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63EB" w14:textId="77777777" w:rsidR="002628F2" w:rsidRPr="0079333F" w:rsidRDefault="002628F2" w:rsidP="002628F2">
      <w:pPr>
        <w:contextualSpacing/>
        <w:rPr>
          <w:color w:val="auto"/>
        </w:rPr>
      </w:pPr>
      <w:r w:rsidRPr="0079333F">
        <w:rPr>
          <w:noProof/>
          <w:color w:val="auto"/>
          <w:lang w:eastAsia="ru-RU"/>
        </w:rPr>
        <mc:AlternateContent>
          <mc:Choice Requires="wps">
            <w:drawing>
              <wp:anchor distT="0" distB="0" distL="114300" distR="114300" simplePos="0" relativeHeight="251660288" behindDoc="1" locked="0" layoutInCell="1" allowOverlap="1" wp14:anchorId="3AA90743" wp14:editId="01885D80">
                <wp:simplePos x="0" y="0"/>
                <wp:positionH relativeFrom="column">
                  <wp:posOffset>-822960</wp:posOffset>
                </wp:positionH>
                <wp:positionV relativeFrom="paragraph">
                  <wp:posOffset>-491490</wp:posOffset>
                </wp:positionV>
                <wp:extent cx="7000875" cy="8448675"/>
                <wp:effectExtent l="0" t="0" r="0" b="0"/>
                <wp:wrapNone/>
                <wp:docPr id="4042617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0875" cy="844867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5208F" id="Прямоугольник 3" o:spid="_x0000_s1026" style="position:absolute;margin-left:-64.8pt;margin-top:-38.7pt;width:551.25pt;height:6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" fillcolor="white [3212]" stroked="f"/>
            </w:pict>
          </mc:Fallback>
        </mc:AlternateContent>
      </w:r>
      <w:r w:rsidRPr="0079333F">
        <w:rPr>
          <w:noProof/>
          <w:color w:val="auto"/>
          <w:lang w:eastAsia="ru-RU"/>
        </w:rPr>
        <mc:AlternateContent>
          <mc:Choice Requires="wps">
            <w:drawing>
              <wp:anchor distT="0" distB="0" distL="114300" distR="114300" simplePos="0" relativeHeight="251659264" behindDoc="1" locked="0" layoutInCell="1" allowOverlap="1" wp14:anchorId="6777A7E7" wp14:editId="74712FCB">
                <wp:simplePos x="0" y="0"/>
                <wp:positionH relativeFrom="page">
                  <wp:posOffset>-35560</wp:posOffset>
                </wp:positionH>
                <wp:positionV relativeFrom="paragraph">
                  <wp:posOffset>-1113790</wp:posOffset>
                </wp:positionV>
                <wp:extent cx="7601585" cy="11021060"/>
                <wp:effectExtent l="0" t="0" r="0" b="0"/>
                <wp:wrapNone/>
                <wp:docPr id="126101079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EB7222" id="Прямоугольник 1" o:spid="_x0000_s1026" style="position:absolute;margin-left:-2.8pt;margin-top:-87.7pt;width:598.55pt;height:86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" fillcolor="#0b595d" stroked="f" strokeweight="1pt">
                <v:fill opacity="6682f"/>
                <w10:wrap anchorx="page"/>
              </v:rect>
            </w:pict>
          </mc:Fallback>
        </mc:AlternateContent>
      </w:r>
    </w:p>
    <w:tbl>
      <w:tblPr>
        <w:tblStyle w:val="affe"/>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79333F" w:rsidRPr="0079333F" w14:paraId="03724989" w14:textId="77777777" w:rsidTr="00DB3604">
        <w:tc>
          <w:tcPr>
            <w:tcW w:w="9525" w:type="dxa"/>
          </w:tcPr>
          <w:p w14:paraId="5C960CB4" w14:textId="77777777" w:rsidR="002628F2" w:rsidRPr="0079333F" w:rsidRDefault="002628F2" w:rsidP="00DB3604">
            <w:pPr>
              <w:tabs>
                <w:tab w:val="left" w:pos="6135"/>
              </w:tabs>
              <w:contextualSpacing/>
              <w:rPr>
                <w:color w:val="auto"/>
              </w:rPr>
            </w:pPr>
            <w:bookmarkStart w:id="0" w:name="_Hlk185886387"/>
            <w:bookmarkStart w:id="1" w:name="_Hlk185886609"/>
            <w:r w:rsidRPr="0079333F">
              <w:rPr>
                <w:color w:val="auto"/>
              </w:rPr>
              <w:t xml:space="preserve">Клинические </w:t>
            </w:r>
            <w:r w:rsidRPr="0079333F">
              <w:rPr>
                <w:noProof/>
                <w:color w:val="auto"/>
                <w:lang w:eastAsia="ru-RU"/>
              </w:rPr>
              <w:t>рекомендации</w:t>
            </w:r>
          </w:p>
        </w:tc>
      </w:tr>
      <w:tr w:rsidR="0079333F" w:rsidRPr="0079333F" w14:paraId="6DEA60D1" w14:textId="77777777" w:rsidTr="00DB3604">
        <w:trPr>
          <w:trHeight w:val="1907"/>
        </w:trPr>
        <w:tc>
          <w:tcPr>
            <w:tcW w:w="9525" w:type="dxa"/>
          </w:tcPr>
          <w:p w14:paraId="527BAEB6" w14:textId="77777777" w:rsidR="002628F2" w:rsidRPr="0079333F" w:rsidRDefault="002628F2" w:rsidP="00DB3604">
            <w:pPr>
              <w:tabs>
                <w:tab w:val="left" w:pos="6135"/>
              </w:tabs>
              <w:contextualSpacing/>
              <w:rPr>
                <w:color w:val="auto"/>
                <w:sz w:val="32"/>
                <w:szCs w:val="32"/>
              </w:rPr>
            </w:pPr>
            <w:r w:rsidRPr="0079333F">
              <w:rPr>
                <w:b/>
                <w:color w:val="auto"/>
                <w:sz w:val="32"/>
                <w:szCs w:val="32"/>
              </w:rPr>
              <w:t>Кариес зубов</w:t>
            </w:r>
          </w:p>
        </w:tc>
      </w:tr>
      <w:bookmarkEnd w:id="0"/>
      <w:tr w:rsidR="0079333F" w:rsidRPr="0079333F" w14:paraId="04F4E576" w14:textId="77777777" w:rsidTr="00DB3604">
        <w:tc>
          <w:tcPr>
            <w:tcW w:w="9525" w:type="dxa"/>
          </w:tcPr>
          <w:p w14:paraId="539136EC" w14:textId="77777777" w:rsidR="002628F2" w:rsidRPr="0079333F" w:rsidRDefault="002628F2" w:rsidP="00DB3604">
            <w:pPr>
              <w:contextualSpacing/>
              <w:rPr>
                <w:color w:val="auto"/>
              </w:rPr>
            </w:pPr>
            <w:r w:rsidRPr="0079333F">
              <w:rPr>
                <w:color w:val="auto"/>
              </w:rPr>
              <w:t>Коды по  Международной статистической классификации болезней и проблем, связанных со здоровьем</w:t>
            </w:r>
            <w:r w:rsidRPr="0079333F" w:rsidDel="00045CFD">
              <w:rPr>
                <w:color w:val="auto"/>
              </w:rPr>
              <w:t xml:space="preserve"> </w:t>
            </w:r>
            <w:r w:rsidRPr="0079333F">
              <w:rPr>
                <w:color w:val="auto"/>
              </w:rPr>
              <w:t xml:space="preserve">: </w:t>
            </w:r>
            <w:bookmarkStart w:id="2" w:name="_Hlk194506951"/>
            <w:r w:rsidRPr="0079333F">
              <w:rPr>
                <w:b/>
                <w:bCs/>
                <w:color w:val="auto"/>
              </w:rPr>
              <w:t>К02</w:t>
            </w:r>
            <w:bookmarkEnd w:id="2"/>
          </w:p>
        </w:tc>
      </w:tr>
      <w:tr w:rsidR="0079333F" w:rsidRPr="0079333F" w14:paraId="5D2BAA75" w14:textId="77777777" w:rsidTr="00DB3604">
        <w:trPr>
          <w:trHeight w:val="827"/>
        </w:trPr>
        <w:tc>
          <w:tcPr>
            <w:tcW w:w="9525" w:type="dxa"/>
          </w:tcPr>
          <w:p w14:paraId="42139EA8" w14:textId="77777777" w:rsidR="002628F2" w:rsidRPr="0079333F" w:rsidRDefault="002628F2" w:rsidP="00DB3604">
            <w:pPr>
              <w:contextualSpacing/>
              <w:rPr>
                <w:color w:val="auto"/>
              </w:rPr>
            </w:pPr>
            <w:r w:rsidRPr="0079333F">
              <w:rPr>
                <w:color w:val="auto"/>
              </w:rPr>
              <w:t xml:space="preserve">Возрастная категория: </w:t>
            </w:r>
            <w:r w:rsidRPr="0079333F">
              <w:rPr>
                <w:b/>
                <w:bCs/>
                <w:color w:val="auto"/>
              </w:rPr>
              <w:t>взрослые</w:t>
            </w:r>
          </w:p>
          <w:p w14:paraId="05BA751E" w14:textId="77777777" w:rsidR="002628F2" w:rsidRPr="0079333F" w:rsidRDefault="002628F2" w:rsidP="00DB3604">
            <w:pPr>
              <w:contextualSpacing/>
              <w:rPr>
                <w:color w:val="auto"/>
              </w:rPr>
            </w:pPr>
          </w:p>
        </w:tc>
      </w:tr>
      <w:tr w:rsidR="0079333F" w:rsidRPr="0079333F" w14:paraId="32770A43" w14:textId="77777777" w:rsidTr="00DB3604">
        <w:trPr>
          <w:trHeight w:val="794"/>
        </w:trPr>
        <w:tc>
          <w:tcPr>
            <w:tcW w:w="9525" w:type="dxa"/>
          </w:tcPr>
          <w:p w14:paraId="6F372AEF" w14:textId="77777777" w:rsidR="002628F2" w:rsidRPr="0079333F" w:rsidRDefault="002628F2" w:rsidP="00DB3604">
            <w:pPr>
              <w:tabs>
                <w:tab w:val="left" w:pos="6135"/>
              </w:tabs>
              <w:contextualSpacing/>
              <w:rPr>
                <w:color w:val="auto"/>
              </w:rPr>
            </w:pPr>
            <w:r w:rsidRPr="0079333F">
              <w:rPr>
                <w:color w:val="auto"/>
              </w:rPr>
              <w:t xml:space="preserve">Год утверждения (частота пересмотра): </w:t>
            </w:r>
          </w:p>
        </w:tc>
      </w:tr>
      <w:tr w:rsidR="0079333F" w:rsidRPr="0079333F" w14:paraId="4D6F02E7" w14:textId="77777777" w:rsidTr="00DB3604">
        <w:tc>
          <w:tcPr>
            <w:tcW w:w="9525" w:type="dxa"/>
          </w:tcPr>
          <w:p w14:paraId="1BD17480" w14:textId="77777777" w:rsidR="002628F2" w:rsidRPr="0079333F" w:rsidRDefault="002628F2" w:rsidP="00DB3604">
            <w:pPr>
              <w:tabs>
                <w:tab w:val="left" w:pos="6135"/>
              </w:tabs>
              <w:contextualSpacing/>
              <w:rPr>
                <w:color w:val="auto"/>
              </w:rPr>
            </w:pPr>
            <w:r w:rsidRPr="0079333F">
              <w:rPr>
                <w:color w:val="auto"/>
              </w:rPr>
              <w:t>Профессиональные некоммерческие медицинские организации-разработчики:</w:t>
            </w:r>
          </w:p>
        </w:tc>
      </w:tr>
      <w:tr w:rsidR="0079333F" w:rsidRPr="0079333F" w14:paraId="1FDD47AC" w14:textId="77777777" w:rsidTr="00DB3604">
        <w:trPr>
          <w:trHeight w:val="4170"/>
        </w:trPr>
        <w:tc>
          <w:tcPr>
            <w:tcW w:w="9525" w:type="dxa"/>
          </w:tcPr>
          <w:p w14:paraId="36CF3ECC" w14:textId="77777777" w:rsidR="002628F2" w:rsidRPr="0079333F" w:rsidRDefault="002628F2" w:rsidP="00DB3604">
            <w:pPr>
              <w:pStyle w:val="a8"/>
              <w:numPr>
                <w:ilvl w:val="0"/>
                <w:numId w:val="2"/>
              </w:numPr>
              <w:rPr>
                <w:b/>
                <w:color w:val="auto"/>
              </w:rPr>
            </w:pPr>
            <w:r w:rsidRPr="0079333F">
              <w:rPr>
                <w:b/>
                <w:color w:val="auto"/>
              </w:rPr>
              <w:t>Ассоциация общественных объединений «Стоматологическая Ассоциация России»</w:t>
            </w:r>
          </w:p>
          <w:p w14:paraId="47A8DAA5" w14:textId="77777777" w:rsidR="002628F2" w:rsidRPr="0079333F" w:rsidRDefault="002628F2" w:rsidP="00DB3604">
            <w:pPr>
              <w:ind w:left="1068"/>
              <w:contextualSpacing/>
              <w:rPr>
                <w:b/>
                <w:color w:val="auto"/>
              </w:rPr>
            </w:pPr>
          </w:p>
          <w:p w14:paraId="33D8D12C" w14:textId="77777777" w:rsidR="002628F2" w:rsidRPr="0079333F" w:rsidRDefault="002628F2" w:rsidP="00DB3604">
            <w:pPr>
              <w:contextualSpacing/>
              <w:rPr>
                <w:b/>
                <w:color w:val="auto"/>
              </w:rPr>
            </w:pPr>
          </w:p>
        </w:tc>
      </w:tr>
    </w:tbl>
    <w:bookmarkEnd w:id="1" w:displacedByCustomXml="next"/>
    <w:bookmarkStart w:id="3" w:name="_Toc492379891" w:displacedByCustomXml="next"/>
    <w:sdt>
      <w:sdtPr>
        <w:rPr>
          <w:color w:val="auto"/>
        </w:rPr>
        <w:id w:val="-606890957"/>
        <w:docPartObj>
          <w:docPartGallery w:val="Table of Contents"/>
          <w:docPartUnique/>
        </w:docPartObj>
      </w:sdtPr>
      <w:sdtEndPr>
        <w:rPr>
          <w:bCs/>
        </w:rPr>
      </w:sdtEndPr>
      <w:sdtContent>
        <w:p w14:paraId="07135E4A" w14:textId="77777777" w:rsidR="002628F2" w:rsidRPr="0079333F" w:rsidRDefault="002628F2" w:rsidP="002628F2">
          <w:pPr>
            <w:contextualSpacing/>
            <w:rPr>
              <w:rFonts w:eastAsia="Times New Roman"/>
              <w:color w:val="auto"/>
              <w:lang w:eastAsia="ru-RU"/>
            </w:rPr>
          </w:pPr>
        </w:p>
        <w:p w14:paraId="0D14F755" w14:textId="77777777" w:rsidR="002628F2" w:rsidRPr="0079333F" w:rsidRDefault="002628F2" w:rsidP="002628F2">
          <w:pPr>
            <w:contextualSpacing/>
            <w:rPr>
              <w:color w:val="auto"/>
            </w:rPr>
          </w:pPr>
          <w:r w:rsidRPr="0079333F">
            <w:rPr>
              <w:b/>
              <w:color w:val="auto"/>
            </w:rPr>
            <w:br w:type="page"/>
          </w:r>
        </w:p>
        <w:p w14:paraId="78611F10" w14:textId="77777777" w:rsidR="002628F2" w:rsidRPr="0079333F" w:rsidRDefault="002628F2" w:rsidP="002628F2">
          <w:pPr>
            <w:keepNext/>
            <w:keepLines/>
            <w:contextualSpacing/>
            <w:jc w:val="center"/>
            <w:outlineLvl w:val="0"/>
            <w:rPr>
              <w:rFonts w:eastAsia="Sans"/>
              <w:b/>
              <w:color w:val="auto"/>
            </w:rPr>
          </w:pPr>
          <w:bookmarkStart w:id="4" w:name="_Toc202310011"/>
          <w:bookmarkStart w:id="5" w:name="_Hlk185876017"/>
          <w:r w:rsidRPr="0079333F">
            <w:rPr>
              <w:rFonts w:eastAsia="Sans"/>
              <w:b/>
              <w:color w:val="auto"/>
              <w:lang w:val="en-US"/>
            </w:rPr>
            <w:lastRenderedPageBreak/>
            <w:t xml:space="preserve">II. </w:t>
          </w:r>
          <w:r w:rsidRPr="0079333F">
            <w:rPr>
              <w:rFonts w:eastAsia="Sans"/>
              <w:b/>
              <w:color w:val="auto"/>
            </w:rPr>
            <w:t>Оглавление</w:t>
          </w:r>
          <w:bookmarkEnd w:id="3"/>
          <w:bookmarkEnd w:id="4"/>
        </w:p>
        <w:p w14:paraId="40F1A8F1" w14:textId="77777777" w:rsidR="002628F2" w:rsidRPr="0079333F" w:rsidRDefault="002628F2" w:rsidP="002628F2">
          <w:pPr>
            <w:pStyle w:val="1a"/>
            <w:rPr>
              <w:rFonts w:asciiTheme="minorHAnsi" w:eastAsiaTheme="minorEastAsia" w:hAnsiTheme="minorHAnsi" w:cstheme="minorBidi"/>
              <w:b w:val="0"/>
              <w:bCs w:val="0"/>
              <w:color w:val="auto"/>
              <w:kern w:val="2"/>
              <w:lang w:eastAsia="ru-RU"/>
              <w14:ligatures w14:val="standardContextual"/>
            </w:rPr>
          </w:pPr>
          <w:r w:rsidRPr="0079333F">
            <w:rPr>
              <w:color w:val="auto"/>
            </w:rPr>
            <w:fldChar w:fldCharType="begin"/>
          </w:r>
          <w:r w:rsidRPr="0079333F">
            <w:rPr>
              <w:color w:val="auto"/>
            </w:rPr>
            <w:instrText xml:space="preserve"> TOC \o "1-3" \h \z \u </w:instrText>
          </w:r>
          <w:r w:rsidRPr="0079333F">
            <w:rPr>
              <w:color w:val="auto"/>
            </w:rPr>
            <w:fldChar w:fldCharType="separate"/>
          </w:r>
          <w:hyperlink w:anchor="_Toc202310011" w:history="1">
            <w:r w:rsidRPr="0079333F">
              <w:rPr>
                <w:rStyle w:val="afff1"/>
                <w:color w:val="auto"/>
                <w:lang w:val="en-US"/>
              </w:rPr>
              <w:t xml:space="preserve">II. </w:t>
            </w:r>
            <w:r w:rsidRPr="0079333F">
              <w:rPr>
                <w:rStyle w:val="afff1"/>
                <w:color w:val="auto"/>
              </w:rPr>
              <w:t>Оглавление</w:t>
            </w:r>
            <w:r w:rsidRPr="0079333F">
              <w:rPr>
                <w:webHidden/>
                <w:color w:val="auto"/>
              </w:rPr>
              <w:tab/>
            </w:r>
            <w:r w:rsidRPr="0079333F">
              <w:rPr>
                <w:webHidden/>
                <w:color w:val="auto"/>
              </w:rPr>
              <w:fldChar w:fldCharType="begin"/>
            </w:r>
            <w:r w:rsidRPr="0079333F">
              <w:rPr>
                <w:webHidden/>
                <w:color w:val="auto"/>
              </w:rPr>
              <w:instrText xml:space="preserve"> PAGEREF _Toc202310011 \h </w:instrText>
            </w:r>
            <w:r w:rsidRPr="0079333F">
              <w:rPr>
                <w:webHidden/>
                <w:color w:val="auto"/>
              </w:rPr>
            </w:r>
            <w:r w:rsidRPr="0079333F">
              <w:rPr>
                <w:webHidden/>
                <w:color w:val="auto"/>
              </w:rPr>
              <w:fldChar w:fldCharType="separate"/>
            </w:r>
            <w:r w:rsidRPr="0079333F">
              <w:rPr>
                <w:webHidden/>
                <w:color w:val="auto"/>
              </w:rPr>
              <w:t>2</w:t>
            </w:r>
            <w:r w:rsidRPr="0079333F">
              <w:rPr>
                <w:webHidden/>
                <w:color w:val="auto"/>
              </w:rPr>
              <w:fldChar w:fldCharType="end"/>
            </w:r>
          </w:hyperlink>
        </w:p>
        <w:p w14:paraId="11EAF068"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12" w:history="1">
            <w:r w:rsidR="002628F2" w:rsidRPr="0079333F">
              <w:rPr>
                <w:rStyle w:val="afff1"/>
                <w:color w:val="auto"/>
                <w:lang w:val="en-US"/>
              </w:rPr>
              <w:t>III</w:t>
            </w:r>
            <w:r w:rsidR="002628F2" w:rsidRPr="0079333F">
              <w:rPr>
                <w:rStyle w:val="afff1"/>
                <w:color w:val="auto"/>
              </w:rPr>
              <w:t>. Список сокращений</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_Toc202310012 \h </w:instrText>
            </w:r>
            <w:r w:rsidR="002628F2" w:rsidRPr="0079333F">
              <w:rPr>
                <w:webHidden/>
                <w:color w:val="auto"/>
              </w:rPr>
            </w:r>
            <w:r w:rsidR="002628F2" w:rsidRPr="0079333F">
              <w:rPr>
                <w:webHidden/>
                <w:color w:val="auto"/>
              </w:rPr>
              <w:fldChar w:fldCharType="separate"/>
            </w:r>
            <w:r w:rsidR="002628F2" w:rsidRPr="0079333F">
              <w:rPr>
                <w:webHidden/>
                <w:color w:val="auto"/>
              </w:rPr>
              <w:t>3</w:t>
            </w:r>
            <w:r w:rsidR="002628F2" w:rsidRPr="0079333F">
              <w:rPr>
                <w:webHidden/>
                <w:color w:val="auto"/>
              </w:rPr>
              <w:fldChar w:fldCharType="end"/>
            </w:r>
          </w:hyperlink>
        </w:p>
        <w:p w14:paraId="7D158ADD"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13" w:history="1">
            <w:r w:rsidR="002628F2" w:rsidRPr="0079333F">
              <w:rPr>
                <w:rStyle w:val="afff1"/>
                <w:color w:val="auto"/>
                <w:lang w:val="en-US"/>
              </w:rPr>
              <w:t>IV</w:t>
            </w:r>
            <w:r w:rsidR="002628F2" w:rsidRPr="0079333F">
              <w:rPr>
                <w:rStyle w:val="afff1"/>
                <w:color w:val="auto"/>
              </w:rPr>
              <w:t>. Термины и определения</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_Toc202310013 \h </w:instrText>
            </w:r>
            <w:r w:rsidR="002628F2" w:rsidRPr="0079333F">
              <w:rPr>
                <w:webHidden/>
                <w:color w:val="auto"/>
              </w:rPr>
            </w:r>
            <w:r w:rsidR="002628F2" w:rsidRPr="0079333F">
              <w:rPr>
                <w:webHidden/>
                <w:color w:val="auto"/>
              </w:rPr>
              <w:fldChar w:fldCharType="separate"/>
            </w:r>
            <w:r w:rsidR="002628F2" w:rsidRPr="0079333F">
              <w:rPr>
                <w:webHidden/>
                <w:color w:val="auto"/>
              </w:rPr>
              <w:t>4</w:t>
            </w:r>
            <w:r w:rsidR="002628F2" w:rsidRPr="0079333F">
              <w:rPr>
                <w:webHidden/>
                <w:color w:val="auto"/>
              </w:rPr>
              <w:fldChar w:fldCharType="end"/>
            </w:r>
          </w:hyperlink>
        </w:p>
        <w:p w14:paraId="3E7D2C42"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14" w:history="1">
            <w:r w:rsidR="002628F2" w:rsidRPr="0079333F">
              <w:rPr>
                <w:rStyle w:val="afff1"/>
                <w:color w:val="auto"/>
                <w:lang w:val="en-US"/>
              </w:rPr>
              <w:t>V</w:t>
            </w:r>
            <w:r w:rsidR="002628F2" w:rsidRPr="0079333F">
              <w:rPr>
                <w:rStyle w:val="afff1"/>
                <w:color w:val="auto"/>
              </w:rPr>
              <w:t>. Краткая информация по заболеванию или состоянию (группе заболеваний или состояний)</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_Toc202310014 \h </w:instrText>
            </w:r>
            <w:r w:rsidR="002628F2" w:rsidRPr="0079333F">
              <w:rPr>
                <w:webHidden/>
                <w:color w:val="auto"/>
              </w:rPr>
            </w:r>
            <w:r w:rsidR="002628F2" w:rsidRPr="0079333F">
              <w:rPr>
                <w:webHidden/>
                <w:color w:val="auto"/>
              </w:rPr>
              <w:fldChar w:fldCharType="separate"/>
            </w:r>
            <w:r w:rsidR="002628F2" w:rsidRPr="0079333F">
              <w:rPr>
                <w:webHidden/>
                <w:color w:val="auto"/>
              </w:rPr>
              <w:t>6</w:t>
            </w:r>
            <w:r w:rsidR="002628F2" w:rsidRPr="0079333F">
              <w:rPr>
                <w:webHidden/>
                <w:color w:val="auto"/>
              </w:rPr>
              <w:fldChar w:fldCharType="end"/>
            </w:r>
          </w:hyperlink>
        </w:p>
        <w:p w14:paraId="6317B013"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15" w:history="1">
            <w:r w:rsidR="002628F2" w:rsidRPr="0079333F">
              <w:rPr>
                <w:rStyle w:val="afff1"/>
                <w:rFonts w:eastAsiaTheme="majorEastAsia"/>
                <w:bCs/>
                <w:color w:val="auto"/>
                <w:spacing w:val="15"/>
              </w:rPr>
              <w:t>1.1. Определение заболевания или состояния (группы заболеваний или состояний).</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_Toc202310015 \h </w:instrText>
            </w:r>
            <w:r w:rsidR="002628F2" w:rsidRPr="0079333F">
              <w:rPr>
                <w:webHidden/>
                <w:color w:val="auto"/>
              </w:rPr>
            </w:r>
            <w:r w:rsidR="002628F2" w:rsidRPr="0079333F">
              <w:rPr>
                <w:webHidden/>
                <w:color w:val="auto"/>
              </w:rPr>
              <w:fldChar w:fldCharType="separate"/>
            </w:r>
            <w:r w:rsidR="002628F2" w:rsidRPr="0079333F">
              <w:rPr>
                <w:webHidden/>
                <w:color w:val="auto"/>
              </w:rPr>
              <w:t>6</w:t>
            </w:r>
            <w:r w:rsidR="002628F2" w:rsidRPr="0079333F">
              <w:rPr>
                <w:webHidden/>
                <w:color w:val="auto"/>
              </w:rPr>
              <w:fldChar w:fldCharType="end"/>
            </w:r>
          </w:hyperlink>
        </w:p>
        <w:p w14:paraId="1ECAA96A"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16" w:history="1">
            <w:r w:rsidR="002628F2" w:rsidRPr="0079333F">
              <w:rPr>
                <w:rStyle w:val="afff1"/>
                <w:rFonts w:eastAsiaTheme="majorEastAsia"/>
                <w:bCs/>
                <w:color w:val="auto"/>
                <w:spacing w:val="15"/>
              </w:rPr>
              <w:t>1.2. Этиология и патогенез заболевания или состояния (группы заболеваний или состояний).</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_Toc202310016 \h </w:instrText>
            </w:r>
            <w:r w:rsidR="002628F2" w:rsidRPr="0079333F">
              <w:rPr>
                <w:webHidden/>
                <w:color w:val="auto"/>
              </w:rPr>
            </w:r>
            <w:r w:rsidR="002628F2" w:rsidRPr="0079333F">
              <w:rPr>
                <w:webHidden/>
                <w:color w:val="auto"/>
              </w:rPr>
              <w:fldChar w:fldCharType="separate"/>
            </w:r>
            <w:r w:rsidR="002628F2" w:rsidRPr="0079333F">
              <w:rPr>
                <w:webHidden/>
                <w:color w:val="auto"/>
              </w:rPr>
              <w:t>6</w:t>
            </w:r>
            <w:r w:rsidR="002628F2" w:rsidRPr="0079333F">
              <w:rPr>
                <w:webHidden/>
                <w:color w:val="auto"/>
              </w:rPr>
              <w:fldChar w:fldCharType="end"/>
            </w:r>
          </w:hyperlink>
        </w:p>
        <w:p w14:paraId="5FD1F92F"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17" w:history="1">
            <w:r w:rsidR="002628F2" w:rsidRPr="0079333F">
              <w:rPr>
                <w:rStyle w:val="afff1"/>
                <w:rFonts w:eastAsiaTheme="majorEastAsia"/>
                <w:bCs/>
                <w:color w:val="auto"/>
                <w:spacing w:val="15"/>
              </w:rPr>
              <w:t>1.3. Эпидемиология заболевания или состояния (группы заболеваний или состояний)</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_Toc202310017 \h </w:instrText>
            </w:r>
            <w:r w:rsidR="002628F2" w:rsidRPr="0079333F">
              <w:rPr>
                <w:webHidden/>
                <w:color w:val="auto"/>
              </w:rPr>
            </w:r>
            <w:r w:rsidR="002628F2" w:rsidRPr="0079333F">
              <w:rPr>
                <w:webHidden/>
                <w:color w:val="auto"/>
              </w:rPr>
              <w:fldChar w:fldCharType="separate"/>
            </w:r>
            <w:r w:rsidR="002628F2" w:rsidRPr="0079333F">
              <w:rPr>
                <w:webHidden/>
                <w:color w:val="auto"/>
              </w:rPr>
              <w:t>6</w:t>
            </w:r>
            <w:r w:rsidR="002628F2" w:rsidRPr="0079333F">
              <w:rPr>
                <w:webHidden/>
                <w:color w:val="auto"/>
              </w:rPr>
              <w:fldChar w:fldCharType="end"/>
            </w:r>
          </w:hyperlink>
        </w:p>
        <w:p w14:paraId="15516A53"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18" w:history="1">
            <w:r w:rsidR="002628F2" w:rsidRPr="0079333F">
              <w:rPr>
                <w:rStyle w:val="afff1"/>
                <w:rFonts w:eastAsiaTheme="majorEastAsia"/>
                <w:bCs/>
                <w:color w:val="auto"/>
                <w:spacing w:val="15"/>
              </w:rPr>
              <w:t>1.4. Особенности кодирования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_Toc202310018 \h </w:instrText>
            </w:r>
            <w:r w:rsidR="002628F2" w:rsidRPr="0079333F">
              <w:rPr>
                <w:webHidden/>
                <w:color w:val="auto"/>
              </w:rPr>
            </w:r>
            <w:r w:rsidR="002628F2" w:rsidRPr="0079333F">
              <w:rPr>
                <w:webHidden/>
                <w:color w:val="auto"/>
              </w:rPr>
              <w:fldChar w:fldCharType="separate"/>
            </w:r>
            <w:r w:rsidR="002628F2" w:rsidRPr="0079333F">
              <w:rPr>
                <w:webHidden/>
                <w:color w:val="auto"/>
              </w:rPr>
              <w:t>7</w:t>
            </w:r>
            <w:r w:rsidR="002628F2" w:rsidRPr="0079333F">
              <w:rPr>
                <w:webHidden/>
                <w:color w:val="auto"/>
              </w:rPr>
              <w:fldChar w:fldCharType="end"/>
            </w:r>
          </w:hyperlink>
        </w:p>
        <w:p w14:paraId="6F68BB5B"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19" w:history="1">
            <w:r w:rsidR="002628F2" w:rsidRPr="0079333F">
              <w:rPr>
                <w:rStyle w:val="afff1"/>
                <w:rFonts w:eastAsiaTheme="majorEastAsia"/>
                <w:bCs/>
                <w:color w:val="auto"/>
                <w:spacing w:val="15"/>
              </w:rPr>
              <w:t>1.5 Классификация заболевания или состояния (группы заболеваний или состояний).</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_Toc202310019 \h </w:instrText>
            </w:r>
            <w:r w:rsidR="002628F2" w:rsidRPr="0079333F">
              <w:rPr>
                <w:webHidden/>
                <w:color w:val="auto"/>
              </w:rPr>
            </w:r>
            <w:r w:rsidR="002628F2" w:rsidRPr="0079333F">
              <w:rPr>
                <w:webHidden/>
                <w:color w:val="auto"/>
              </w:rPr>
              <w:fldChar w:fldCharType="separate"/>
            </w:r>
            <w:r w:rsidR="002628F2" w:rsidRPr="0079333F">
              <w:rPr>
                <w:webHidden/>
                <w:color w:val="auto"/>
              </w:rPr>
              <w:t>7</w:t>
            </w:r>
            <w:r w:rsidR="002628F2" w:rsidRPr="0079333F">
              <w:rPr>
                <w:webHidden/>
                <w:color w:val="auto"/>
              </w:rPr>
              <w:fldChar w:fldCharType="end"/>
            </w:r>
          </w:hyperlink>
        </w:p>
        <w:p w14:paraId="1FE87DA8"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20" w:history="1">
            <w:r w:rsidR="002628F2" w:rsidRPr="0079333F">
              <w:rPr>
                <w:rStyle w:val="afff1"/>
                <w:rFonts w:eastAsiaTheme="majorEastAsia"/>
                <w:bCs/>
                <w:color w:val="auto"/>
                <w:spacing w:val="15"/>
              </w:rPr>
              <w:t>1.6. Клиническая картина заболевания или состояния (группы заболеваний или состояний</w:t>
            </w:r>
            <w:r w:rsidR="002628F2" w:rsidRPr="0079333F">
              <w:rPr>
                <w:rStyle w:val="afff1"/>
                <w:rFonts w:eastAsiaTheme="majorEastAsia"/>
                <w:b/>
                <w:color w:val="auto"/>
                <w:spacing w:val="15"/>
              </w:rPr>
              <w:t>)</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_Toc202310020 \h </w:instrText>
            </w:r>
            <w:r w:rsidR="002628F2" w:rsidRPr="0079333F">
              <w:rPr>
                <w:webHidden/>
                <w:color w:val="auto"/>
              </w:rPr>
            </w:r>
            <w:r w:rsidR="002628F2" w:rsidRPr="0079333F">
              <w:rPr>
                <w:webHidden/>
                <w:color w:val="auto"/>
              </w:rPr>
              <w:fldChar w:fldCharType="separate"/>
            </w:r>
            <w:r w:rsidR="002628F2" w:rsidRPr="0079333F">
              <w:rPr>
                <w:webHidden/>
                <w:color w:val="auto"/>
              </w:rPr>
              <w:t>8</w:t>
            </w:r>
            <w:r w:rsidR="002628F2" w:rsidRPr="0079333F">
              <w:rPr>
                <w:webHidden/>
                <w:color w:val="auto"/>
              </w:rPr>
              <w:fldChar w:fldCharType="end"/>
            </w:r>
          </w:hyperlink>
        </w:p>
        <w:p w14:paraId="35296994"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21" w:history="1">
            <w:r w:rsidR="002628F2" w:rsidRPr="0079333F">
              <w:rPr>
                <w:rStyle w:val="afff1"/>
                <w:color w:val="auto"/>
              </w:rPr>
              <w:t>VI.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_Toc202310021 \h </w:instrText>
            </w:r>
            <w:r w:rsidR="002628F2" w:rsidRPr="0079333F">
              <w:rPr>
                <w:webHidden/>
                <w:color w:val="auto"/>
              </w:rPr>
            </w:r>
            <w:r w:rsidR="002628F2" w:rsidRPr="0079333F">
              <w:rPr>
                <w:webHidden/>
                <w:color w:val="auto"/>
              </w:rPr>
              <w:fldChar w:fldCharType="separate"/>
            </w:r>
            <w:r w:rsidR="002628F2" w:rsidRPr="0079333F">
              <w:rPr>
                <w:webHidden/>
                <w:color w:val="auto"/>
              </w:rPr>
              <w:t>10</w:t>
            </w:r>
            <w:r w:rsidR="002628F2" w:rsidRPr="0079333F">
              <w:rPr>
                <w:webHidden/>
                <w:color w:val="auto"/>
              </w:rPr>
              <w:fldChar w:fldCharType="end"/>
            </w:r>
          </w:hyperlink>
        </w:p>
        <w:p w14:paraId="10C41A8D"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22" w:history="1">
            <w:r w:rsidR="002628F2" w:rsidRPr="0079333F">
              <w:rPr>
                <w:rStyle w:val="afff1"/>
                <w:rFonts w:eastAsiaTheme="majorEastAsia"/>
                <w:bCs/>
                <w:color w:val="auto"/>
                <w:spacing w:val="15"/>
              </w:rPr>
              <w:t>1.1. Жалобы и анамнез</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_Toc202310022 \h </w:instrText>
            </w:r>
            <w:r w:rsidR="002628F2" w:rsidRPr="0079333F">
              <w:rPr>
                <w:webHidden/>
                <w:color w:val="auto"/>
              </w:rPr>
            </w:r>
            <w:r w:rsidR="002628F2" w:rsidRPr="0079333F">
              <w:rPr>
                <w:webHidden/>
                <w:color w:val="auto"/>
              </w:rPr>
              <w:fldChar w:fldCharType="separate"/>
            </w:r>
            <w:r w:rsidR="002628F2" w:rsidRPr="0079333F">
              <w:rPr>
                <w:webHidden/>
                <w:color w:val="auto"/>
              </w:rPr>
              <w:t>10</w:t>
            </w:r>
            <w:r w:rsidR="002628F2" w:rsidRPr="0079333F">
              <w:rPr>
                <w:webHidden/>
                <w:color w:val="auto"/>
              </w:rPr>
              <w:fldChar w:fldCharType="end"/>
            </w:r>
          </w:hyperlink>
        </w:p>
        <w:p w14:paraId="4E3B4726"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23" w:history="1">
            <w:r w:rsidR="002628F2" w:rsidRPr="0079333F">
              <w:rPr>
                <w:rStyle w:val="afff1"/>
                <w:rFonts w:eastAsiaTheme="majorEastAsia"/>
                <w:bCs/>
                <w:color w:val="auto"/>
                <w:spacing w:val="15"/>
              </w:rPr>
              <w:t>1.2. Физикальное обследование</w:t>
            </w:r>
            <w:r w:rsidR="002628F2" w:rsidRPr="0079333F">
              <w:rPr>
                <w:rStyle w:val="afff1"/>
                <w:rFonts w:eastAsiaTheme="majorEastAsia"/>
                <w:b/>
                <w:color w:val="auto"/>
                <w:spacing w:val="15"/>
              </w:rPr>
              <w:t>.</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_Toc202310023 \h </w:instrText>
            </w:r>
            <w:r w:rsidR="002628F2" w:rsidRPr="0079333F">
              <w:rPr>
                <w:webHidden/>
                <w:color w:val="auto"/>
              </w:rPr>
            </w:r>
            <w:r w:rsidR="002628F2" w:rsidRPr="0079333F">
              <w:rPr>
                <w:webHidden/>
                <w:color w:val="auto"/>
              </w:rPr>
              <w:fldChar w:fldCharType="separate"/>
            </w:r>
            <w:r w:rsidR="002628F2" w:rsidRPr="0079333F">
              <w:rPr>
                <w:webHidden/>
                <w:color w:val="auto"/>
              </w:rPr>
              <w:t>11</w:t>
            </w:r>
            <w:r w:rsidR="002628F2" w:rsidRPr="0079333F">
              <w:rPr>
                <w:webHidden/>
                <w:color w:val="auto"/>
              </w:rPr>
              <w:fldChar w:fldCharType="end"/>
            </w:r>
          </w:hyperlink>
        </w:p>
        <w:p w14:paraId="532551EC"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24" w:history="1">
            <w:r w:rsidR="002628F2" w:rsidRPr="0079333F">
              <w:rPr>
                <w:rStyle w:val="afff1"/>
                <w:rFonts w:eastAsiaTheme="majorEastAsia"/>
                <w:bCs/>
                <w:color w:val="auto"/>
                <w:spacing w:val="15"/>
              </w:rPr>
              <w:t>1.3. Лабораторные диагностические исследования</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_Toc202310024 \h </w:instrText>
            </w:r>
            <w:r w:rsidR="002628F2" w:rsidRPr="0079333F">
              <w:rPr>
                <w:webHidden/>
                <w:color w:val="auto"/>
              </w:rPr>
            </w:r>
            <w:r w:rsidR="002628F2" w:rsidRPr="0079333F">
              <w:rPr>
                <w:webHidden/>
                <w:color w:val="auto"/>
              </w:rPr>
              <w:fldChar w:fldCharType="separate"/>
            </w:r>
            <w:r w:rsidR="002628F2" w:rsidRPr="0079333F">
              <w:rPr>
                <w:webHidden/>
                <w:color w:val="auto"/>
              </w:rPr>
              <w:t>12</w:t>
            </w:r>
            <w:r w:rsidR="002628F2" w:rsidRPr="0079333F">
              <w:rPr>
                <w:webHidden/>
                <w:color w:val="auto"/>
              </w:rPr>
              <w:fldChar w:fldCharType="end"/>
            </w:r>
          </w:hyperlink>
        </w:p>
        <w:p w14:paraId="59C4B1C2"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25" w:history="1">
            <w:r w:rsidR="002628F2" w:rsidRPr="0079333F">
              <w:rPr>
                <w:rStyle w:val="afff1"/>
                <w:color w:val="auto"/>
              </w:rPr>
              <w:t>1.4 Инструментальная диагностика</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_Toc202310025 \h </w:instrText>
            </w:r>
            <w:r w:rsidR="002628F2" w:rsidRPr="0079333F">
              <w:rPr>
                <w:webHidden/>
                <w:color w:val="auto"/>
              </w:rPr>
            </w:r>
            <w:r w:rsidR="002628F2" w:rsidRPr="0079333F">
              <w:rPr>
                <w:webHidden/>
                <w:color w:val="auto"/>
              </w:rPr>
              <w:fldChar w:fldCharType="separate"/>
            </w:r>
            <w:r w:rsidR="002628F2" w:rsidRPr="0079333F">
              <w:rPr>
                <w:webHidden/>
                <w:color w:val="auto"/>
              </w:rPr>
              <w:t>12</w:t>
            </w:r>
            <w:r w:rsidR="002628F2" w:rsidRPr="0079333F">
              <w:rPr>
                <w:webHidden/>
                <w:color w:val="auto"/>
              </w:rPr>
              <w:fldChar w:fldCharType="end"/>
            </w:r>
          </w:hyperlink>
        </w:p>
        <w:p w14:paraId="69E45650"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26" w:history="1">
            <w:r w:rsidR="002628F2" w:rsidRPr="0079333F">
              <w:rPr>
                <w:rStyle w:val="afff1"/>
                <w:rFonts w:eastAsiaTheme="majorEastAsia"/>
                <w:bCs/>
                <w:color w:val="auto"/>
                <w:spacing w:val="15"/>
              </w:rPr>
              <w:t>1.5. Иная диагностика</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_Toc202310026 \h </w:instrText>
            </w:r>
            <w:r w:rsidR="002628F2" w:rsidRPr="0079333F">
              <w:rPr>
                <w:webHidden/>
                <w:color w:val="auto"/>
              </w:rPr>
            </w:r>
            <w:r w:rsidR="002628F2" w:rsidRPr="0079333F">
              <w:rPr>
                <w:webHidden/>
                <w:color w:val="auto"/>
              </w:rPr>
              <w:fldChar w:fldCharType="separate"/>
            </w:r>
            <w:r w:rsidR="002628F2" w:rsidRPr="0079333F">
              <w:rPr>
                <w:webHidden/>
                <w:color w:val="auto"/>
              </w:rPr>
              <w:t>14</w:t>
            </w:r>
            <w:r w:rsidR="002628F2" w:rsidRPr="0079333F">
              <w:rPr>
                <w:webHidden/>
                <w:color w:val="auto"/>
              </w:rPr>
              <w:fldChar w:fldCharType="end"/>
            </w:r>
          </w:hyperlink>
        </w:p>
        <w:p w14:paraId="77D0180C"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27" w:history="1">
            <w:r w:rsidR="002628F2" w:rsidRPr="0079333F">
              <w:rPr>
                <w:rStyle w:val="afff1"/>
                <w:color w:val="auto"/>
                <w:lang w:val="en-US"/>
              </w:rPr>
              <w:t>VII</w:t>
            </w:r>
            <w:r w:rsidR="002628F2" w:rsidRPr="0079333F">
              <w:rPr>
                <w:rStyle w:val="afff1"/>
                <w:color w:val="auto"/>
              </w:rPr>
              <w:t>.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_Toc202310027 \h </w:instrText>
            </w:r>
            <w:r w:rsidR="002628F2" w:rsidRPr="0079333F">
              <w:rPr>
                <w:webHidden/>
                <w:color w:val="auto"/>
              </w:rPr>
            </w:r>
            <w:r w:rsidR="002628F2" w:rsidRPr="0079333F">
              <w:rPr>
                <w:webHidden/>
                <w:color w:val="auto"/>
              </w:rPr>
              <w:fldChar w:fldCharType="separate"/>
            </w:r>
            <w:r w:rsidR="002628F2" w:rsidRPr="0079333F">
              <w:rPr>
                <w:webHidden/>
                <w:color w:val="auto"/>
              </w:rPr>
              <w:t>14</w:t>
            </w:r>
            <w:r w:rsidR="002628F2" w:rsidRPr="0079333F">
              <w:rPr>
                <w:webHidden/>
                <w:color w:val="auto"/>
              </w:rPr>
              <w:fldChar w:fldCharType="end"/>
            </w:r>
          </w:hyperlink>
        </w:p>
        <w:p w14:paraId="05376E29"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28" w:history="1">
            <w:r w:rsidR="002628F2" w:rsidRPr="0079333F">
              <w:rPr>
                <w:rStyle w:val="afff1"/>
                <w:rFonts w:eastAsiaTheme="majorEastAsia"/>
                <w:bCs/>
                <w:color w:val="auto"/>
                <w:spacing w:val="15"/>
              </w:rPr>
              <w:t>1. Общие подходы к лечению кариеса зубов</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_Toc202310028 \h </w:instrText>
            </w:r>
            <w:r w:rsidR="002628F2" w:rsidRPr="0079333F">
              <w:rPr>
                <w:webHidden/>
                <w:color w:val="auto"/>
              </w:rPr>
            </w:r>
            <w:r w:rsidR="002628F2" w:rsidRPr="0079333F">
              <w:rPr>
                <w:webHidden/>
                <w:color w:val="auto"/>
              </w:rPr>
              <w:fldChar w:fldCharType="separate"/>
            </w:r>
            <w:r w:rsidR="002628F2" w:rsidRPr="0079333F">
              <w:rPr>
                <w:webHidden/>
                <w:color w:val="auto"/>
              </w:rPr>
              <w:t>14</w:t>
            </w:r>
            <w:r w:rsidR="002628F2" w:rsidRPr="0079333F">
              <w:rPr>
                <w:webHidden/>
                <w:color w:val="auto"/>
              </w:rPr>
              <w:fldChar w:fldCharType="end"/>
            </w:r>
          </w:hyperlink>
        </w:p>
        <w:p w14:paraId="3A89E0A7"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29" w:history="1">
            <w:r w:rsidR="002628F2" w:rsidRPr="0079333F">
              <w:rPr>
                <w:rStyle w:val="afff1"/>
                <w:rFonts w:eastAsiaTheme="majorEastAsia"/>
                <w:bCs/>
                <w:color w:val="auto"/>
                <w:spacing w:val="15"/>
              </w:rPr>
              <w:t>1.2. Консервативное лечение кариеса зубов</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_Toc202310029 \h </w:instrText>
            </w:r>
            <w:r w:rsidR="002628F2" w:rsidRPr="0079333F">
              <w:rPr>
                <w:webHidden/>
                <w:color w:val="auto"/>
              </w:rPr>
            </w:r>
            <w:r w:rsidR="002628F2" w:rsidRPr="0079333F">
              <w:rPr>
                <w:webHidden/>
                <w:color w:val="auto"/>
              </w:rPr>
              <w:fldChar w:fldCharType="separate"/>
            </w:r>
            <w:r w:rsidR="002628F2" w:rsidRPr="0079333F">
              <w:rPr>
                <w:webHidden/>
                <w:color w:val="auto"/>
              </w:rPr>
              <w:t>15</w:t>
            </w:r>
            <w:r w:rsidR="002628F2" w:rsidRPr="0079333F">
              <w:rPr>
                <w:webHidden/>
                <w:color w:val="auto"/>
              </w:rPr>
              <w:fldChar w:fldCharType="end"/>
            </w:r>
          </w:hyperlink>
        </w:p>
        <w:p w14:paraId="567C44A1"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30" w:history="1">
            <w:r w:rsidR="002628F2" w:rsidRPr="0079333F">
              <w:rPr>
                <w:rStyle w:val="afff1"/>
                <w:rFonts w:eastAsiaTheme="majorEastAsia"/>
                <w:bCs/>
                <w:color w:val="auto"/>
                <w:spacing w:val="15"/>
              </w:rPr>
              <w:t>1.2.1. Лечение пациентов с кариесом эмали (К02.0)</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_Toc202310030 \h </w:instrText>
            </w:r>
            <w:r w:rsidR="002628F2" w:rsidRPr="0079333F">
              <w:rPr>
                <w:webHidden/>
                <w:color w:val="auto"/>
              </w:rPr>
            </w:r>
            <w:r w:rsidR="002628F2" w:rsidRPr="0079333F">
              <w:rPr>
                <w:webHidden/>
                <w:color w:val="auto"/>
              </w:rPr>
              <w:fldChar w:fldCharType="separate"/>
            </w:r>
            <w:r w:rsidR="002628F2" w:rsidRPr="0079333F">
              <w:rPr>
                <w:webHidden/>
                <w:color w:val="auto"/>
              </w:rPr>
              <w:t>16</w:t>
            </w:r>
            <w:r w:rsidR="002628F2" w:rsidRPr="0079333F">
              <w:rPr>
                <w:webHidden/>
                <w:color w:val="auto"/>
              </w:rPr>
              <w:fldChar w:fldCharType="end"/>
            </w:r>
          </w:hyperlink>
        </w:p>
        <w:p w14:paraId="7861A5C8"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31" w:history="1">
            <w:r w:rsidR="002628F2" w:rsidRPr="0079333F">
              <w:rPr>
                <w:rStyle w:val="afff1"/>
                <w:rFonts w:eastAsiaTheme="majorEastAsia"/>
                <w:bCs/>
                <w:color w:val="auto"/>
                <w:spacing w:val="15"/>
              </w:rPr>
              <w:t>1.2.2. Лечение пациентов с приостановившимся кариесом зубов (К02.3)</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_Toc202310031 \h </w:instrText>
            </w:r>
            <w:r w:rsidR="002628F2" w:rsidRPr="0079333F">
              <w:rPr>
                <w:webHidden/>
                <w:color w:val="auto"/>
              </w:rPr>
            </w:r>
            <w:r w:rsidR="002628F2" w:rsidRPr="0079333F">
              <w:rPr>
                <w:webHidden/>
                <w:color w:val="auto"/>
              </w:rPr>
              <w:fldChar w:fldCharType="separate"/>
            </w:r>
            <w:r w:rsidR="002628F2" w:rsidRPr="0079333F">
              <w:rPr>
                <w:webHidden/>
                <w:color w:val="auto"/>
              </w:rPr>
              <w:t>17</w:t>
            </w:r>
            <w:r w:rsidR="002628F2" w:rsidRPr="0079333F">
              <w:rPr>
                <w:webHidden/>
                <w:color w:val="auto"/>
              </w:rPr>
              <w:fldChar w:fldCharType="end"/>
            </w:r>
          </w:hyperlink>
        </w:p>
        <w:p w14:paraId="5521ECEE"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32" w:history="1">
            <w:r w:rsidR="002628F2" w:rsidRPr="0079333F">
              <w:rPr>
                <w:rStyle w:val="afff1"/>
                <w:rFonts w:eastAsiaTheme="majorEastAsia"/>
                <w:bCs/>
                <w:color w:val="auto"/>
                <w:spacing w:val="15"/>
              </w:rPr>
              <w:t>1.3. Оперативно-восстановительное (инвазивное, хирургическое) лечение кариеса зубов</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_Toc202310032 \h </w:instrText>
            </w:r>
            <w:r w:rsidR="002628F2" w:rsidRPr="0079333F">
              <w:rPr>
                <w:webHidden/>
                <w:color w:val="auto"/>
              </w:rPr>
            </w:r>
            <w:r w:rsidR="002628F2" w:rsidRPr="0079333F">
              <w:rPr>
                <w:webHidden/>
                <w:color w:val="auto"/>
              </w:rPr>
              <w:fldChar w:fldCharType="separate"/>
            </w:r>
            <w:r w:rsidR="002628F2" w:rsidRPr="0079333F">
              <w:rPr>
                <w:webHidden/>
                <w:color w:val="auto"/>
              </w:rPr>
              <w:t>17</w:t>
            </w:r>
            <w:r w:rsidR="002628F2" w:rsidRPr="0079333F">
              <w:rPr>
                <w:webHidden/>
                <w:color w:val="auto"/>
              </w:rPr>
              <w:fldChar w:fldCharType="end"/>
            </w:r>
          </w:hyperlink>
        </w:p>
        <w:p w14:paraId="118B494B"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33" w:history="1">
            <w:r w:rsidR="002628F2" w:rsidRPr="0079333F">
              <w:rPr>
                <w:rStyle w:val="afff1"/>
                <w:rFonts w:eastAsiaTheme="majorEastAsia"/>
                <w:bCs/>
                <w:color w:val="auto"/>
                <w:spacing w:val="15"/>
              </w:rPr>
              <w:t>1.3.1. Оперативно-восстановительное лечение пациентов с кариесом дентина и цемента</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_Toc202310033 \h </w:instrText>
            </w:r>
            <w:r w:rsidR="002628F2" w:rsidRPr="0079333F">
              <w:rPr>
                <w:webHidden/>
                <w:color w:val="auto"/>
              </w:rPr>
            </w:r>
            <w:r w:rsidR="002628F2" w:rsidRPr="0079333F">
              <w:rPr>
                <w:webHidden/>
                <w:color w:val="auto"/>
              </w:rPr>
              <w:fldChar w:fldCharType="separate"/>
            </w:r>
            <w:r w:rsidR="002628F2" w:rsidRPr="0079333F">
              <w:rPr>
                <w:webHidden/>
                <w:color w:val="auto"/>
              </w:rPr>
              <w:t>17</w:t>
            </w:r>
            <w:r w:rsidR="002628F2" w:rsidRPr="0079333F">
              <w:rPr>
                <w:webHidden/>
                <w:color w:val="auto"/>
              </w:rPr>
              <w:fldChar w:fldCharType="end"/>
            </w:r>
          </w:hyperlink>
        </w:p>
        <w:p w14:paraId="27878C21"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34" w:history="1">
            <w:r w:rsidR="002628F2" w:rsidRPr="0079333F">
              <w:rPr>
                <w:rStyle w:val="afff1"/>
                <w:rFonts w:eastAsiaTheme="majorEastAsia"/>
                <w:bCs/>
                <w:color w:val="auto"/>
                <w:spacing w:val="15"/>
              </w:rPr>
              <w:t>1.3.3. Методики препарирования кариозных полостей: условия проведения, особенности выбора</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_Toc202310034 \h </w:instrText>
            </w:r>
            <w:r w:rsidR="002628F2" w:rsidRPr="0079333F">
              <w:rPr>
                <w:webHidden/>
                <w:color w:val="auto"/>
              </w:rPr>
            </w:r>
            <w:r w:rsidR="002628F2" w:rsidRPr="0079333F">
              <w:rPr>
                <w:webHidden/>
                <w:color w:val="auto"/>
              </w:rPr>
              <w:fldChar w:fldCharType="separate"/>
            </w:r>
            <w:r w:rsidR="002628F2" w:rsidRPr="0079333F">
              <w:rPr>
                <w:webHidden/>
                <w:color w:val="auto"/>
              </w:rPr>
              <w:t>18</w:t>
            </w:r>
            <w:r w:rsidR="002628F2" w:rsidRPr="0079333F">
              <w:rPr>
                <w:webHidden/>
                <w:color w:val="auto"/>
              </w:rPr>
              <w:fldChar w:fldCharType="end"/>
            </w:r>
          </w:hyperlink>
        </w:p>
        <w:p w14:paraId="16178537"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35" w:history="1">
            <w:r w:rsidR="002628F2" w:rsidRPr="0079333F">
              <w:rPr>
                <w:rStyle w:val="afff1"/>
                <w:rFonts w:eastAsiaTheme="majorEastAsia"/>
                <w:bCs/>
                <w:color w:val="auto"/>
                <w:spacing w:val="15"/>
              </w:rPr>
              <w:t>1.3.4 Лечение пациентов с диагнозом «Кариес с вскрытием пульпы (К02.5)»</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_Toc202310035 \h </w:instrText>
            </w:r>
            <w:r w:rsidR="002628F2" w:rsidRPr="0079333F">
              <w:rPr>
                <w:webHidden/>
                <w:color w:val="auto"/>
              </w:rPr>
            </w:r>
            <w:r w:rsidR="002628F2" w:rsidRPr="0079333F">
              <w:rPr>
                <w:webHidden/>
                <w:color w:val="auto"/>
              </w:rPr>
              <w:fldChar w:fldCharType="separate"/>
            </w:r>
            <w:r w:rsidR="002628F2" w:rsidRPr="0079333F">
              <w:rPr>
                <w:webHidden/>
                <w:color w:val="auto"/>
              </w:rPr>
              <w:t>21</w:t>
            </w:r>
            <w:r w:rsidR="002628F2" w:rsidRPr="0079333F">
              <w:rPr>
                <w:webHidden/>
                <w:color w:val="auto"/>
              </w:rPr>
              <w:fldChar w:fldCharType="end"/>
            </w:r>
          </w:hyperlink>
        </w:p>
        <w:p w14:paraId="1F5E3D70"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36" w:history="1">
            <w:r w:rsidR="002628F2" w:rsidRPr="0079333F">
              <w:rPr>
                <w:rStyle w:val="afff1"/>
                <w:rFonts w:eastAsiaTheme="majorEastAsia"/>
                <w:bCs/>
                <w:color w:val="auto"/>
                <w:spacing w:val="15"/>
              </w:rPr>
              <w:t>1.3.4 Иное лечение</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_Toc202310036 \h </w:instrText>
            </w:r>
            <w:r w:rsidR="002628F2" w:rsidRPr="0079333F">
              <w:rPr>
                <w:webHidden/>
                <w:color w:val="auto"/>
              </w:rPr>
            </w:r>
            <w:r w:rsidR="002628F2" w:rsidRPr="0079333F">
              <w:rPr>
                <w:webHidden/>
                <w:color w:val="auto"/>
              </w:rPr>
              <w:fldChar w:fldCharType="separate"/>
            </w:r>
            <w:r w:rsidR="002628F2" w:rsidRPr="0079333F">
              <w:rPr>
                <w:webHidden/>
                <w:color w:val="auto"/>
              </w:rPr>
              <w:t>23</w:t>
            </w:r>
            <w:r w:rsidR="002628F2" w:rsidRPr="0079333F">
              <w:rPr>
                <w:webHidden/>
                <w:color w:val="auto"/>
              </w:rPr>
              <w:fldChar w:fldCharType="end"/>
            </w:r>
          </w:hyperlink>
        </w:p>
        <w:p w14:paraId="7D67BCD6"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37" w:history="1">
            <w:r w:rsidR="002628F2" w:rsidRPr="0079333F">
              <w:rPr>
                <w:rStyle w:val="afff1"/>
                <w:color w:val="auto"/>
                <w:lang w:val="en-US"/>
              </w:rPr>
              <w:t>VIII</w:t>
            </w:r>
            <w:r w:rsidR="002628F2" w:rsidRPr="0079333F">
              <w:rPr>
                <w:rStyle w:val="afff1"/>
                <w:color w:val="auto"/>
              </w:rPr>
              <w:t>.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_Toc202310037 \h </w:instrText>
            </w:r>
            <w:r w:rsidR="002628F2" w:rsidRPr="0079333F">
              <w:rPr>
                <w:webHidden/>
                <w:color w:val="auto"/>
              </w:rPr>
            </w:r>
            <w:r w:rsidR="002628F2" w:rsidRPr="0079333F">
              <w:rPr>
                <w:webHidden/>
                <w:color w:val="auto"/>
              </w:rPr>
              <w:fldChar w:fldCharType="separate"/>
            </w:r>
            <w:r w:rsidR="002628F2" w:rsidRPr="0079333F">
              <w:rPr>
                <w:webHidden/>
                <w:color w:val="auto"/>
              </w:rPr>
              <w:t>23</w:t>
            </w:r>
            <w:r w:rsidR="002628F2" w:rsidRPr="0079333F">
              <w:rPr>
                <w:webHidden/>
                <w:color w:val="auto"/>
              </w:rPr>
              <w:fldChar w:fldCharType="end"/>
            </w:r>
          </w:hyperlink>
        </w:p>
        <w:p w14:paraId="0FC46511"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38" w:history="1">
            <w:r w:rsidR="002628F2" w:rsidRPr="0079333F">
              <w:rPr>
                <w:rStyle w:val="afff1"/>
                <w:color w:val="auto"/>
                <w:lang w:val="en-US"/>
              </w:rPr>
              <w:t>IX</w:t>
            </w:r>
            <w:r w:rsidR="002628F2" w:rsidRPr="0079333F">
              <w:rPr>
                <w:rStyle w:val="afff1"/>
                <w:color w:val="auto"/>
              </w:rPr>
              <w:t>. Профилактика и диспансерное наблюдение медицинские показания и противопоказания к применению методов профилактики</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_Toc202310038 \h </w:instrText>
            </w:r>
            <w:r w:rsidR="002628F2" w:rsidRPr="0079333F">
              <w:rPr>
                <w:webHidden/>
                <w:color w:val="auto"/>
              </w:rPr>
            </w:r>
            <w:r w:rsidR="002628F2" w:rsidRPr="0079333F">
              <w:rPr>
                <w:webHidden/>
                <w:color w:val="auto"/>
              </w:rPr>
              <w:fldChar w:fldCharType="separate"/>
            </w:r>
            <w:r w:rsidR="002628F2" w:rsidRPr="0079333F">
              <w:rPr>
                <w:webHidden/>
                <w:color w:val="auto"/>
              </w:rPr>
              <w:t>23</w:t>
            </w:r>
            <w:r w:rsidR="002628F2" w:rsidRPr="0079333F">
              <w:rPr>
                <w:webHidden/>
                <w:color w:val="auto"/>
              </w:rPr>
              <w:fldChar w:fldCharType="end"/>
            </w:r>
          </w:hyperlink>
        </w:p>
        <w:p w14:paraId="7C65F272"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39" w:history="1">
            <w:r w:rsidR="002628F2" w:rsidRPr="0079333F">
              <w:rPr>
                <w:rStyle w:val="afff1"/>
                <w:color w:val="auto"/>
                <w:lang w:val="en-US"/>
              </w:rPr>
              <w:t>X</w:t>
            </w:r>
            <w:r w:rsidR="002628F2" w:rsidRPr="0079333F">
              <w:rPr>
                <w:rStyle w:val="afff1"/>
                <w:color w:val="auto"/>
              </w:rPr>
              <w:t>. Организация оказания медицинской помощи</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_Toc202310039 \h </w:instrText>
            </w:r>
            <w:r w:rsidR="002628F2" w:rsidRPr="0079333F">
              <w:rPr>
                <w:webHidden/>
                <w:color w:val="auto"/>
              </w:rPr>
            </w:r>
            <w:r w:rsidR="002628F2" w:rsidRPr="0079333F">
              <w:rPr>
                <w:webHidden/>
                <w:color w:val="auto"/>
              </w:rPr>
              <w:fldChar w:fldCharType="separate"/>
            </w:r>
            <w:r w:rsidR="002628F2" w:rsidRPr="0079333F">
              <w:rPr>
                <w:webHidden/>
                <w:color w:val="auto"/>
              </w:rPr>
              <w:t>24</w:t>
            </w:r>
            <w:r w:rsidR="002628F2" w:rsidRPr="0079333F">
              <w:rPr>
                <w:webHidden/>
                <w:color w:val="auto"/>
              </w:rPr>
              <w:fldChar w:fldCharType="end"/>
            </w:r>
          </w:hyperlink>
        </w:p>
        <w:p w14:paraId="6E13053C"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40" w:history="1">
            <w:r w:rsidR="002628F2" w:rsidRPr="0079333F">
              <w:rPr>
                <w:rStyle w:val="afff1"/>
                <w:color w:val="auto"/>
                <w:lang w:val="en-US"/>
              </w:rPr>
              <w:t>XI</w:t>
            </w:r>
            <w:r w:rsidR="002628F2" w:rsidRPr="0079333F">
              <w:rPr>
                <w:rStyle w:val="afff1"/>
                <w:color w:val="auto"/>
              </w:rPr>
              <w:t>. Дополнительная информация (в том числе факторы, влияющие и исход заболевания или состояния)</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_Toc202310040 \h </w:instrText>
            </w:r>
            <w:r w:rsidR="002628F2" w:rsidRPr="0079333F">
              <w:rPr>
                <w:webHidden/>
                <w:color w:val="auto"/>
              </w:rPr>
            </w:r>
            <w:r w:rsidR="002628F2" w:rsidRPr="0079333F">
              <w:rPr>
                <w:webHidden/>
                <w:color w:val="auto"/>
              </w:rPr>
              <w:fldChar w:fldCharType="separate"/>
            </w:r>
            <w:r w:rsidR="002628F2" w:rsidRPr="0079333F">
              <w:rPr>
                <w:webHidden/>
                <w:color w:val="auto"/>
              </w:rPr>
              <w:t>24</w:t>
            </w:r>
            <w:r w:rsidR="002628F2" w:rsidRPr="0079333F">
              <w:rPr>
                <w:webHidden/>
                <w:color w:val="auto"/>
              </w:rPr>
              <w:fldChar w:fldCharType="end"/>
            </w:r>
          </w:hyperlink>
        </w:p>
        <w:p w14:paraId="6ABCB885"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41" w:history="1">
            <w:r w:rsidR="002628F2" w:rsidRPr="0079333F">
              <w:rPr>
                <w:rStyle w:val="afff1"/>
                <w:color w:val="auto"/>
                <w:lang w:val="en-US"/>
              </w:rPr>
              <w:t>XII</w:t>
            </w:r>
            <w:r w:rsidR="002628F2" w:rsidRPr="0079333F">
              <w:rPr>
                <w:rStyle w:val="afff1"/>
                <w:color w:val="auto"/>
              </w:rPr>
              <w:t>. Критерии оценки качества медицинской помощи</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_Toc202310041 \h </w:instrText>
            </w:r>
            <w:r w:rsidR="002628F2" w:rsidRPr="0079333F">
              <w:rPr>
                <w:webHidden/>
                <w:color w:val="auto"/>
              </w:rPr>
            </w:r>
            <w:r w:rsidR="002628F2" w:rsidRPr="0079333F">
              <w:rPr>
                <w:webHidden/>
                <w:color w:val="auto"/>
              </w:rPr>
              <w:fldChar w:fldCharType="separate"/>
            </w:r>
            <w:r w:rsidR="002628F2" w:rsidRPr="0079333F">
              <w:rPr>
                <w:webHidden/>
                <w:color w:val="auto"/>
              </w:rPr>
              <w:t>25</w:t>
            </w:r>
            <w:r w:rsidR="002628F2" w:rsidRPr="0079333F">
              <w:rPr>
                <w:webHidden/>
                <w:color w:val="auto"/>
              </w:rPr>
              <w:fldChar w:fldCharType="end"/>
            </w:r>
          </w:hyperlink>
        </w:p>
        <w:p w14:paraId="64FFAB8B"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42" w:history="1">
            <w:r w:rsidR="002628F2" w:rsidRPr="0079333F">
              <w:rPr>
                <w:rStyle w:val="afff1"/>
                <w:color w:val="auto"/>
                <w:lang w:val="en-US"/>
              </w:rPr>
              <w:t xml:space="preserve">XIII. </w:t>
            </w:r>
            <w:r w:rsidR="002628F2" w:rsidRPr="0079333F">
              <w:rPr>
                <w:rStyle w:val="afff1"/>
                <w:color w:val="auto"/>
              </w:rPr>
              <w:t>Список литературы</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_Toc202310042 \h </w:instrText>
            </w:r>
            <w:r w:rsidR="002628F2" w:rsidRPr="0079333F">
              <w:rPr>
                <w:webHidden/>
                <w:color w:val="auto"/>
              </w:rPr>
            </w:r>
            <w:r w:rsidR="002628F2" w:rsidRPr="0079333F">
              <w:rPr>
                <w:webHidden/>
                <w:color w:val="auto"/>
              </w:rPr>
              <w:fldChar w:fldCharType="separate"/>
            </w:r>
            <w:r w:rsidR="002628F2" w:rsidRPr="0079333F">
              <w:rPr>
                <w:webHidden/>
                <w:color w:val="auto"/>
              </w:rPr>
              <w:t>27</w:t>
            </w:r>
            <w:r w:rsidR="002628F2" w:rsidRPr="0079333F">
              <w:rPr>
                <w:webHidden/>
                <w:color w:val="auto"/>
              </w:rPr>
              <w:fldChar w:fldCharType="end"/>
            </w:r>
          </w:hyperlink>
        </w:p>
        <w:p w14:paraId="3F64DC8C"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43" w:history="1">
            <w:r w:rsidR="002628F2" w:rsidRPr="0079333F">
              <w:rPr>
                <w:rStyle w:val="afff1"/>
                <w:color w:val="auto"/>
              </w:rPr>
              <w:t>XIV Приложение А1. Состав рабочей группы по разработке и пересмотру клинических рекомендаций</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_Toc202310043 \h </w:instrText>
            </w:r>
            <w:r w:rsidR="002628F2" w:rsidRPr="0079333F">
              <w:rPr>
                <w:webHidden/>
                <w:color w:val="auto"/>
              </w:rPr>
            </w:r>
            <w:r w:rsidR="002628F2" w:rsidRPr="0079333F">
              <w:rPr>
                <w:webHidden/>
                <w:color w:val="auto"/>
              </w:rPr>
              <w:fldChar w:fldCharType="separate"/>
            </w:r>
            <w:r w:rsidR="002628F2" w:rsidRPr="0079333F">
              <w:rPr>
                <w:webHidden/>
                <w:color w:val="auto"/>
              </w:rPr>
              <w:t>33</w:t>
            </w:r>
            <w:r w:rsidR="002628F2" w:rsidRPr="0079333F">
              <w:rPr>
                <w:webHidden/>
                <w:color w:val="auto"/>
              </w:rPr>
              <w:fldChar w:fldCharType="end"/>
            </w:r>
          </w:hyperlink>
        </w:p>
        <w:p w14:paraId="1B6DB3AA"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44" w:history="1">
            <w:r w:rsidR="002628F2" w:rsidRPr="0079333F">
              <w:rPr>
                <w:rStyle w:val="afff1"/>
                <w:color w:val="auto"/>
              </w:rPr>
              <w:t>XV Приложение А2. Методология разработки клинических рекомендаций</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_Toc202310044 \h </w:instrText>
            </w:r>
            <w:r w:rsidR="002628F2" w:rsidRPr="0079333F">
              <w:rPr>
                <w:webHidden/>
                <w:color w:val="auto"/>
              </w:rPr>
            </w:r>
            <w:r w:rsidR="002628F2" w:rsidRPr="0079333F">
              <w:rPr>
                <w:webHidden/>
                <w:color w:val="auto"/>
              </w:rPr>
              <w:fldChar w:fldCharType="separate"/>
            </w:r>
            <w:r w:rsidR="002628F2" w:rsidRPr="0079333F">
              <w:rPr>
                <w:webHidden/>
                <w:color w:val="auto"/>
              </w:rPr>
              <w:t>33</w:t>
            </w:r>
            <w:r w:rsidR="002628F2" w:rsidRPr="0079333F">
              <w:rPr>
                <w:webHidden/>
                <w:color w:val="auto"/>
              </w:rPr>
              <w:fldChar w:fldCharType="end"/>
            </w:r>
          </w:hyperlink>
        </w:p>
        <w:p w14:paraId="5A923B33"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45" w:history="1">
            <w:r w:rsidR="002628F2" w:rsidRPr="0079333F">
              <w:rPr>
                <w:rStyle w:val="afff1"/>
                <w:color w:val="auto"/>
              </w:rPr>
              <w:t>XVI 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_Toc202310045 \h </w:instrText>
            </w:r>
            <w:r w:rsidR="002628F2" w:rsidRPr="0079333F">
              <w:rPr>
                <w:webHidden/>
                <w:color w:val="auto"/>
              </w:rPr>
            </w:r>
            <w:r w:rsidR="002628F2" w:rsidRPr="0079333F">
              <w:rPr>
                <w:webHidden/>
                <w:color w:val="auto"/>
              </w:rPr>
              <w:fldChar w:fldCharType="separate"/>
            </w:r>
            <w:r w:rsidR="002628F2" w:rsidRPr="0079333F">
              <w:rPr>
                <w:webHidden/>
                <w:color w:val="auto"/>
              </w:rPr>
              <w:t>35</w:t>
            </w:r>
            <w:r w:rsidR="002628F2" w:rsidRPr="0079333F">
              <w:rPr>
                <w:webHidden/>
                <w:color w:val="auto"/>
              </w:rPr>
              <w:fldChar w:fldCharType="end"/>
            </w:r>
          </w:hyperlink>
        </w:p>
        <w:p w14:paraId="36F60771"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46" w:history="1">
            <w:r w:rsidR="002628F2" w:rsidRPr="0079333F">
              <w:rPr>
                <w:rStyle w:val="afff1"/>
                <w:color w:val="auto"/>
              </w:rPr>
              <w:t>XVII Приложение Б. Алгоритмы действий врача.</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_Toc202310046 \h </w:instrText>
            </w:r>
            <w:r w:rsidR="002628F2" w:rsidRPr="0079333F">
              <w:rPr>
                <w:webHidden/>
                <w:color w:val="auto"/>
              </w:rPr>
            </w:r>
            <w:r w:rsidR="002628F2" w:rsidRPr="0079333F">
              <w:rPr>
                <w:webHidden/>
                <w:color w:val="auto"/>
              </w:rPr>
              <w:fldChar w:fldCharType="separate"/>
            </w:r>
            <w:r w:rsidR="002628F2" w:rsidRPr="0079333F">
              <w:rPr>
                <w:webHidden/>
                <w:color w:val="auto"/>
              </w:rPr>
              <w:t>38</w:t>
            </w:r>
            <w:r w:rsidR="002628F2" w:rsidRPr="0079333F">
              <w:rPr>
                <w:webHidden/>
                <w:color w:val="auto"/>
              </w:rPr>
              <w:fldChar w:fldCharType="end"/>
            </w:r>
          </w:hyperlink>
        </w:p>
        <w:p w14:paraId="178853D1"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47" w:history="1">
            <w:r w:rsidR="002628F2" w:rsidRPr="0079333F">
              <w:rPr>
                <w:rStyle w:val="afff1"/>
                <w:color w:val="auto"/>
              </w:rPr>
              <w:t>Приложение Б2. Выбор ортопедических конструкций</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_Toc202310047 \h </w:instrText>
            </w:r>
            <w:r w:rsidR="002628F2" w:rsidRPr="0079333F">
              <w:rPr>
                <w:webHidden/>
                <w:color w:val="auto"/>
              </w:rPr>
            </w:r>
            <w:r w:rsidR="002628F2" w:rsidRPr="0079333F">
              <w:rPr>
                <w:webHidden/>
                <w:color w:val="auto"/>
              </w:rPr>
              <w:fldChar w:fldCharType="separate"/>
            </w:r>
            <w:r w:rsidR="002628F2" w:rsidRPr="0079333F">
              <w:rPr>
                <w:webHidden/>
                <w:color w:val="auto"/>
              </w:rPr>
              <w:t>43</w:t>
            </w:r>
            <w:r w:rsidR="002628F2" w:rsidRPr="0079333F">
              <w:rPr>
                <w:webHidden/>
                <w:color w:val="auto"/>
              </w:rPr>
              <w:fldChar w:fldCharType="end"/>
            </w:r>
          </w:hyperlink>
        </w:p>
        <w:p w14:paraId="640443A1"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48" w:history="1">
            <w:r w:rsidR="002628F2" w:rsidRPr="0079333F">
              <w:rPr>
                <w:rStyle w:val="afff1"/>
                <w:color w:val="auto"/>
              </w:rPr>
              <w:t>XVIII. Приложение В. Информация для пациентов</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_Toc202310048 \h </w:instrText>
            </w:r>
            <w:r w:rsidR="002628F2" w:rsidRPr="0079333F">
              <w:rPr>
                <w:webHidden/>
                <w:color w:val="auto"/>
              </w:rPr>
            </w:r>
            <w:r w:rsidR="002628F2" w:rsidRPr="0079333F">
              <w:rPr>
                <w:webHidden/>
                <w:color w:val="auto"/>
              </w:rPr>
              <w:fldChar w:fldCharType="separate"/>
            </w:r>
            <w:r w:rsidR="002628F2" w:rsidRPr="0079333F">
              <w:rPr>
                <w:webHidden/>
                <w:color w:val="auto"/>
              </w:rPr>
              <w:t>43</w:t>
            </w:r>
            <w:r w:rsidR="002628F2" w:rsidRPr="0079333F">
              <w:rPr>
                <w:webHidden/>
                <w:color w:val="auto"/>
              </w:rPr>
              <w:fldChar w:fldCharType="end"/>
            </w:r>
          </w:hyperlink>
        </w:p>
        <w:p w14:paraId="12A35500"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49" w:history="1">
            <w:r w:rsidR="002628F2" w:rsidRPr="0079333F">
              <w:rPr>
                <w:rStyle w:val="afff1"/>
                <w:color w:val="auto"/>
              </w:rPr>
              <w:t>XIX Приложение Г1</w:t>
            </w:r>
            <w:r w:rsidR="002628F2" w:rsidRPr="0079333F">
              <w:rPr>
                <w:rStyle w:val="afff1"/>
                <w:rFonts w:eastAsia="Calibri"/>
                <w:color w:val="auto"/>
              </w:rPr>
              <w:t xml:space="preserve">- ГN. </w:t>
            </w:r>
            <w:r w:rsidR="002628F2" w:rsidRPr="0079333F">
              <w:rPr>
                <w:rStyle w:val="afff1"/>
                <w:color w:val="auto"/>
              </w:rPr>
              <w:t xml:space="preserve"> Шкалы оценки, вопросники и другие оценочные инструменты состояния пациента, приведенные в клинических рекомендация</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_Toc202310049 \h </w:instrText>
            </w:r>
            <w:r w:rsidR="002628F2" w:rsidRPr="0079333F">
              <w:rPr>
                <w:webHidden/>
                <w:color w:val="auto"/>
              </w:rPr>
            </w:r>
            <w:r w:rsidR="002628F2" w:rsidRPr="0079333F">
              <w:rPr>
                <w:webHidden/>
                <w:color w:val="auto"/>
              </w:rPr>
              <w:fldChar w:fldCharType="separate"/>
            </w:r>
            <w:r w:rsidR="002628F2" w:rsidRPr="0079333F">
              <w:rPr>
                <w:webHidden/>
                <w:color w:val="auto"/>
              </w:rPr>
              <w:t>44</w:t>
            </w:r>
            <w:r w:rsidR="002628F2" w:rsidRPr="0079333F">
              <w:rPr>
                <w:webHidden/>
                <w:color w:val="auto"/>
              </w:rPr>
              <w:fldChar w:fldCharType="end"/>
            </w:r>
          </w:hyperlink>
        </w:p>
        <w:p w14:paraId="1F00AEDA" w14:textId="77777777" w:rsidR="002628F2" w:rsidRPr="0079333F" w:rsidRDefault="007D1E92" w:rsidP="002628F2">
          <w:pPr>
            <w:pStyle w:val="31"/>
            <w:rPr>
              <w:rFonts w:asciiTheme="minorHAnsi" w:eastAsiaTheme="minorEastAsia" w:hAnsiTheme="minorHAnsi" w:cstheme="minorBidi"/>
              <w:noProof/>
              <w:color w:val="auto"/>
              <w:kern w:val="2"/>
              <w:lang w:eastAsia="ru-RU"/>
              <w14:ligatures w14:val="standardContextual"/>
            </w:rPr>
          </w:pPr>
          <w:hyperlink w:anchor="_Toc202310050" w:history="1">
            <w:r w:rsidR="002628F2" w:rsidRPr="0079333F">
              <w:rPr>
                <w:rStyle w:val="afff1"/>
                <w:noProof/>
                <w:color w:val="auto"/>
              </w:rPr>
              <w:t>Приложение  Г1</w:t>
            </w:r>
            <w:r w:rsidR="002628F2" w:rsidRPr="0079333F">
              <w:rPr>
                <w:noProof/>
                <w:webHidden/>
                <w:color w:val="auto"/>
              </w:rPr>
              <w:tab/>
            </w:r>
            <w:r w:rsidR="002628F2" w:rsidRPr="0079333F">
              <w:rPr>
                <w:noProof/>
                <w:webHidden/>
                <w:color w:val="auto"/>
              </w:rPr>
              <w:fldChar w:fldCharType="begin"/>
            </w:r>
            <w:r w:rsidR="002628F2" w:rsidRPr="0079333F">
              <w:rPr>
                <w:noProof/>
                <w:webHidden/>
                <w:color w:val="auto"/>
              </w:rPr>
              <w:instrText xml:space="preserve"> PAGEREF _Toc202310050 \h </w:instrText>
            </w:r>
            <w:r w:rsidR="002628F2" w:rsidRPr="0079333F">
              <w:rPr>
                <w:noProof/>
                <w:webHidden/>
                <w:color w:val="auto"/>
              </w:rPr>
            </w:r>
            <w:r w:rsidR="002628F2" w:rsidRPr="0079333F">
              <w:rPr>
                <w:noProof/>
                <w:webHidden/>
                <w:color w:val="auto"/>
              </w:rPr>
              <w:fldChar w:fldCharType="separate"/>
            </w:r>
            <w:r w:rsidR="002628F2" w:rsidRPr="0079333F">
              <w:rPr>
                <w:noProof/>
                <w:webHidden/>
                <w:color w:val="auto"/>
              </w:rPr>
              <w:t>44</w:t>
            </w:r>
            <w:r w:rsidR="002628F2" w:rsidRPr="0079333F">
              <w:rPr>
                <w:noProof/>
                <w:webHidden/>
                <w:color w:val="auto"/>
              </w:rPr>
              <w:fldChar w:fldCharType="end"/>
            </w:r>
          </w:hyperlink>
        </w:p>
        <w:p w14:paraId="7840B077" w14:textId="77777777" w:rsidR="002628F2" w:rsidRPr="0079333F" w:rsidRDefault="007D1E92" w:rsidP="002628F2">
          <w:pPr>
            <w:pStyle w:val="31"/>
            <w:rPr>
              <w:rFonts w:asciiTheme="minorHAnsi" w:eastAsiaTheme="minorEastAsia" w:hAnsiTheme="minorHAnsi" w:cstheme="minorBidi"/>
              <w:noProof/>
              <w:color w:val="auto"/>
              <w:kern w:val="2"/>
              <w:lang w:eastAsia="ru-RU"/>
              <w14:ligatures w14:val="standardContextual"/>
            </w:rPr>
          </w:pPr>
          <w:hyperlink w:anchor="_Toc202310051" w:history="1">
            <w:r w:rsidR="002628F2" w:rsidRPr="0079333F">
              <w:rPr>
                <w:rStyle w:val="afff1"/>
                <w:rFonts w:eastAsia="Sans"/>
                <w:noProof/>
                <w:color w:val="auto"/>
              </w:rPr>
              <w:t>Приложение Г2.</w:t>
            </w:r>
            <w:r w:rsidR="002628F2" w:rsidRPr="0079333F">
              <w:rPr>
                <w:rStyle w:val="afff1"/>
                <w:rFonts w:eastAsia="Times New Roman"/>
                <w:noProof/>
                <w:color w:val="auto"/>
              </w:rPr>
              <w:t xml:space="preserve">       Индекс КПУ (з) для оценки интенсивности кариеса</w:t>
            </w:r>
            <w:r w:rsidR="002628F2" w:rsidRPr="0079333F">
              <w:rPr>
                <w:noProof/>
                <w:webHidden/>
                <w:color w:val="auto"/>
              </w:rPr>
              <w:tab/>
            </w:r>
            <w:r w:rsidR="002628F2" w:rsidRPr="0079333F">
              <w:rPr>
                <w:noProof/>
                <w:webHidden/>
                <w:color w:val="auto"/>
              </w:rPr>
              <w:fldChar w:fldCharType="begin"/>
            </w:r>
            <w:r w:rsidR="002628F2" w:rsidRPr="0079333F">
              <w:rPr>
                <w:noProof/>
                <w:webHidden/>
                <w:color w:val="auto"/>
              </w:rPr>
              <w:instrText xml:space="preserve"> PAGEREF _Toc202310051 \h </w:instrText>
            </w:r>
            <w:r w:rsidR="002628F2" w:rsidRPr="0079333F">
              <w:rPr>
                <w:noProof/>
                <w:webHidden/>
                <w:color w:val="auto"/>
              </w:rPr>
            </w:r>
            <w:r w:rsidR="002628F2" w:rsidRPr="0079333F">
              <w:rPr>
                <w:noProof/>
                <w:webHidden/>
                <w:color w:val="auto"/>
              </w:rPr>
              <w:fldChar w:fldCharType="separate"/>
            </w:r>
            <w:r w:rsidR="002628F2" w:rsidRPr="0079333F">
              <w:rPr>
                <w:noProof/>
                <w:webHidden/>
                <w:color w:val="auto"/>
              </w:rPr>
              <w:t>45</w:t>
            </w:r>
            <w:r w:rsidR="002628F2" w:rsidRPr="0079333F">
              <w:rPr>
                <w:noProof/>
                <w:webHidden/>
                <w:color w:val="auto"/>
              </w:rPr>
              <w:fldChar w:fldCharType="end"/>
            </w:r>
          </w:hyperlink>
        </w:p>
        <w:p w14:paraId="64BECC2D" w14:textId="77777777" w:rsidR="002628F2" w:rsidRPr="0079333F" w:rsidRDefault="007D1E92" w:rsidP="002628F2">
          <w:pPr>
            <w:pStyle w:val="1a"/>
            <w:rPr>
              <w:rFonts w:asciiTheme="minorHAnsi" w:eastAsiaTheme="minorEastAsia" w:hAnsiTheme="minorHAnsi" w:cstheme="minorBidi"/>
              <w:b w:val="0"/>
              <w:bCs w:val="0"/>
              <w:color w:val="auto"/>
              <w:kern w:val="2"/>
              <w:lang w:eastAsia="ru-RU"/>
              <w14:ligatures w14:val="standardContextual"/>
            </w:rPr>
          </w:pPr>
          <w:hyperlink w:anchor="_Toc202310052" w:history="1">
            <w:r w:rsidR="002628F2" w:rsidRPr="0079333F">
              <w:rPr>
                <w:rStyle w:val="afff1"/>
                <w:color w:val="auto"/>
              </w:rPr>
              <w:t xml:space="preserve">Приложение Г3  </w:t>
            </w:r>
            <w:r w:rsidR="002628F2" w:rsidRPr="0079333F">
              <w:rPr>
                <w:rStyle w:val="afff1"/>
                <w:color w:val="auto"/>
                <w:spacing w:val="15"/>
              </w:rPr>
              <w:t>Упрощённый индекс гигиены</w:t>
            </w:r>
            <w:r w:rsidR="002628F2" w:rsidRPr="0079333F">
              <w:rPr>
                <w:rStyle w:val="afff1"/>
                <w:rFonts w:eastAsia="Times New Roman"/>
                <w:i/>
                <w:iCs/>
                <w:color w:val="auto"/>
              </w:rPr>
              <w:t xml:space="preserve"> Грина-Вермиллиона (OHS-S)</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_Toc202310052 \h </w:instrText>
            </w:r>
            <w:r w:rsidR="002628F2" w:rsidRPr="0079333F">
              <w:rPr>
                <w:webHidden/>
                <w:color w:val="auto"/>
              </w:rPr>
            </w:r>
            <w:r w:rsidR="002628F2" w:rsidRPr="0079333F">
              <w:rPr>
                <w:webHidden/>
                <w:color w:val="auto"/>
              </w:rPr>
              <w:fldChar w:fldCharType="separate"/>
            </w:r>
            <w:r w:rsidR="002628F2" w:rsidRPr="0079333F">
              <w:rPr>
                <w:webHidden/>
                <w:color w:val="auto"/>
              </w:rPr>
              <w:t>46</w:t>
            </w:r>
            <w:r w:rsidR="002628F2" w:rsidRPr="0079333F">
              <w:rPr>
                <w:webHidden/>
                <w:color w:val="auto"/>
              </w:rPr>
              <w:fldChar w:fldCharType="end"/>
            </w:r>
          </w:hyperlink>
        </w:p>
        <w:p w14:paraId="06ABB96F" w14:textId="77777777" w:rsidR="002628F2" w:rsidRPr="0079333F" w:rsidRDefault="007D1E92" w:rsidP="002628F2">
          <w:pPr>
            <w:pStyle w:val="23"/>
            <w:rPr>
              <w:rFonts w:asciiTheme="minorHAnsi" w:eastAsiaTheme="minorEastAsia" w:hAnsiTheme="minorHAnsi" w:cstheme="minorBidi"/>
              <w:color w:val="auto"/>
              <w:kern w:val="2"/>
              <w14:ligatures w14:val="standardContextual"/>
            </w:rPr>
          </w:pPr>
          <w:hyperlink w:anchor="_Toc202310053" w:history="1">
            <w:r w:rsidR="002628F2" w:rsidRPr="0079333F">
              <w:rPr>
                <w:rStyle w:val="afff1"/>
                <w:b/>
                <w:bCs/>
                <w:color w:val="auto"/>
              </w:rPr>
              <w:t xml:space="preserve">Приложение Г4   </w:t>
            </w:r>
            <w:r w:rsidR="002628F2" w:rsidRPr="0079333F">
              <w:rPr>
                <w:rStyle w:val="afff1"/>
                <w:color w:val="auto"/>
              </w:rPr>
              <w:t>Индекс разрушения окклюзионной поверхности зубов (ИРОПЗ)</w:t>
            </w:r>
            <w:r w:rsidR="002628F2" w:rsidRPr="0079333F">
              <w:rPr>
                <w:webHidden/>
                <w:color w:val="auto"/>
              </w:rPr>
              <w:tab/>
            </w:r>
            <w:r w:rsidR="002628F2" w:rsidRPr="0079333F">
              <w:rPr>
                <w:webHidden/>
                <w:color w:val="auto"/>
              </w:rPr>
              <w:fldChar w:fldCharType="begin"/>
            </w:r>
            <w:r w:rsidR="002628F2" w:rsidRPr="0079333F">
              <w:rPr>
                <w:webHidden/>
                <w:color w:val="auto"/>
              </w:rPr>
              <w:instrText xml:space="preserve"> PAGEREF _Toc202310053 \h </w:instrText>
            </w:r>
            <w:r w:rsidR="002628F2" w:rsidRPr="0079333F">
              <w:rPr>
                <w:webHidden/>
                <w:color w:val="auto"/>
              </w:rPr>
            </w:r>
            <w:r w:rsidR="002628F2" w:rsidRPr="0079333F">
              <w:rPr>
                <w:webHidden/>
                <w:color w:val="auto"/>
              </w:rPr>
              <w:fldChar w:fldCharType="separate"/>
            </w:r>
            <w:r w:rsidR="002628F2" w:rsidRPr="0079333F">
              <w:rPr>
                <w:webHidden/>
                <w:color w:val="auto"/>
              </w:rPr>
              <w:t>46</w:t>
            </w:r>
            <w:r w:rsidR="002628F2" w:rsidRPr="0079333F">
              <w:rPr>
                <w:webHidden/>
                <w:color w:val="auto"/>
              </w:rPr>
              <w:fldChar w:fldCharType="end"/>
            </w:r>
          </w:hyperlink>
        </w:p>
        <w:p w14:paraId="04F59E0F" w14:textId="77777777" w:rsidR="002628F2" w:rsidRPr="0079333F" w:rsidRDefault="007D1E92" w:rsidP="002628F2">
          <w:pPr>
            <w:pStyle w:val="31"/>
            <w:rPr>
              <w:rFonts w:asciiTheme="minorHAnsi" w:eastAsiaTheme="minorEastAsia" w:hAnsiTheme="minorHAnsi" w:cstheme="minorBidi"/>
              <w:noProof/>
              <w:color w:val="auto"/>
              <w:kern w:val="2"/>
              <w:lang w:eastAsia="ru-RU"/>
              <w14:ligatures w14:val="standardContextual"/>
            </w:rPr>
          </w:pPr>
          <w:hyperlink w:anchor="_Toc202310054" w:history="1">
            <w:r w:rsidR="002628F2" w:rsidRPr="0079333F">
              <w:rPr>
                <w:rStyle w:val="afff1"/>
                <w:rFonts w:eastAsiaTheme="majorEastAsia"/>
                <w:b/>
                <w:bCs/>
                <w:noProof/>
                <w:color w:val="auto"/>
                <w:lang w:eastAsia="ru-RU"/>
              </w:rPr>
              <w:t xml:space="preserve">Приложение Г5 </w:t>
            </w:r>
            <w:r w:rsidR="002628F2" w:rsidRPr="0079333F">
              <w:rPr>
                <w:rStyle w:val="afff1"/>
                <w:rFonts w:eastAsiaTheme="majorEastAsia"/>
                <w:noProof/>
                <w:color w:val="auto"/>
                <w:lang w:eastAsia="ru-RU"/>
              </w:rPr>
              <w:t>Обучение чистке зубов взрослых</w:t>
            </w:r>
            <w:r w:rsidR="002628F2" w:rsidRPr="0079333F">
              <w:rPr>
                <w:rStyle w:val="afff1"/>
                <w:rFonts w:eastAsiaTheme="majorEastAsia"/>
                <w:b/>
                <w:bCs/>
                <w:noProof/>
                <w:color w:val="auto"/>
                <w:lang w:eastAsia="ru-RU"/>
              </w:rPr>
              <w:t>.</w:t>
            </w:r>
            <w:r w:rsidR="002628F2" w:rsidRPr="0079333F">
              <w:rPr>
                <w:noProof/>
                <w:webHidden/>
                <w:color w:val="auto"/>
              </w:rPr>
              <w:tab/>
            </w:r>
            <w:r w:rsidR="002628F2" w:rsidRPr="0079333F">
              <w:rPr>
                <w:noProof/>
                <w:webHidden/>
                <w:color w:val="auto"/>
              </w:rPr>
              <w:fldChar w:fldCharType="begin"/>
            </w:r>
            <w:r w:rsidR="002628F2" w:rsidRPr="0079333F">
              <w:rPr>
                <w:noProof/>
                <w:webHidden/>
                <w:color w:val="auto"/>
              </w:rPr>
              <w:instrText xml:space="preserve"> PAGEREF _Toc202310054 \h </w:instrText>
            </w:r>
            <w:r w:rsidR="002628F2" w:rsidRPr="0079333F">
              <w:rPr>
                <w:noProof/>
                <w:webHidden/>
                <w:color w:val="auto"/>
              </w:rPr>
            </w:r>
            <w:r w:rsidR="002628F2" w:rsidRPr="0079333F">
              <w:rPr>
                <w:noProof/>
                <w:webHidden/>
                <w:color w:val="auto"/>
              </w:rPr>
              <w:fldChar w:fldCharType="separate"/>
            </w:r>
            <w:r w:rsidR="002628F2" w:rsidRPr="0079333F">
              <w:rPr>
                <w:noProof/>
                <w:webHidden/>
                <w:color w:val="auto"/>
              </w:rPr>
              <w:t>46</w:t>
            </w:r>
            <w:r w:rsidR="002628F2" w:rsidRPr="0079333F">
              <w:rPr>
                <w:noProof/>
                <w:webHidden/>
                <w:color w:val="auto"/>
              </w:rPr>
              <w:fldChar w:fldCharType="end"/>
            </w:r>
          </w:hyperlink>
        </w:p>
        <w:p w14:paraId="5DBD6AE8" w14:textId="77777777" w:rsidR="002628F2" w:rsidRPr="0079333F" w:rsidRDefault="002628F2" w:rsidP="002628F2">
          <w:pPr>
            <w:tabs>
              <w:tab w:val="right" w:leader="dot" w:pos="9345"/>
            </w:tabs>
            <w:contextualSpacing/>
            <w:rPr>
              <w:color w:val="auto"/>
            </w:rPr>
          </w:pPr>
          <w:r w:rsidRPr="0079333F">
            <w:rPr>
              <w:b/>
              <w:bCs/>
              <w:color w:val="auto"/>
            </w:rPr>
            <w:fldChar w:fldCharType="end"/>
          </w:r>
        </w:p>
      </w:sdtContent>
    </w:sdt>
    <w:bookmarkEnd w:id="5" w:displacedByCustomXml="prev"/>
    <w:p w14:paraId="46BB2EBB" w14:textId="77777777" w:rsidR="002628F2" w:rsidRPr="0079333F" w:rsidRDefault="002628F2" w:rsidP="002628F2">
      <w:pPr>
        <w:contextualSpacing/>
        <w:rPr>
          <w:rFonts w:eastAsia="Sans"/>
          <w:color w:val="auto"/>
        </w:rPr>
      </w:pPr>
    </w:p>
    <w:p w14:paraId="15FC9DB8" w14:textId="77777777" w:rsidR="002628F2" w:rsidRPr="0079333F" w:rsidRDefault="002628F2" w:rsidP="002628F2">
      <w:pPr>
        <w:contextualSpacing/>
        <w:rPr>
          <w:color w:val="auto"/>
        </w:rPr>
      </w:pPr>
    </w:p>
    <w:p w14:paraId="173B50E5" w14:textId="77777777" w:rsidR="002628F2" w:rsidRPr="0079333F" w:rsidRDefault="002628F2" w:rsidP="002628F2">
      <w:pPr>
        <w:keepNext/>
        <w:keepLines/>
        <w:contextualSpacing/>
        <w:jc w:val="center"/>
        <w:outlineLvl w:val="0"/>
        <w:rPr>
          <w:rFonts w:eastAsia="Sans"/>
          <w:b/>
          <w:color w:val="auto"/>
        </w:rPr>
      </w:pPr>
      <w:bookmarkStart w:id="6" w:name="__RefHeading___doc_abbreviation"/>
      <w:bookmarkStart w:id="7" w:name="_Toc202310012"/>
      <w:r w:rsidRPr="0079333F">
        <w:rPr>
          <w:rFonts w:eastAsia="Sans"/>
          <w:b/>
          <w:color w:val="auto"/>
          <w:lang w:val="en-US"/>
        </w:rPr>
        <w:t>III</w:t>
      </w:r>
      <w:r w:rsidRPr="0079333F">
        <w:rPr>
          <w:rFonts w:eastAsia="Sans"/>
          <w:b/>
          <w:color w:val="auto"/>
        </w:rPr>
        <w:t>. Список сокращений</w:t>
      </w:r>
      <w:bookmarkEnd w:id="6"/>
      <w:bookmarkEnd w:id="7"/>
    </w:p>
    <w:p w14:paraId="599B2BBE" w14:textId="77777777" w:rsidR="002628F2" w:rsidRPr="0079333F" w:rsidRDefault="002628F2" w:rsidP="002628F2">
      <w:pPr>
        <w:contextualSpacing/>
        <w:rPr>
          <w:color w:val="auto"/>
        </w:rPr>
      </w:pPr>
      <w:r w:rsidRPr="0079333F">
        <w:rPr>
          <w:color w:val="auto"/>
        </w:rPr>
        <w:t>ГПР – гигиена полости рта</w:t>
      </w:r>
    </w:p>
    <w:p w14:paraId="30EA0DF6" w14:textId="77777777" w:rsidR="002628F2" w:rsidRPr="0079333F" w:rsidRDefault="002628F2" w:rsidP="002628F2">
      <w:pPr>
        <w:contextualSpacing/>
        <w:rPr>
          <w:color w:val="auto"/>
        </w:rPr>
      </w:pPr>
      <w:r w:rsidRPr="0079333F">
        <w:rPr>
          <w:color w:val="auto"/>
        </w:rPr>
        <w:t>ЗН – зубной налет</w:t>
      </w:r>
    </w:p>
    <w:p w14:paraId="1E266C76" w14:textId="77777777" w:rsidR="002628F2" w:rsidRPr="0079333F" w:rsidRDefault="002628F2" w:rsidP="002628F2">
      <w:pPr>
        <w:contextualSpacing/>
        <w:rPr>
          <w:color w:val="auto"/>
        </w:rPr>
      </w:pPr>
      <w:r w:rsidRPr="0079333F">
        <w:rPr>
          <w:color w:val="auto"/>
        </w:rPr>
        <w:t>ИРОПЗ – индекс разрушения поверхности зуба</w:t>
      </w:r>
    </w:p>
    <w:p w14:paraId="431BB964" w14:textId="77777777" w:rsidR="002628F2" w:rsidRPr="0079333F" w:rsidRDefault="002628F2" w:rsidP="002628F2">
      <w:pPr>
        <w:contextualSpacing/>
        <w:rPr>
          <w:color w:val="auto"/>
        </w:rPr>
      </w:pPr>
      <w:r w:rsidRPr="0079333F">
        <w:rPr>
          <w:color w:val="auto"/>
        </w:rPr>
        <w:t>КЗ – кариес зубов</w:t>
      </w:r>
    </w:p>
    <w:p w14:paraId="19A418F5" w14:textId="77777777" w:rsidR="002628F2" w:rsidRPr="0079333F" w:rsidRDefault="002628F2" w:rsidP="002628F2">
      <w:pPr>
        <w:contextualSpacing/>
        <w:rPr>
          <w:color w:val="auto"/>
        </w:rPr>
      </w:pPr>
      <w:r w:rsidRPr="0079333F">
        <w:rPr>
          <w:color w:val="auto"/>
        </w:rPr>
        <w:t>КЛТ – конусно-лучевая  томография</w:t>
      </w:r>
    </w:p>
    <w:p w14:paraId="475E2A7F" w14:textId="77777777" w:rsidR="002628F2" w:rsidRPr="0079333F" w:rsidRDefault="002628F2" w:rsidP="002628F2">
      <w:pPr>
        <w:contextualSpacing/>
        <w:rPr>
          <w:b/>
          <w:bCs/>
          <w:color w:val="auto"/>
        </w:rPr>
      </w:pPr>
      <w:r w:rsidRPr="0079333F">
        <w:rPr>
          <w:rStyle w:val="afff"/>
          <w:b w:val="0"/>
          <w:bCs w:val="0"/>
          <w:color w:val="auto"/>
          <w:shd w:val="clear" w:color="auto" w:fill="FFFFFF"/>
        </w:rPr>
        <w:t>Индекс КПУ(з)</w:t>
      </w:r>
      <w:r w:rsidRPr="0079333F">
        <w:rPr>
          <w:b/>
          <w:bCs/>
          <w:color w:val="auto"/>
          <w:shd w:val="clear" w:color="auto" w:fill="FFFFFF"/>
        </w:rPr>
        <w:t> — это </w:t>
      </w:r>
      <w:r w:rsidRPr="0079333F">
        <w:rPr>
          <w:rStyle w:val="afff"/>
          <w:b w:val="0"/>
          <w:bCs w:val="0"/>
          <w:color w:val="auto"/>
          <w:shd w:val="clear" w:color="auto" w:fill="FFFFFF"/>
        </w:rPr>
        <w:t>сумма кариозных, пломбированных и удалённых зубов у одного индивидуума</w:t>
      </w:r>
      <w:r w:rsidRPr="0079333F">
        <w:rPr>
          <w:b/>
          <w:bCs/>
          <w:color w:val="auto"/>
          <w:shd w:val="clear" w:color="auto" w:fill="FFFFFF"/>
        </w:rPr>
        <w:t>.</w:t>
      </w:r>
    </w:p>
    <w:p w14:paraId="02912C86" w14:textId="77777777" w:rsidR="002628F2" w:rsidRPr="0079333F" w:rsidRDefault="002628F2" w:rsidP="002628F2">
      <w:pPr>
        <w:contextualSpacing/>
        <w:rPr>
          <w:color w:val="auto"/>
        </w:rPr>
      </w:pPr>
      <w:r w:rsidRPr="0079333F">
        <w:rPr>
          <w:color w:val="auto"/>
        </w:rPr>
        <w:t>МКБ-10 – международная классификация болезней 10-го пересмотра</w:t>
      </w:r>
    </w:p>
    <w:p w14:paraId="1665B0C0" w14:textId="77777777" w:rsidR="002628F2" w:rsidRPr="0079333F" w:rsidRDefault="002628F2" w:rsidP="002628F2">
      <w:pPr>
        <w:contextualSpacing/>
        <w:rPr>
          <w:color w:val="auto"/>
        </w:rPr>
      </w:pPr>
      <w:r w:rsidRPr="0079333F">
        <w:rPr>
          <w:color w:val="auto"/>
        </w:rPr>
        <w:t>ОПТГ – ортопантомография</w:t>
      </w:r>
    </w:p>
    <w:p w14:paraId="563A85B3" w14:textId="77777777" w:rsidR="002628F2" w:rsidRPr="0079333F" w:rsidRDefault="002628F2" w:rsidP="002628F2">
      <w:pPr>
        <w:contextualSpacing/>
        <w:rPr>
          <w:color w:val="auto"/>
        </w:rPr>
      </w:pPr>
      <w:r w:rsidRPr="0079333F">
        <w:rPr>
          <w:color w:val="auto"/>
        </w:rPr>
        <w:t>ПР – полость рта</w:t>
      </w:r>
    </w:p>
    <w:p w14:paraId="1E280D9B" w14:textId="77777777" w:rsidR="002628F2" w:rsidRPr="0079333F" w:rsidRDefault="002628F2" w:rsidP="002628F2">
      <w:pPr>
        <w:contextualSpacing/>
        <w:rPr>
          <w:color w:val="auto"/>
        </w:rPr>
      </w:pPr>
      <w:r w:rsidRPr="0079333F">
        <w:rPr>
          <w:color w:val="auto"/>
        </w:rPr>
        <w:t>ТТЗ – твердые ткани зуба</w:t>
      </w:r>
    </w:p>
    <w:p w14:paraId="019EA42A" w14:textId="77777777" w:rsidR="002628F2" w:rsidRPr="0079333F" w:rsidRDefault="002628F2" w:rsidP="002628F2">
      <w:pPr>
        <w:contextualSpacing/>
        <w:rPr>
          <w:color w:val="auto"/>
        </w:rPr>
      </w:pPr>
      <w:r w:rsidRPr="0079333F">
        <w:rPr>
          <w:color w:val="auto"/>
        </w:rPr>
        <w:t>ЭОМ – электроодонтометрия</w:t>
      </w:r>
    </w:p>
    <w:p w14:paraId="3E0CA338" w14:textId="77777777" w:rsidR="002628F2" w:rsidRPr="0079333F" w:rsidRDefault="002628F2" w:rsidP="002628F2">
      <w:pPr>
        <w:contextualSpacing/>
        <w:rPr>
          <w:color w:val="auto"/>
        </w:rPr>
      </w:pPr>
      <w:bookmarkStart w:id="8" w:name="_Hlk192702194"/>
      <w:r w:rsidRPr="0079333F">
        <w:rPr>
          <w:color w:val="auto"/>
          <w:lang w:val="en-US"/>
        </w:rPr>
        <w:t>DAS</w:t>
      </w:r>
      <w:r w:rsidRPr="0079333F">
        <w:rPr>
          <w:color w:val="auto"/>
        </w:rPr>
        <w:t xml:space="preserve"> – </w:t>
      </w:r>
      <w:r w:rsidRPr="0079333F">
        <w:rPr>
          <w:color w:val="auto"/>
          <w:lang w:val="en-US"/>
        </w:rPr>
        <w:t>Dental</w:t>
      </w:r>
      <w:r w:rsidRPr="0079333F">
        <w:rPr>
          <w:color w:val="auto"/>
        </w:rPr>
        <w:t xml:space="preserve"> </w:t>
      </w:r>
      <w:r w:rsidRPr="0079333F">
        <w:rPr>
          <w:color w:val="auto"/>
          <w:lang w:val="en-US"/>
        </w:rPr>
        <w:t>Anxiety</w:t>
      </w:r>
      <w:r w:rsidRPr="0079333F">
        <w:rPr>
          <w:color w:val="auto"/>
        </w:rPr>
        <w:t xml:space="preserve"> </w:t>
      </w:r>
      <w:r w:rsidRPr="0079333F">
        <w:rPr>
          <w:color w:val="auto"/>
          <w:lang w:val="en-US"/>
        </w:rPr>
        <w:t>Scale</w:t>
      </w:r>
      <w:r w:rsidRPr="0079333F">
        <w:rPr>
          <w:color w:val="auto"/>
        </w:rPr>
        <w:t xml:space="preserve"> (Шкала стоматологической тревожности)</w:t>
      </w:r>
    </w:p>
    <w:p w14:paraId="05DE6B86" w14:textId="77777777" w:rsidR="002628F2" w:rsidRPr="0079333F" w:rsidRDefault="002628F2" w:rsidP="002628F2">
      <w:pPr>
        <w:contextualSpacing/>
        <w:rPr>
          <w:color w:val="auto"/>
        </w:rPr>
      </w:pPr>
      <w:r w:rsidRPr="0079333F">
        <w:rPr>
          <w:color w:val="auto"/>
          <w:lang w:val="en-US"/>
        </w:rPr>
        <w:t>ICDAS</w:t>
      </w:r>
      <w:r w:rsidRPr="0079333F">
        <w:rPr>
          <w:color w:val="auto"/>
        </w:rPr>
        <w:t xml:space="preserve"> – </w:t>
      </w:r>
      <w:r w:rsidRPr="0079333F">
        <w:rPr>
          <w:color w:val="auto"/>
          <w:lang w:val="en-US"/>
        </w:rPr>
        <w:t>International</w:t>
      </w:r>
      <w:r w:rsidRPr="0079333F">
        <w:rPr>
          <w:color w:val="auto"/>
        </w:rPr>
        <w:t xml:space="preserve"> С</w:t>
      </w:r>
      <w:r w:rsidRPr="0079333F">
        <w:rPr>
          <w:color w:val="auto"/>
          <w:lang w:val="en-US"/>
        </w:rPr>
        <w:t>aries</w:t>
      </w:r>
      <w:r w:rsidRPr="0079333F">
        <w:rPr>
          <w:color w:val="auto"/>
        </w:rPr>
        <w:t xml:space="preserve"> </w:t>
      </w:r>
      <w:r w:rsidRPr="0079333F">
        <w:rPr>
          <w:color w:val="auto"/>
          <w:lang w:val="en-US"/>
        </w:rPr>
        <w:t>Detection</w:t>
      </w:r>
      <w:r w:rsidRPr="0079333F">
        <w:rPr>
          <w:color w:val="auto"/>
        </w:rPr>
        <w:t xml:space="preserve"> </w:t>
      </w:r>
      <w:r w:rsidRPr="0079333F">
        <w:rPr>
          <w:color w:val="auto"/>
          <w:lang w:val="en-US"/>
        </w:rPr>
        <w:t>and</w:t>
      </w:r>
      <w:r w:rsidRPr="0079333F">
        <w:rPr>
          <w:color w:val="auto"/>
        </w:rPr>
        <w:t xml:space="preserve"> </w:t>
      </w:r>
      <w:r w:rsidRPr="0079333F">
        <w:rPr>
          <w:color w:val="auto"/>
          <w:lang w:val="en-US"/>
        </w:rPr>
        <w:t>Assessment</w:t>
      </w:r>
      <w:r w:rsidRPr="0079333F">
        <w:rPr>
          <w:color w:val="auto"/>
        </w:rPr>
        <w:t xml:space="preserve"> </w:t>
      </w:r>
      <w:r w:rsidRPr="0079333F">
        <w:rPr>
          <w:color w:val="auto"/>
          <w:lang w:val="en-US"/>
        </w:rPr>
        <w:t>system</w:t>
      </w:r>
      <w:r w:rsidRPr="0079333F">
        <w:rPr>
          <w:color w:val="auto"/>
        </w:rPr>
        <w:t xml:space="preserve"> (Международная система определения и оценки кариеса зубов)</w:t>
      </w:r>
    </w:p>
    <w:bookmarkEnd w:id="8"/>
    <w:p w14:paraId="40CF99E5" w14:textId="77777777" w:rsidR="002628F2" w:rsidRPr="0079333F" w:rsidRDefault="002628F2" w:rsidP="002628F2">
      <w:pPr>
        <w:contextualSpacing/>
        <w:rPr>
          <w:color w:val="auto"/>
        </w:rPr>
      </w:pPr>
      <w:r w:rsidRPr="0079333F">
        <w:rPr>
          <w:color w:val="auto"/>
          <w:lang w:val="en-US"/>
        </w:rPr>
        <w:t>OHIP</w:t>
      </w:r>
      <w:r w:rsidRPr="0079333F">
        <w:rPr>
          <w:color w:val="auto"/>
        </w:rPr>
        <w:t xml:space="preserve"> – </w:t>
      </w:r>
      <w:r w:rsidRPr="0079333F">
        <w:rPr>
          <w:color w:val="auto"/>
          <w:lang w:val="en-US"/>
        </w:rPr>
        <w:t>Oral</w:t>
      </w:r>
      <w:r w:rsidRPr="0079333F">
        <w:rPr>
          <w:color w:val="auto"/>
        </w:rPr>
        <w:t xml:space="preserve"> </w:t>
      </w:r>
      <w:r w:rsidRPr="0079333F">
        <w:rPr>
          <w:color w:val="auto"/>
          <w:lang w:val="en-US"/>
        </w:rPr>
        <w:t>Health</w:t>
      </w:r>
      <w:r w:rsidRPr="0079333F">
        <w:rPr>
          <w:color w:val="auto"/>
        </w:rPr>
        <w:t xml:space="preserve"> </w:t>
      </w:r>
      <w:r w:rsidRPr="0079333F">
        <w:rPr>
          <w:color w:val="auto"/>
          <w:lang w:val="en-US"/>
        </w:rPr>
        <w:t>Impact</w:t>
      </w:r>
      <w:r w:rsidRPr="0079333F">
        <w:rPr>
          <w:color w:val="auto"/>
        </w:rPr>
        <w:t xml:space="preserve"> </w:t>
      </w:r>
      <w:r w:rsidRPr="0079333F">
        <w:rPr>
          <w:color w:val="auto"/>
          <w:lang w:val="en-US"/>
        </w:rPr>
        <w:t>Profile</w:t>
      </w:r>
      <w:r w:rsidRPr="0079333F">
        <w:rPr>
          <w:color w:val="auto"/>
        </w:rPr>
        <w:t xml:space="preserve"> (Профиль влияния стоматологического здоровья)</w:t>
      </w:r>
    </w:p>
    <w:p w14:paraId="774FB217" w14:textId="77777777" w:rsidR="002628F2" w:rsidRPr="0079333F" w:rsidRDefault="002628F2" w:rsidP="002628F2">
      <w:pPr>
        <w:contextualSpacing/>
        <w:rPr>
          <w:color w:val="auto"/>
        </w:rPr>
      </w:pPr>
    </w:p>
    <w:p w14:paraId="47701CA2" w14:textId="77777777" w:rsidR="002628F2" w:rsidRPr="0079333F" w:rsidRDefault="002628F2" w:rsidP="002628F2">
      <w:pPr>
        <w:contextualSpacing/>
        <w:rPr>
          <w:color w:val="auto"/>
        </w:rPr>
      </w:pPr>
    </w:p>
    <w:p w14:paraId="33074B7E" w14:textId="77777777" w:rsidR="002628F2" w:rsidRPr="0079333F" w:rsidRDefault="002628F2" w:rsidP="002628F2">
      <w:pPr>
        <w:keepNext/>
        <w:keepLines/>
        <w:contextualSpacing/>
        <w:jc w:val="center"/>
        <w:outlineLvl w:val="0"/>
        <w:rPr>
          <w:rFonts w:eastAsia="Sans"/>
          <w:b/>
          <w:color w:val="auto"/>
        </w:rPr>
      </w:pPr>
      <w:r w:rsidRPr="0079333F">
        <w:rPr>
          <w:rFonts w:eastAsia="Sans"/>
          <w:b/>
          <w:color w:val="auto"/>
        </w:rPr>
        <w:br w:type="page"/>
      </w:r>
      <w:bookmarkStart w:id="9" w:name="__RefHeading___doc_terms"/>
      <w:bookmarkStart w:id="10" w:name="_Toc202310013"/>
      <w:r w:rsidRPr="0079333F">
        <w:rPr>
          <w:rFonts w:eastAsia="Sans"/>
          <w:b/>
          <w:color w:val="auto"/>
          <w:lang w:val="en-US"/>
        </w:rPr>
        <w:lastRenderedPageBreak/>
        <w:t>IV</w:t>
      </w:r>
      <w:r w:rsidRPr="0079333F">
        <w:rPr>
          <w:rFonts w:eastAsia="Sans"/>
          <w:b/>
          <w:color w:val="auto"/>
        </w:rPr>
        <w:t>. Термины и определения</w:t>
      </w:r>
      <w:bookmarkEnd w:id="9"/>
      <w:bookmarkEnd w:id="10"/>
    </w:p>
    <w:p w14:paraId="39E7F60B" w14:textId="77777777" w:rsidR="002628F2" w:rsidRPr="0079333F" w:rsidRDefault="002628F2" w:rsidP="002628F2">
      <w:pPr>
        <w:contextualSpacing/>
        <w:rPr>
          <w:color w:val="auto"/>
        </w:rPr>
      </w:pPr>
      <w:r w:rsidRPr="0079333F">
        <w:rPr>
          <w:b/>
          <w:bCs/>
          <w:color w:val="auto"/>
        </w:rPr>
        <w:t>Кариес зубов</w:t>
      </w:r>
      <w:r w:rsidRPr="0079333F">
        <w:rPr>
          <w:color w:val="auto"/>
        </w:rPr>
        <w:t xml:space="preserve"> – это инфекционный патологический процесс, проявляющийся после прорезывания зубов, при котором происходят деминерализация и размягчение твердых тканей зуба (ТТЗ)  с последующим образованием дефекта в виде полости [</w:t>
      </w:r>
      <w:bookmarkStart w:id="11" w:name="_Hlk192713134"/>
      <w:r w:rsidRPr="0079333F">
        <w:rPr>
          <w:color w:val="auto"/>
        </w:rPr>
        <w:t>1, 2,3,8,10</w:t>
      </w:r>
      <w:bookmarkEnd w:id="11"/>
      <w:r w:rsidRPr="0079333F">
        <w:rPr>
          <w:color w:val="auto"/>
        </w:rPr>
        <w:t>].</w:t>
      </w:r>
    </w:p>
    <w:p w14:paraId="12D6D299" w14:textId="77777777" w:rsidR="002628F2" w:rsidRPr="0079333F" w:rsidRDefault="002628F2" w:rsidP="002628F2">
      <w:pPr>
        <w:contextualSpacing/>
        <w:rPr>
          <w:color w:val="auto"/>
        </w:rPr>
      </w:pPr>
      <w:r w:rsidRPr="0079333F">
        <w:rPr>
          <w:color w:val="auto"/>
        </w:rPr>
        <w:t xml:space="preserve">С учетом этиопатогенетической характеристики кариеса зубов как болезни, систематизируемой в МКБ-10, </w:t>
      </w:r>
      <w:r w:rsidRPr="0079333F">
        <w:rPr>
          <w:b/>
          <w:bCs/>
          <w:color w:val="auto"/>
        </w:rPr>
        <w:t>кариес зубов (КЗ)</w:t>
      </w:r>
      <w:r w:rsidRPr="0079333F">
        <w:rPr>
          <w:color w:val="auto"/>
        </w:rPr>
        <w:t xml:space="preserve"> определяется как мультифакторное заболевание преимущественно микробного генеза, возникающее после прорезывания зубов, при котором в отсутствии адекватных лечебно-профилактических мер последовательно происходят деминерализация неорганических структур, разрушение органического матрикса эмали, деструкция ТТЗ  (эмали, дентина, цемента) с образованием дефекта, возникает риск развития воспалительных осложнений со стороны пульпы и периодонта [1, 2,3,8,10].</w:t>
      </w:r>
    </w:p>
    <w:p w14:paraId="5659FFD0" w14:textId="77777777" w:rsidR="002628F2" w:rsidRPr="0079333F" w:rsidRDefault="002628F2" w:rsidP="002628F2">
      <w:pPr>
        <w:contextualSpacing/>
        <w:rPr>
          <w:bCs/>
          <w:i/>
          <w:iCs/>
          <w:color w:val="auto"/>
          <w:kern w:val="36"/>
        </w:rPr>
      </w:pPr>
      <w:r w:rsidRPr="0079333F">
        <w:rPr>
          <w:b/>
          <w:color w:val="auto"/>
        </w:rPr>
        <w:t>Кариес эмали</w:t>
      </w:r>
      <w:r w:rsidRPr="0079333F">
        <w:rPr>
          <w:color w:val="auto"/>
        </w:rPr>
        <w:t xml:space="preserve"> – </w:t>
      </w:r>
      <w:r w:rsidRPr="0079333F">
        <w:rPr>
          <w:bCs/>
          <w:i/>
          <w:color w:val="auto"/>
          <w:kern w:val="36"/>
        </w:rPr>
        <w:t xml:space="preserve">начальная стадия кариеса, характеризующаяся деминерализацией неорганических структур эмали и разрушением её органического матрикса, клинически проявляющаяся образованием белого пятна на поверхности зуба или </w:t>
      </w:r>
      <w:r w:rsidRPr="0079333F">
        <w:rPr>
          <w:i/>
          <w:iCs/>
          <w:color w:val="auto"/>
        </w:rPr>
        <w:t>образованием дефекта (полости) в пределах эмали</w:t>
      </w:r>
    </w:p>
    <w:p w14:paraId="55B7AC4C" w14:textId="77777777" w:rsidR="002628F2" w:rsidRPr="0079333F" w:rsidRDefault="002628F2" w:rsidP="002628F2">
      <w:pPr>
        <w:contextualSpacing/>
        <w:rPr>
          <w:i/>
          <w:color w:val="auto"/>
        </w:rPr>
      </w:pPr>
      <w:r w:rsidRPr="0079333F">
        <w:rPr>
          <w:b/>
          <w:color w:val="auto"/>
        </w:rPr>
        <w:t xml:space="preserve">Кариес дентина </w:t>
      </w:r>
      <w:r w:rsidRPr="0079333F">
        <w:rPr>
          <w:color w:val="auto"/>
        </w:rPr>
        <w:t xml:space="preserve">– развившаяся стадия кариеса зубов, характеризующаяся прогрессирующей деструкцией эмали и дентина с </w:t>
      </w:r>
      <w:bookmarkStart w:id="12" w:name="_Hlk88605297"/>
      <w:r w:rsidRPr="0079333F">
        <w:rPr>
          <w:color w:val="auto"/>
        </w:rPr>
        <w:t>образованием дефекта (полости) в пределах</w:t>
      </w:r>
      <w:bookmarkEnd w:id="12"/>
      <w:r w:rsidRPr="0079333F">
        <w:rPr>
          <w:color w:val="auto"/>
        </w:rPr>
        <w:t xml:space="preserve"> дентина.</w:t>
      </w:r>
    </w:p>
    <w:p w14:paraId="0259C25E" w14:textId="77777777" w:rsidR="002628F2" w:rsidRPr="0079333F" w:rsidRDefault="002628F2" w:rsidP="002628F2">
      <w:pPr>
        <w:contextualSpacing/>
        <w:rPr>
          <w:i/>
          <w:color w:val="auto"/>
        </w:rPr>
      </w:pPr>
      <w:r w:rsidRPr="0079333F">
        <w:rPr>
          <w:b/>
          <w:color w:val="auto"/>
        </w:rPr>
        <w:t>Кариес цемента</w:t>
      </w:r>
      <w:r w:rsidRPr="0079333F">
        <w:rPr>
          <w:color w:val="auto"/>
        </w:rPr>
        <w:t xml:space="preserve"> – кариозное поражение цемента корня зуба, характеризующееся образованием пятна или дефекта (полости), возникающее при оголении корня зуба и рецессии десны.</w:t>
      </w:r>
    </w:p>
    <w:p w14:paraId="4882530F" w14:textId="77777777" w:rsidR="002628F2" w:rsidRPr="0079333F" w:rsidRDefault="002628F2" w:rsidP="002628F2">
      <w:pPr>
        <w:contextualSpacing/>
        <w:rPr>
          <w:i/>
          <w:color w:val="auto"/>
        </w:rPr>
      </w:pPr>
      <w:r w:rsidRPr="0079333F">
        <w:rPr>
          <w:b/>
          <w:color w:val="auto"/>
        </w:rPr>
        <w:t>Приостановившийся кариес</w:t>
      </w:r>
      <w:r w:rsidRPr="0079333F">
        <w:rPr>
          <w:color w:val="auto"/>
        </w:rPr>
        <w:t xml:space="preserve"> – кариозный процесс в стадии стабилизации, проявляющийся образованием плотного пигментированного пятна на поверхности эмали или пигментацией и уплотнением дентина</w:t>
      </w:r>
      <w:r w:rsidRPr="0079333F">
        <w:rPr>
          <w:i/>
          <w:color w:val="auto"/>
        </w:rPr>
        <w:t>.</w:t>
      </w:r>
    </w:p>
    <w:p w14:paraId="4AB94828" w14:textId="77777777" w:rsidR="002628F2" w:rsidRPr="0079333F" w:rsidRDefault="002628F2" w:rsidP="002628F2">
      <w:pPr>
        <w:contextualSpacing/>
        <w:rPr>
          <w:i/>
          <w:color w:val="auto"/>
        </w:rPr>
      </w:pPr>
      <w:bookmarkStart w:id="13" w:name="_Hlk185876845"/>
      <w:r w:rsidRPr="0079333F">
        <w:rPr>
          <w:b/>
          <w:color w:val="auto"/>
        </w:rPr>
        <w:t>Понятие</w:t>
      </w:r>
      <w:bookmarkEnd w:id="13"/>
      <w:r w:rsidRPr="0079333F">
        <w:rPr>
          <w:b/>
          <w:color w:val="auto"/>
        </w:rPr>
        <w:t xml:space="preserve"> «вторичный кариес» </w:t>
      </w:r>
      <w:r w:rsidRPr="0079333F">
        <w:rPr>
          <w:color w:val="auto"/>
        </w:rPr>
        <w:t>– кариозное поражение, развивающееся после проведенного лечения, преимущественно на границе «реставрация (пломба, вкладка) – зуб» [1,3].</w:t>
      </w:r>
    </w:p>
    <w:p w14:paraId="411211FB" w14:textId="77777777" w:rsidR="002628F2" w:rsidRPr="0079333F" w:rsidRDefault="002628F2" w:rsidP="002628F2">
      <w:pPr>
        <w:contextualSpacing/>
        <w:rPr>
          <w:color w:val="auto"/>
        </w:rPr>
      </w:pPr>
      <w:r w:rsidRPr="0079333F">
        <w:rPr>
          <w:b/>
          <w:color w:val="auto"/>
        </w:rPr>
        <w:t>Понятие «рецидивный кариес»</w:t>
      </w:r>
      <w:r w:rsidRPr="0079333F">
        <w:rPr>
          <w:color w:val="auto"/>
        </w:rPr>
        <w:t xml:space="preserve"> – патологический процесс, развивающийся в дентине в различные сроки после оперативно-восстановительного лечения по поводу КЗ, преимущественно под пломбой [1,3]. </w:t>
      </w:r>
    </w:p>
    <w:p w14:paraId="6D488FCA" w14:textId="77777777" w:rsidR="002628F2" w:rsidRPr="0079333F" w:rsidRDefault="002628F2" w:rsidP="002628F2">
      <w:pPr>
        <w:contextualSpacing/>
        <w:rPr>
          <w:i/>
          <w:color w:val="auto"/>
        </w:rPr>
      </w:pPr>
      <w:r w:rsidRPr="0079333F">
        <w:rPr>
          <w:b/>
          <w:bCs/>
          <w:color w:val="auto"/>
        </w:rPr>
        <w:t xml:space="preserve">Другой кариес зубов </w:t>
      </w:r>
      <w:r w:rsidRPr="0079333F">
        <w:rPr>
          <w:color w:val="auto"/>
        </w:rPr>
        <w:t>-кариозные поражения в ТТЗ, развившиеся после  эндодонтического лечения осложненных форм кариеса- пульпита и периодонтита.</w:t>
      </w:r>
    </w:p>
    <w:p w14:paraId="13C12EC6" w14:textId="77777777" w:rsidR="002628F2" w:rsidRPr="0079333F" w:rsidRDefault="002628F2" w:rsidP="002628F2">
      <w:pPr>
        <w:contextualSpacing/>
        <w:rPr>
          <w:color w:val="auto"/>
        </w:rPr>
      </w:pPr>
      <w:r w:rsidRPr="0079333F">
        <w:rPr>
          <w:b/>
          <w:bCs/>
          <w:color w:val="auto"/>
        </w:rPr>
        <w:t>Кариес с обнажением пульпы</w:t>
      </w:r>
      <w:r w:rsidRPr="0079333F">
        <w:rPr>
          <w:color w:val="auto"/>
        </w:rPr>
        <w:t xml:space="preserve"> – это поражение ТТЗ, проявляющееся наличием кариозной полости в пределах околопульпарного слоя дентина при сохранении жизнеспособности пульпы, создающее высокий риск вскрытия полости зуба (случайное вскрытие пульпы).</w:t>
      </w:r>
    </w:p>
    <w:p w14:paraId="752C151A" w14:textId="77777777" w:rsidR="002628F2" w:rsidRPr="0079333F" w:rsidRDefault="002628F2" w:rsidP="002628F2">
      <w:pPr>
        <w:contextualSpacing/>
        <w:rPr>
          <w:color w:val="auto"/>
        </w:rPr>
      </w:pPr>
      <w:r w:rsidRPr="0079333F">
        <w:rPr>
          <w:b/>
          <w:bCs/>
          <w:color w:val="auto"/>
        </w:rPr>
        <w:t>Кариес зубов неуточненный</w:t>
      </w:r>
      <w:r w:rsidRPr="0079333F">
        <w:rPr>
          <w:color w:val="auto"/>
        </w:rPr>
        <w:t xml:space="preserve"> – это патологический процесс кариозного происхождения, развивающийся в ТТЗ, требующий дополнительных методов диагностики для постановки окончательного диагноза.</w:t>
      </w:r>
    </w:p>
    <w:p w14:paraId="373288F9" w14:textId="77777777" w:rsidR="002628F2" w:rsidRPr="0079333F" w:rsidRDefault="002628F2" w:rsidP="002628F2">
      <w:pPr>
        <w:contextualSpacing/>
        <w:rPr>
          <w:rFonts w:eastAsia="Batang"/>
          <w:color w:val="auto"/>
          <w:lang w:eastAsia="ko-KR"/>
        </w:rPr>
      </w:pPr>
      <w:r w:rsidRPr="0079333F">
        <w:rPr>
          <w:rFonts w:eastAsia="Batang"/>
          <w:b/>
          <w:bCs/>
          <w:color w:val="auto"/>
          <w:lang w:eastAsia="ko-KR"/>
        </w:rPr>
        <w:t>Деминерализация эмали</w:t>
      </w:r>
      <w:r w:rsidRPr="0079333F">
        <w:rPr>
          <w:rFonts w:eastAsia="Batang"/>
          <w:color w:val="auto"/>
          <w:lang w:eastAsia="ko-KR"/>
        </w:rPr>
        <w:t> – утрата минерального компонента зубной эмали.</w:t>
      </w:r>
    </w:p>
    <w:p w14:paraId="28BD7C1E" w14:textId="77777777" w:rsidR="002628F2" w:rsidRPr="0079333F" w:rsidRDefault="002628F2" w:rsidP="002628F2">
      <w:pPr>
        <w:contextualSpacing/>
        <w:rPr>
          <w:i/>
          <w:color w:val="auto"/>
        </w:rPr>
      </w:pPr>
      <w:r w:rsidRPr="0079333F">
        <w:rPr>
          <w:rFonts w:eastAsia="Batang"/>
          <w:b/>
          <w:bCs/>
          <w:color w:val="auto"/>
          <w:lang w:eastAsia="ko-KR"/>
        </w:rPr>
        <w:t>Реминерализация</w:t>
      </w:r>
      <w:r w:rsidRPr="0079333F">
        <w:rPr>
          <w:rFonts w:eastAsia="Batang"/>
          <w:color w:val="auto"/>
          <w:lang w:eastAsia="ko-KR"/>
        </w:rPr>
        <w:t xml:space="preserve"> – процесс насыщения ТТЗ минеральными компонентами.</w:t>
      </w:r>
    </w:p>
    <w:p w14:paraId="084F6591" w14:textId="77777777" w:rsidR="002628F2" w:rsidRPr="0079333F" w:rsidRDefault="002628F2" w:rsidP="002628F2">
      <w:pPr>
        <w:contextualSpacing/>
        <w:rPr>
          <w:bCs/>
          <w:color w:val="auto"/>
        </w:rPr>
      </w:pPr>
      <w:r w:rsidRPr="0079333F">
        <w:rPr>
          <w:b/>
          <w:color w:val="auto"/>
        </w:rPr>
        <w:t xml:space="preserve">Зубной налет (микробная биопленка) – </w:t>
      </w:r>
      <w:r w:rsidRPr="0079333F">
        <w:rPr>
          <w:bCs/>
          <w:color w:val="auto"/>
        </w:rPr>
        <w:t xml:space="preserve">скопление микроорганизмов на поверхности зуба (пломб, зубных протезов и др.), </w:t>
      </w:r>
      <w:r w:rsidRPr="0079333F">
        <w:rPr>
          <w:bCs/>
          <w:color w:val="auto"/>
          <w:lang w:val="en-US"/>
        </w:rPr>
        <w:t>c</w:t>
      </w:r>
      <w:r w:rsidRPr="0079333F">
        <w:rPr>
          <w:bCs/>
          <w:color w:val="auto"/>
        </w:rPr>
        <w:t>формированное как особая экосистема, нарушение гомеостаза в которой приводит к развитию КЗ и повышает риск развития заболеваний пародонта и слизистой полости рта.</w:t>
      </w:r>
    </w:p>
    <w:p w14:paraId="68F816E8" w14:textId="77777777" w:rsidR="002628F2" w:rsidRPr="0079333F" w:rsidRDefault="002628F2" w:rsidP="002628F2">
      <w:pPr>
        <w:contextualSpacing/>
        <w:rPr>
          <w:color w:val="auto"/>
          <w:lang w:eastAsia="ko-KR"/>
        </w:rPr>
      </w:pPr>
      <w:r w:rsidRPr="0079333F">
        <w:rPr>
          <w:b/>
          <w:bCs/>
          <w:color w:val="auto"/>
          <w:lang w:eastAsia="ko-KR"/>
        </w:rPr>
        <w:t>Профилактика кариеса</w:t>
      </w:r>
      <w:r w:rsidRPr="0079333F">
        <w:rPr>
          <w:color w:val="auto"/>
          <w:lang w:eastAsia="ko-KR"/>
        </w:rPr>
        <w:t xml:space="preserve"> – комплекс мероприятий по устранению местных, системных и др. факторов кариесогенного риска, направленных на предупреждение возникновения КЗ.</w:t>
      </w:r>
    </w:p>
    <w:p w14:paraId="1093BB12" w14:textId="77777777" w:rsidR="002628F2" w:rsidRPr="0079333F" w:rsidRDefault="002628F2" w:rsidP="002628F2">
      <w:pPr>
        <w:contextualSpacing/>
        <w:rPr>
          <w:bCs/>
          <w:color w:val="auto"/>
        </w:rPr>
      </w:pPr>
      <w:r w:rsidRPr="0079333F">
        <w:rPr>
          <w:b/>
          <w:color w:val="auto"/>
        </w:rPr>
        <w:t xml:space="preserve">Фактор риска – </w:t>
      </w:r>
      <w:r w:rsidRPr="0079333F">
        <w:rPr>
          <w:bCs/>
          <w:color w:val="auto"/>
        </w:rPr>
        <w:t xml:space="preserve">это выявленный в результате долговременных исследований фактор окружающей среды, поведенческий или биологический фактор, присутствие которого увеличивает вероятность возникновения заболевания, а отсутствие или устранение его </w:t>
      </w:r>
      <w:r w:rsidRPr="0079333F">
        <w:rPr>
          <w:bCs/>
          <w:color w:val="auto"/>
        </w:rPr>
        <w:lastRenderedPageBreak/>
        <w:t>снижает эту вероятность. Факторы риска являются частью причинной цепи, приводящей к заболеванию.</w:t>
      </w:r>
    </w:p>
    <w:p w14:paraId="0E7C4D86" w14:textId="77777777" w:rsidR="002628F2" w:rsidRPr="0079333F" w:rsidRDefault="002628F2" w:rsidP="002628F2">
      <w:pPr>
        <w:contextualSpacing/>
        <w:rPr>
          <w:bCs/>
          <w:color w:val="auto"/>
        </w:rPr>
      </w:pPr>
      <w:r w:rsidRPr="0079333F">
        <w:rPr>
          <w:b/>
          <w:color w:val="auto"/>
        </w:rPr>
        <w:t>Оценка риска кариеса</w:t>
      </w:r>
      <w:r w:rsidRPr="0079333F">
        <w:rPr>
          <w:bCs/>
          <w:color w:val="auto"/>
        </w:rPr>
        <w:t xml:space="preserve"> – использование знаний о факторах, имеющих отношение к возникновению кариеса, для выявления пациентов с кариесогенными факторами риска, подразделения их на группы высокого, среднего или низкого риска, а также выбора оптимальных в существующих обстоятельствах лечебно-профилактических мероприятий.</w:t>
      </w:r>
    </w:p>
    <w:p w14:paraId="51B6D90F" w14:textId="77777777" w:rsidR="002628F2" w:rsidRPr="0079333F" w:rsidRDefault="002628F2" w:rsidP="002628F2">
      <w:pPr>
        <w:contextualSpacing/>
        <w:rPr>
          <w:color w:val="auto"/>
          <w:lang w:eastAsia="ko-KR"/>
        </w:rPr>
      </w:pPr>
      <w:r w:rsidRPr="0079333F">
        <w:rPr>
          <w:b/>
          <w:bCs/>
          <w:color w:val="auto"/>
          <w:lang w:eastAsia="ko-KR"/>
        </w:rPr>
        <w:t xml:space="preserve">Кариес-резистентность – </w:t>
      </w:r>
      <w:r w:rsidRPr="0079333F">
        <w:rPr>
          <w:color w:val="auto"/>
          <w:lang w:eastAsia="ko-KR"/>
        </w:rPr>
        <w:t>устойчивость ТТЗ к действию основных факторов кариесогенного риска, формирующаяся у здоровых людей, не отягощенных системной патологией, соблюдающих сбалансированную противокариозную диету.</w:t>
      </w:r>
    </w:p>
    <w:p w14:paraId="6EB1E3F2" w14:textId="77777777" w:rsidR="002628F2" w:rsidRPr="0079333F" w:rsidRDefault="002628F2" w:rsidP="002628F2">
      <w:pPr>
        <w:contextualSpacing/>
        <w:rPr>
          <w:color w:val="auto"/>
          <w:lang w:eastAsia="ko-KR"/>
        </w:rPr>
      </w:pPr>
      <w:r w:rsidRPr="0079333F">
        <w:rPr>
          <w:b/>
          <w:bCs/>
          <w:color w:val="auto"/>
          <w:lang w:eastAsia="ko-KR"/>
        </w:rPr>
        <w:t>Комплаентность (приверженность) стоматологического пациента</w:t>
      </w:r>
      <w:r w:rsidRPr="0079333F">
        <w:rPr>
          <w:color w:val="auto"/>
          <w:lang w:eastAsia="ko-KR"/>
        </w:rPr>
        <w:t xml:space="preserve"> – индивидуальная характеристика личности пациента, отражающая уровень готовности к поддержанию стоматологического здоровья (гигиены полости рта) и результатов проведенного стоматологического лечения.</w:t>
      </w:r>
    </w:p>
    <w:p w14:paraId="3982B067" w14:textId="77777777" w:rsidR="002628F2" w:rsidRPr="0079333F" w:rsidRDefault="002628F2" w:rsidP="002628F2">
      <w:pPr>
        <w:contextualSpacing/>
        <w:rPr>
          <w:rFonts w:eastAsia="Times New Roman"/>
          <w:color w:val="auto"/>
        </w:rPr>
      </w:pPr>
      <w:r w:rsidRPr="0079333F">
        <w:rPr>
          <w:rFonts w:eastAsia="Times New Roman"/>
          <w:b/>
          <w:bCs/>
          <w:color w:val="auto"/>
        </w:rPr>
        <w:t>Препарирование кариозной полости</w:t>
      </w:r>
      <w:r w:rsidRPr="0079333F">
        <w:rPr>
          <w:rFonts w:eastAsia="Times New Roman"/>
          <w:color w:val="auto"/>
        </w:rPr>
        <w:t xml:space="preserve"> – это комплекс мероприятий по удалению пораженных (деминерализованных, некротизированных, размягченных,) ТТЗ, формирование (при необходимости) полости с целью последующего восстановления зуба пломбой, или ортопедическими конструкциями. Препарирование полости зависит от локализации, объёма поражения и групповой принадлежности зуба. Препарирование ТТЗ может проводиться как традиционным (с использованием турбинного наконечника / микромотора и боров), так и альтернативными методами: с применением воздушно-абразивной смеси,  ультразвукового скалера,  лазера, озона и др. </w:t>
      </w:r>
    </w:p>
    <w:p w14:paraId="65B63210" w14:textId="77777777" w:rsidR="002628F2" w:rsidRPr="0079333F" w:rsidRDefault="002628F2" w:rsidP="002628F2">
      <w:pPr>
        <w:contextualSpacing/>
        <w:rPr>
          <w:color w:val="auto"/>
          <w:lang w:eastAsia="ko-KR"/>
        </w:rPr>
      </w:pPr>
      <w:r w:rsidRPr="0079333F">
        <w:rPr>
          <w:b/>
          <w:bCs/>
          <w:color w:val="auto"/>
        </w:rPr>
        <w:t>Реставрация ТТЗ, утраченных вследствие кариозного поражения,</w:t>
      </w:r>
      <w:r w:rsidRPr="0079333F">
        <w:rPr>
          <w:color w:val="auto"/>
        </w:rPr>
        <w:t xml:space="preserve"> – это комплекс мероприятий по восстановлению анатомической формы, функциональных и эстетических свойств зуба с использованием различных стоматологических материалов и технологий.</w:t>
      </w:r>
    </w:p>
    <w:p w14:paraId="19AB7711" w14:textId="77777777" w:rsidR="002628F2" w:rsidRPr="0079333F" w:rsidRDefault="002628F2" w:rsidP="002628F2">
      <w:pPr>
        <w:keepNext/>
        <w:keepLines/>
        <w:contextualSpacing/>
        <w:jc w:val="center"/>
        <w:outlineLvl w:val="0"/>
        <w:rPr>
          <w:rFonts w:eastAsia="Sans"/>
          <w:b/>
          <w:color w:val="auto"/>
        </w:rPr>
      </w:pPr>
      <w:r w:rsidRPr="0079333F">
        <w:rPr>
          <w:rFonts w:eastAsia="Sans"/>
          <w:b/>
          <w:color w:val="auto"/>
        </w:rPr>
        <w:br w:type="page"/>
      </w:r>
      <w:bookmarkStart w:id="14" w:name="_Toc202310014"/>
      <w:bookmarkStart w:id="15" w:name="__RefHeading___doc_1"/>
      <w:r w:rsidRPr="0079333F">
        <w:rPr>
          <w:rFonts w:eastAsia="Sans"/>
          <w:b/>
          <w:color w:val="auto"/>
          <w:lang w:val="en-US"/>
        </w:rPr>
        <w:lastRenderedPageBreak/>
        <w:t>V</w:t>
      </w:r>
      <w:r w:rsidRPr="0079333F">
        <w:rPr>
          <w:rFonts w:eastAsia="Sans"/>
          <w:b/>
          <w:color w:val="auto"/>
        </w:rPr>
        <w:t>. Краткая информация по заболеванию или состоянию (группе заболеваний или состояний)</w:t>
      </w:r>
      <w:bookmarkEnd w:id="14"/>
      <w:r w:rsidRPr="0079333F">
        <w:rPr>
          <w:rFonts w:eastAsia="Sans"/>
          <w:b/>
          <w:color w:val="auto"/>
        </w:rPr>
        <w:tab/>
      </w:r>
      <w:bookmarkEnd w:id="15"/>
    </w:p>
    <w:p w14:paraId="62038630" w14:textId="77777777" w:rsidR="002628F2" w:rsidRPr="0079333F" w:rsidRDefault="002628F2" w:rsidP="002628F2">
      <w:pPr>
        <w:keepNext/>
        <w:keepLines/>
        <w:numPr>
          <w:ilvl w:val="1"/>
          <w:numId w:val="0"/>
        </w:numPr>
        <w:ind w:left="993" w:hanging="284"/>
        <w:contextualSpacing/>
        <w:outlineLvl w:val="1"/>
        <w:rPr>
          <w:rFonts w:eastAsiaTheme="majorEastAsia"/>
          <w:bCs/>
          <w:color w:val="auto"/>
          <w:spacing w:val="15"/>
        </w:rPr>
      </w:pPr>
      <w:bookmarkStart w:id="16" w:name="_Toc469402330"/>
      <w:bookmarkStart w:id="17" w:name="_Toc468273527"/>
      <w:bookmarkStart w:id="18" w:name="_Toc468273445"/>
      <w:bookmarkStart w:id="19" w:name="_Toc202310015"/>
      <w:bookmarkStart w:id="20" w:name="__RefHeading___doc_2"/>
      <w:bookmarkEnd w:id="16"/>
      <w:bookmarkEnd w:id="17"/>
      <w:bookmarkEnd w:id="18"/>
      <w:r w:rsidRPr="0079333F">
        <w:rPr>
          <w:rFonts w:eastAsiaTheme="majorEastAsia"/>
          <w:bCs/>
          <w:color w:val="auto"/>
          <w:spacing w:val="15"/>
        </w:rPr>
        <w:t>1.1. Определение заболевания или состояния (группы заболеваний или состояний).</w:t>
      </w:r>
      <w:bookmarkEnd w:id="19"/>
    </w:p>
    <w:p w14:paraId="3C3FD66D" w14:textId="77777777" w:rsidR="002628F2" w:rsidRPr="0079333F" w:rsidRDefault="002628F2" w:rsidP="002628F2">
      <w:pPr>
        <w:contextualSpacing/>
        <w:rPr>
          <w:rFonts w:eastAsia="Times New Roman"/>
          <w:color w:val="auto"/>
        </w:rPr>
      </w:pPr>
      <w:r w:rsidRPr="0079333F">
        <w:rPr>
          <w:rFonts w:eastAsia="Times New Roman"/>
          <w:color w:val="auto"/>
        </w:rPr>
        <w:t>Кариес зуба – это мультифакторное заболевание преимущественно микробного генеза, возникающее после прорезывания зубов, при котором в отсутствии адекватных лечебно-профилактических мер последовательно происходят деминерализация неорганических структур, разрушение органического матрикса эмали, деструкция ТТЗ (эмали, дентина, цемента) с образованием дефекта, возникает риск развития воспалительных осложнений со стороны пульпы и периодонта [</w:t>
      </w:r>
      <w:bookmarkStart w:id="21" w:name="_Hlk192713953"/>
      <w:r w:rsidRPr="0079333F">
        <w:rPr>
          <w:rFonts w:eastAsia="Times New Roman"/>
          <w:color w:val="auto"/>
        </w:rPr>
        <w:t>1,2,3,6,7</w:t>
      </w:r>
      <w:bookmarkEnd w:id="21"/>
      <w:r w:rsidRPr="0079333F">
        <w:rPr>
          <w:rFonts w:eastAsia="Times New Roman"/>
          <w:color w:val="auto"/>
        </w:rPr>
        <w:t>,].</w:t>
      </w:r>
    </w:p>
    <w:p w14:paraId="7811D827" w14:textId="77777777" w:rsidR="002628F2" w:rsidRPr="0079333F" w:rsidRDefault="002628F2" w:rsidP="002628F2">
      <w:pPr>
        <w:keepNext/>
        <w:keepLines/>
        <w:numPr>
          <w:ilvl w:val="1"/>
          <w:numId w:val="0"/>
        </w:numPr>
        <w:contextualSpacing/>
        <w:outlineLvl w:val="1"/>
        <w:rPr>
          <w:rFonts w:eastAsiaTheme="majorEastAsia"/>
          <w:bCs/>
          <w:color w:val="auto"/>
          <w:spacing w:val="15"/>
        </w:rPr>
      </w:pPr>
      <w:bookmarkStart w:id="22" w:name="_Toc202310016"/>
      <w:r w:rsidRPr="0079333F">
        <w:rPr>
          <w:rFonts w:eastAsiaTheme="majorEastAsia"/>
          <w:bCs/>
          <w:color w:val="auto"/>
          <w:spacing w:val="15"/>
        </w:rPr>
        <w:t>1.2. Этиология и патогенез заболевания или состояния (группы заболеваний или состояний).</w:t>
      </w:r>
      <w:bookmarkEnd w:id="22"/>
    </w:p>
    <w:p w14:paraId="5F9E5816" w14:textId="77777777" w:rsidR="002628F2" w:rsidRPr="0079333F" w:rsidRDefault="002628F2" w:rsidP="002628F2">
      <w:pPr>
        <w:contextualSpacing/>
        <w:rPr>
          <w:rFonts w:eastAsia="Times New Roman"/>
          <w:color w:val="auto"/>
        </w:rPr>
      </w:pPr>
      <w:r w:rsidRPr="0079333F">
        <w:rPr>
          <w:rFonts w:eastAsia="Times New Roman"/>
          <w:color w:val="auto"/>
        </w:rPr>
        <w:t xml:space="preserve">Непосредственной причиной деминерализации эмали и деструкции ТТЗ с образованием кариозного дефекта (полости) являются органические кислоты (в основном молочная), образующиеся микроорганизмами зубного налета (ЗН), в первую очередь, </w:t>
      </w:r>
      <w:r w:rsidRPr="0079333F">
        <w:rPr>
          <w:rFonts w:eastAsia="Times New Roman"/>
          <w:i/>
          <w:iCs/>
          <w:color w:val="auto"/>
        </w:rPr>
        <w:t>St</w:t>
      </w:r>
      <w:r w:rsidRPr="0079333F">
        <w:rPr>
          <w:rFonts w:eastAsia="Times New Roman"/>
          <w:i/>
          <w:iCs/>
          <w:color w:val="auto"/>
          <w:lang w:val="en-US"/>
        </w:rPr>
        <w:t>r</w:t>
      </w:r>
      <w:r w:rsidRPr="0079333F">
        <w:rPr>
          <w:rFonts w:eastAsia="Times New Roman"/>
          <w:i/>
          <w:iCs/>
          <w:color w:val="auto"/>
        </w:rPr>
        <w:t xml:space="preserve">. </w:t>
      </w:r>
      <w:r w:rsidRPr="0079333F">
        <w:rPr>
          <w:rFonts w:eastAsia="Times New Roman"/>
          <w:i/>
          <w:iCs/>
          <w:color w:val="auto"/>
          <w:lang w:val="en-US"/>
        </w:rPr>
        <w:t>m</w:t>
      </w:r>
      <w:r w:rsidRPr="0079333F">
        <w:rPr>
          <w:rFonts w:eastAsia="Times New Roman"/>
          <w:i/>
          <w:iCs/>
          <w:color w:val="auto"/>
        </w:rPr>
        <w:t>utans, St</w:t>
      </w:r>
      <w:r w:rsidRPr="0079333F">
        <w:rPr>
          <w:rFonts w:eastAsia="Times New Roman"/>
          <w:i/>
          <w:iCs/>
          <w:color w:val="auto"/>
          <w:lang w:val="en-US"/>
        </w:rPr>
        <w:t>r</w:t>
      </w:r>
      <w:r w:rsidRPr="0079333F">
        <w:rPr>
          <w:rFonts w:eastAsia="Times New Roman"/>
          <w:i/>
          <w:iCs/>
          <w:color w:val="auto"/>
        </w:rPr>
        <w:t xml:space="preserve">. </w:t>
      </w:r>
      <w:r w:rsidRPr="0079333F">
        <w:rPr>
          <w:rFonts w:eastAsia="Times New Roman"/>
          <w:i/>
          <w:iCs/>
          <w:color w:val="auto"/>
          <w:lang w:val="en-US"/>
        </w:rPr>
        <w:t>s</w:t>
      </w:r>
      <w:r w:rsidRPr="0079333F">
        <w:rPr>
          <w:rFonts w:eastAsia="Times New Roman"/>
          <w:i/>
          <w:iCs/>
          <w:color w:val="auto"/>
        </w:rPr>
        <w:t>anguis, St</w:t>
      </w:r>
      <w:r w:rsidRPr="0079333F">
        <w:rPr>
          <w:rFonts w:eastAsia="Times New Roman"/>
          <w:i/>
          <w:iCs/>
          <w:color w:val="auto"/>
          <w:lang w:val="en-US"/>
        </w:rPr>
        <w:t>r</w:t>
      </w:r>
      <w:r w:rsidRPr="0079333F">
        <w:rPr>
          <w:rFonts w:eastAsia="Times New Roman"/>
          <w:i/>
          <w:iCs/>
          <w:color w:val="auto"/>
        </w:rPr>
        <w:t xml:space="preserve">. </w:t>
      </w:r>
      <w:r w:rsidRPr="0079333F">
        <w:rPr>
          <w:rFonts w:eastAsia="Times New Roman"/>
          <w:i/>
          <w:iCs/>
          <w:color w:val="auto"/>
          <w:lang w:val="en-US"/>
        </w:rPr>
        <w:t>m</w:t>
      </w:r>
      <w:r w:rsidRPr="0079333F">
        <w:rPr>
          <w:rFonts w:eastAsia="Times New Roman"/>
          <w:i/>
          <w:iCs/>
          <w:color w:val="auto"/>
        </w:rPr>
        <w:t xml:space="preserve">itis, </w:t>
      </w:r>
      <w:r w:rsidRPr="0079333F">
        <w:rPr>
          <w:rFonts w:eastAsia="Times New Roman"/>
          <w:bCs/>
          <w:i/>
          <w:iCs/>
          <w:color w:val="auto"/>
          <w:shd w:val="clear" w:color="auto" w:fill="FFFFFF"/>
        </w:rPr>
        <w:t xml:space="preserve">Lactobacillus </w:t>
      </w:r>
      <w:r w:rsidRPr="0079333F">
        <w:rPr>
          <w:rFonts w:eastAsia="Times New Roman"/>
          <w:i/>
          <w:iCs/>
          <w:color w:val="auto"/>
        </w:rPr>
        <w:t>acidophilus</w:t>
      </w:r>
      <w:r w:rsidRPr="0079333F">
        <w:rPr>
          <w:rFonts w:eastAsia="Times New Roman"/>
          <w:color w:val="auto"/>
        </w:rPr>
        <w:t>, в процессе ферментации углеводов [</w:t>
      </w:r>
      <w:bookmarkStart w:id="23" w:name="_Hlk192713978"/>
      <w:r w:rsidRPr="0079333F">
        <w:rPr>
          <w:rFonts w:eastAsia="Times New Roman"/>
          <w:color w:val="auto"/>
        </w:rPr>
        <w:t>1,2,3,6,7</w:t>
      </w:r>
      <w:bookmarkEnd w:id="23"/>
      <w:r w:rsidRPr="0079333F">
        <w:rPr>
          <w:rFonts w:eastAsia="Times New Roman"/>
          <w:color w:val="auto"/>
        </w:rPr>
        <w:t>,</w:t>
      </w:r>
      <w:bookmarkStart w:id="24" w:name="_Hlk192714054"/>
      <w:r w:rsidRPr="0079333F">
        <w:rPr>
          <w:rFonts w:eastAsia="Times New Roman"/>
          <w:color w:val="auto"/>
        </w:rPr>
        <w:t>26,27,28,29</w:t>
      </w:r>
      <w:bookmarkEnd w:id="24"/>
      <w:r w:rsidRPr="0079333F">
        <w:rPr>
          <w:rFonts w:eastAsia="Times New Roman"/>
          <w:color w:val="auto"/>
        </w:rPr>
        <w:t xml:space="preserve">]. При кариесе цемента помимо кариесогенной флоры обнаруживают также следующую патогенную флору: </w:t>
      </w:r>
      <w:r w:rsidRPr="0079333F">
        <w:rPr>
          <w:rFonts w:eastAsia="Times New Roman"/>
          <w:i/>
          <w:iCs/>
          <w:color w:val="auto"/>
        </w:rPr>
        <w:t>Prevotella int</w:t>
      </w:r>
      <w:r w:rsidRPr="0079333F">
        <w:rPr>
          <w:rFonts w:eastAsia="Times New Roman"/>
          <w:i/>
          <w:iCs/>
          <w:color w:val="auto"/>
          <w:lang w:val="en-US"/>
        </w:rPr>
        <w:t>ermedia</w:t>
      </w:r>
      <w:r w:rsidRPr="0079333F">
        <w:rPr>
          <w:rFonts w:eastAsia="Times New Roman"/>
          <w:i/>
          <w:iCs/>
          <w:color w:val="auto"/>
        </w:rPr>
        <w:t>., Prevotella mel</w:t>
      </w:r>
      <w:r w:rsidRPr="0079333F">
        <w:rPr>
          <w:rFonts w:eastAsia="Times New Roman"/>
          <w:i/>
          <w:iCs/>
          <w:color w:val="auto"/>
          <w:lang w:val="en-US"/>
        </w:rPr>
        <w:t>aninogenica</w:t>
      </w:r>
      <w:r w:rsidRPr="0079333F">
        <w:rPr>
          <w:rFonts w:eastAsia="Times New Roman"/>
          <w:i/>
          <w:iCs/>
          <w:color w:val="auto"/>
        </w:rPr>
        <w:t xml:space="preserve">, </w:t>
      </w:r>
      <w:r w:rsidRPr="0079333F">
        <w:rPr>
          <w:rFonts w:eastAsia="Times New Roman"/>
          <w:i/>
          <w:iCs/>
          <w:color w:val="auto"/>
          <w:lang w:val="en-US"/>
        </w:rPr>
        <w:t>Fusobacterium</w:t>
      </w:r>
      <w:r w:rsidRPr="0079333F">
        <w:rPr>
          <w:rFonts w:eastAsia="Times New Roman"/>
          <w:i/>
          <w:iCs/>
          <w:color w:val="auto"/>
        </w:rPr>
        <w:t xml:space="preserve"> </w:t>
      </w:r>
      <w:r w:rsidRPr="0079333F">
        <w:rPr>
          <w:rFonts w:eastAsia="Times New Roman"/>
          <w:i/>
          <w:iCs/>
          <w:color w:val="auto"/>
          <w:lang w:val="en-US"/>
        </w:rPr>
        <w:t>nucleatum</w:t>
      </w:r>
      <w:r w:rsidRPr="0079333F">
        <w:rPr>
          <w:rFonts w:eastAsia="Times New Roman"/>
          <w:i/>
          <w:iCs/>
          <w:color w:val="auto"/>
        </w:rPr>
        <w:t xml:space="preserve">., </w:t>
      </w:r>
      <w:r w:rsidRPr="0079333F">
        <w:rPr>
          <w:rFonts w:eastAsia="Times New Roman"/>
          <w:i/>
          <w:iCs/>
          <w:color w:val="auto"/>
          <w:lang w:val="en-US"/>
        </w:rPr>
        <w:t>Campylobacter</w:t>
      </w:r>
      <w:r w:rsidRPr="0079333F">
        <w:rPr>
          <w:rFonts w:eastAsia="Times New Roman"/>
          <w:i/>
          <w:iCs/>
          <w:color w:val="auto"/>
        </w:rPr>
        <w:t xml:space="preserve"> </w:t>
      </w:r>
      <w:r w:rsidRPr="0079333F">
        <w:rPr>
          <w:rFonts w:eastAsia="Times New Roman"/>
          <w:i/>
          <w:iCs/>
          <w:color w:val="auto"/>
          <w:lang w:val="en-US"/>
        </w:rPr>
        <w:t>rectus</w:t>
      </w:r>
      <w:r w:rsidRPr="0079333F">
        <w:rPr>
          <w:rFonts w:eastAsia="Times New Roman"/>
          <w:i/>
          <w:iCs/>
          <w:color w:val="auto"/>
        </w:rPr>
        <w:t xml:space="preserve">, </w:t>
      </w:r>
      <w:r w:rsidRPr="0079333F">
        <w:rPr>
          <w:rFonts w:eastAsia="Times New Roman"/>
          <w:i/>
          <w:iCs/>
          <w:color w:val="auto"/>
          <w:lang w:val="en-US"/>
        </w:rPr>
        <w:t>Capnocytophaga</w:t>
      </w:r>
      <w:r w:rsidRPr="0079333F">
        <w:rPr>
          <w:rFonts w:eastAsia="Times New Roman"/>
          <w:i/>
          <w:iCs/>
          <w:color w:val="auto"/>
        </w:rPr>
        <w:t xml:space="preserve"> </w:t>
      </w:r>
      <w:r w:rsidRPr="0079333F">
        <w:rPr>
          <w:rFonts w:eastAsia="Times New Roman"/>
          <w:i/>
          <w:iCs/>
          <w:color w:val="auto"/>
          <w:lang w:val="en-US"/>
        </w:rPr>
        <w:t>spp</w:t>
      </w:r>
      <w:r w:rsidRPr="0079333F">
        <w:rPr>
          <w:rFonts w:eastAsia="Times New Roman"/>
          <w:i/>
          <w:iCs/>
          <w:color w:val="auto"/>
        </w:rPr>
        <w:t xml:space="preserve">., </w:t>
      </w:r>
      <w:r w:rsidRPr="0079333F">
        <w:rPr>
          <w:rFonts w:eastAsia="Times New Roman"/>
          <w:i/>
          <w:iCs/>
          <w:color w:val="auto"/>
          <w:lang w:val="en-US"/>
        </w:rPr>
        <w:t>Actinomyces</w:t>
      </w:r>
      <w:r w:rsidRPr="0079333F">
        <w:rPr>
          <w:rFonts w:eastAsia="Times New Roman"/>
          <w:i/>
          <w:iCs/>
          <w:color w:val="auto"/>
        </w:rPr>
        <w:t xml:space="preserve"> </w:t>
      </w:r>
      <w:r w:rsidRPr="0079333F">
        <w:rPr>
          <w:rFonts w:eastAsia="Times New Roman"/>
          <w:i/>
          <w:iCs/>
          <w:color w:val="auto"/>
          <w:lang w:val="en-US"/>
        </w:rPr>
        <w:t>viscosus</w:t>
      </w:r>
      <w:r w:rsidRPr="0079333F">
        <w:rPr>
          <w:rFonts w:eastAsia="Times New Roman"/>
          <w:i/>
          <w:iCs/>
          <w:color w:val="auto"/>
        </w:rPr>
        <w:t xml:space="preserve">, </w:t>
      </w:r>
      <w:r w:rsidRPr="0079333F">
        <w:rPr>
          <w:rFonts w:eastAsia="Times New Roman"/>
          <w:i/>
          <w:iCs/>
          <w:color w:val="auto"/>
          <w:lang w:val="en-US"/>
        </w:rPr>
        <w:t>Actinomyces</w:t>
      </w:r>
      <w:r w:rsidRPr="0079333F">
        <w:rPr>
          <w:rFonts w:eastAsia="Times New Roman"/>
          <w:i/>
          <w:iCs/>
          <w:color w:val="auto"/>
        </w:rPr>
        <w:t xml:space="preserve"> </w:t>
      </w:r>
      <w:r w:rsidRPr="0079333F">
        <w:rPr>
          <w:rFonts w:eastAsia="Times New Roman"/>
          <w:i/>
          <w:iCs/>
          <w:color w:val="auto"/>
          <w:lang w:val="en-US"/>
        </w:rPr>
        <w:t>naeslundi</w:t>
      </w:r>
      <w:r w:rsidRPr="0079333F">
        <w:rPr>
          <w:rFonts w:eastAsia="Times New Roman"/>
          <w:i/>
          <w:iCs/>
          <w:color w:val="auto"/>
        </w:rPr>
        <w:t xml:space="preserve">, Candida </w:t>
      </w:r>
      <w:r w:rsidRPr="0079333F">
        <w:rPr>
          <w:rFonts w:eastAsia="Times New Roman"/>
          <w:i/>
          <w:iCs/>
          <w:color w:val="auto"/>
          <w:lang w:val="en-US"/>
        </w:rPr>
        <w:t>spp</w:t>
      </w:r>
      <w:r w:rsidRPr="0079333F">
        <w:rPr>
          <w:rFonts w:eastAsia="Times New Roman"/>
          <w:color w:val="auto"/>
        </w:rPr>
        <w:t>. [</w:t>
      </w:r>
      <w:bookmarkStart w:id="25" w:name="_Hlk192714105"/>
      <w:r w:rsidRPr="0079333F">
        <w:rPr>
          <w:rFonts w:eastAsia="Times New Roman"/>
          <w:color w:val="auto"/>
        </w:rPr>
        <w:t>1,2,3,6,7</w:t>
      </w:r>
      <w:bookmarkEnd w:id="25"/>
      <w:r w:rsidRPr="0079333F">
        <w:rPr>
          <w:rFonts w:eastAsia="Times New Roman"/>
          <w:color w:val="auto"/>
        </w:rPr>
        <w:t>,26,27,28,29].</w:t>
      </w:r>
    </w:p>
    <w:p w14:paraId="58A63103" w14:textId="77777777" w:rsidR="002628F2" w:rsidRPr="0079333F" w:rsidRDefault="002628F2" w:rsidP="002628F2">
      <w:pPr>
        <w:contextualSpacing/>
        <w:rPr>
          <w:rFonts w:eastAsia="Times New Roman"/>
          <w:color w:val="auto"/>
        </w:rPr>
      </w:pPr>
      <w:r w:rsidRPr="0079333F">
        <w:rPr>
          <w:rFonts w:eastAsia="Times New Roman"/>
          <w:color w:val="auto"/>
        </w:rPr>
        <w:t>Качественные и количественные характеристики зубного налета, характер и режим питания, уровень резистентности эмали, количественный и качественный состав ротовой жидкости, общее состояние системного здоровья, экзогенные воздействия на организм, концентрация фтора в питьевой воде, комплаентность / приверженность пациента к поддержанию гигиены полости рта (ГПР) – это основные кариесогенные факторы, влияющие на возникновение очаговой деминерализации эмали (ОДЭ), дальнейшее прогрессирование  процесса и невозможность его стабилизации [1,2,3,6,7].</w:t>
      </w:r>
    </w:p>
    <w:p w14:paraId="7AB324F1" w14:textId="77777777" w:rsidR="002628F2" w:rsidRPr="0079333F" w:rsidRDefault="002628F2" w:rsidP="002628F2">
      <w:pPr>
        <w:contextualSpacing/>
        <w:rPr>
          <w:rFonts w:eastAsia="Times New Roman"/>
          <w:color w:val="auto"/>
        </w:rPr>
      </w:pPr>
      <w:r w:rsidRPr="0079333F">
        <w:rPr>
          <w:rFonts w:eastAsia="Times New Roman"/>
          <w:color w:val="auto"/>
        </w:rPr>
        <w:t xml:space="preserve">Выделяют следующие основные патогенетические факторы и этапы возникновения и развития КЗ. Первый – нарушения режима питания с частым нерегламентированным приемом в пищу легко усваиваемых углеводистых продуктов как «идеального» субстрата для выработки кислот микроорганизмами зубного налета. Второй – неудовлетворительная ГПР, создающая условия для образования на поверхности зубов обильного зубного налета с кислотообразующими микроорганизмами, активность которых приводит к локальному снижению </w:t>
      </w:r>
      <w:r w:rsidRPr="0079333F">
        <w:rPr>
          <w:rFonts w:eastAsia="Times New Roman"/>
          <w:color w:val="auto"/>
          <w:lang w:val="en-US"/>
        </w:rPr>
        <w:t>pH</w:t>
      </w:r>
      <w:r w:rsidRPr="0079333F">
        <w:rPr>
          <w:rFonts w:eastAsia="Times New Roman"/>
          <w:color w:val="auto"/>
        </w:rPr>
        <w:t xml:space="preserve"> до критического уровня. Третий – «перемежающийся», а в дальнейшем постоянный процесс деминерализации эмали зуба с постепенным образованием подповерхностного поражения эмали (стадия белого или мелового пятна). Если процесс кислотообразования продолжается, и деминерализация эмали преобладает над процессами реминерализации, то в эмали формируется дефект, определяемый визуально (кариес эмали). Четвертый – инвазия микроорганизмов в дентин с растворением его минеральной (склерозированной) части кислотообразующими бактериями и последующей дезинтеграцией его органических компонентов. Пятый – распространение инфекции в пульпу зуба и периодонт. Шестой – утрата зуба вследствие несвоевременного или неадекватного лечения КЗ без устранения факторов кариесогенного риска [</w:t>
      </w:r>
      <w:bookmarkStart w:id="26" w:name="_Hlk192714302"/>
      <w:r w:rsidRPr="0079333F">
        <w:rPr>
          <w:rFonts w:eastAsia="Times New Roman"/>
          <w:color w:val="auto"/>
        </w:rPr>
        <w:t>1,2,3,6,7</w:t>
      </w:r>
      <w:bookmarkEnd w:id="26"/>
      <w:r w:rsidRPr="0079333F">
        <w:rPr>
          <w:rFonts w:eastAsia="Times New Roman"/>
          <w:color w:val="auto"/>
        </w:rPr>
        <w:t>].</w:t>
      </w:r>
    </w:p>
    <w:p w14:paraId="459D1E1F" w14:textId="77777777" w:rsidR="002628F2" w:rsidRPr="0079333F" w:rsidRDefault="002628F2" w:rsidP="002628F2">
      <w:pPr>
        <w:keepNext/>
        <w:keepLines/>
        <w:numPr>
          <w:ilvl w:val="1"/>
          <w:numId w:val="0"/>
        </w:numPr>
        <w:ind w:left="993" w:hanging="284"/>
        <w:contextualSpacing/>
        <w:outlineLvl w:val="1"/>
        <w:rPr>
          <w:rFonts w:eastAsiaTheme="majorEastAsia"/>
          <w:bCs/>
          <w:color w:val="auto"/>
          <w:spacing w:val="15"/>
        </w:rPr>
      </w:pPr>
      <w:bookmarkStart w:id="27" w:name="_Toc202310017"/>
      <w:r w:rsidRPr="0079333F">
        <w:rPr>
          <w:rFonts w:eastAsiaTheme="majorEastAsia"/>
          <w:bCs/>
          <w:color w:val="auto"/>
          <w:spacing w:val="15"/>
        </w:rPr>
        <w:t>1.3. Эпидемиология заболевания или состояния (группы заболеваний или состояний)</w:t>
      </w:r>
      <w:bookmarkEnd w:id="27"/>
    </w:p>
    <w:p w14:paraId="37996CBF" w14:textId="77777777" w:rsidR="002628F2" w:rsidRPr="0079333F" w:rsidRDefault="002628F2" w:rsidP="002628F2">
      <w:pPr>
        <w:contextualSpacing/>
        <w:rPr>
          <w:rFonts w:eastAsia="Times New Roman"/>
          <w:color w:val="auto"/>
        </w:rPr>
      </w:pPr>
      <w:r w:rsidRPr="0079333F">
        <w:rPr>
          <w:rFonts w:eastAsia="Batang"/>
          <w:color w:val="auto"/>
          <w:lang w:eastAsia="ko-KR"/>
        </w:rPr>
        <w:t xml:space="preserve">По данным ВОЗ, кариес зубов является наиболее распространенным заболеванием зубочелюстной системы у населения большинства стран мира; население более чем 180 стран мира относится к группам риска возникновения КЗ </w:t>
      </w:r>
      <w:r w:rsidRPr="0079333F">
        <w:rPr>
          <w:rFonts w:eastAsia="Times New Roman"/>
          <w:color w:val="auto"/>
        </w:rPr>
        <w:t>[</w:t>
      </w:r>
      <w:bookmarkStart w:id="28" w:name="_Hlk25235063"/>
      <w:r w:rsidRPr="0079333F">
        <w:rPr>
          <w:rFonts w:eastAsia="Times New Roman"/>
          <w:color w:val="auto"/>
        </w:rPr>
        <w:t>9]</w:t>
      </w:r>
      <w:bookmarkEnd w:id="28"/>
      <w:r w:rsidRPr="0079333F">
        <w:rPr>
          <w:rFonts w:eastAsia="Batang"/>
          <w:color w:val="auto"/>
          <w:lang w:eastAsia="ko-KR"/>
        </w:rPr>
        <w:t xml:space="preserve">. </w:t>
      </w:r>
      <w:r w:rsidRPr="0079333F">
        <w:rPr>
          <w:rFonts w:eastAsia="Times New Roman"/>
          <w:color w:val="auto"/>
        </w:rPr>
        <w:t>Кариес зубов может возникать в раннем детском возрасте, его распространенность увеличивается с возрастом и у взрослого населения в возрастной группе (35-44 года) достигает 98-99% [1,2,3,6,7,9].</w:t>
      </w:r>
    </w:p>
    <w:p w14:paraId="13ED9AEE" w14:textId="77777777" w:rsidR="002628F2" w:rsidRPr="0079333F" w:rsidRDefault="002628F2" w:rsidP="002628F2">
      <w:pPr>
        <w:contextualSpacing/>
        <w:rPr>
          <w:rFonts w:eastAsia="Times New Roman"/>
          <w:color w:val="auto"/>
        </w:rPr>
      </w:pPr>
      <w:r w:rsidRPr="0079333F">
        <w:rPr>
          <w:rFonts w:eastAsia="Times New Roman"/>
          <w:color w:val="auto"/>
        </w:rPr>
        <w:t xml:space="preserve">Распространенность КЗ у населения Российской Федерации (РФ), по данным национального эпидемиологического стоматологического обследования, в ключевой </w:t>
      </w:r>
      <w:r w:rsidRPr="0079333F">
        <w:rPr>
          <w:rFonts w:eastAsia="Times New Roman"/>
          <w:color w:val="auto"/>
        </w:rPr>
        <w:lastRenderedPageBreak/>
        <w:t>группе 12-летних детей составила 72% при интенсивности 2,51 зубов, а в группе взрослых в возрасте 35-44</w:t>
      </w:r>
      <w:r w:rsidRPr="0079333F">
        <w:rPr>
          <w:rFonts w:eastAsia="Times New Roman"/>
          <w:color w:val="auto"/>
          <w:lang w:val="en-US"/>
        </w:rPr>
        <w:t> </w:t>
      </w:r>
      <w:r w:rsidRPr="0079333F">
        <w:rPr>
          <w:rFonts w:eastAsia="Times New Roman"/>
          <w:color w:val="auto"/>
        </w:rPr>
        <w:t>года увеличилась до 99% при интенсивности 14,35 зубов. Распространенность и интенсивность КЗ у населения, проживающего в разных климато-географических зонах, варьирует и зависит, в большей степени, от содержания фторида в питьевой воде [9].</w:t>
      </w:r>
    </w:p>
    <w:p w14:paraId="1D5D5123" w14:textId="77777777" w:rsidR="002628F2" w:rsidRPr="0079333F" w:rsidRDefault="002628F2" w:rsidP="002628F2">
      <w:pPr>
        <w:contextualSpacing/>
        <w:rPr>
          <w:rFonts w:eastAsia="Batang"/>
          <w:color w:val="auto"/>
          <w:lang w:eastAsia="ko-KR"/>
        </w:rPr>
      </w:pPr>
      <w:r w:rsidRPr="0079333F">
        <w:rPr>
          <w:rFonts w:eastAsia="Batang"/>
          <w:color w:val="auto"/>
          <w:lang w:eastAsia="ko-KR"/>
        </w:rPr>
        <w:t>Кариес зубов при несвоевременном или нерациональном лечении может стать причиной развития воспалительных заболеваний пульпы и периодонта, потери зубов, развития гнойно-воспалительных процессов в челюстно-лицевой области, формирования очагов одонтогенного хрониосепсиса с последующей сенсибилизацией организма и развитием очагово-обусловленных системных заболеваний [</w:t>
      </w:r>
      <w:bookmarkStart w:id="29" w:name="_Hlk192714747"/>
      <w:r w:rsidRPr="0079333F">
        <w:rPr>
          <w:rFonts w:eastAsia="Batang"/>
          <w:color w:val="auto"/>
          <w:lang w:eastAsia="ko-KR"/>
        </w:rPr>
        <w:t>1,2,3,6,</w:t>
      </w:r>
      <w:bookmarkEnd w:id="29"/>
      <w:r w:rsidRPr="0079333F">
        <w:rPr>
          <w:rFonts w:eastAsia="Batang"/>
          <w:color w:val="auto"/>
          <w:lang w:eastAsia="ko-KR"/>
        </w:rPr>
        <w:t>7].</w:t>
      </w:r>
    </w:p>
    <w:p w14:paraId="1FFE79CB" w14:textId="77777777" w:rsidR="002628F2" w:rsidRPr="0079333F" w:rsidRDefault="002628F2" w:rsidP="002628F2">
      <w:pPr>
        <w:contextualSpacing/>
        <w:rPr>
          <w:rFonts w:eastAsia="Batang"/>
          <w:color w:val="auto"/>
          <w:lang w:eastAsia="ko-KR"/>
        </w:rPr>
      </w:pPr>
      <w:r w:rsidRPr="0079333F">
        <w:rPr>
          <w:rFonts w:eastAsia="Batang"/>
          <w:color w:val="auto"/>
          <w:lang w:eastAsia="ko-KR"/>
        </w:rPr>
        <w:t>Несвоевременное лечение КЗ, а также удаление зубов по поводу осложненного кариеса и иных его осложнений, в свою очередь, могут приводить к развитию вторичных деформаций зубных рядов и возникновению патологии височно-нижнечелюстного сустава.</w:t>
      </w:r>
    </w:p>
    <w:p w14:paraId="00931E91" w14:textId="77777777" w:rsidR="002628F2" w:rsidRPr="0079333F" w:rsidRDefault="002628F2" w:rsidP="002628F2">
      <w:pPr>
        <w:contextualSpacing/>
        <w:rPr>
          <w:rFonts w:eastAsia="Batang"/>
          <w:color w:val="auto"/>
          <w:lang w:eastAsia="ko-KR"/>
        </w:rPr>
      </w:pPr>
      <w:r w:rsidRPr="0079333F">
        <w:rPr>
          <w:rFonts w:eastAsia="Batang"/>
          <w:color w:val="auto"/>
          <w:lang w:eastAsia="ko-KR"/>
        </w:rPr>
        <w:t>Кариес зубов непосредственным образом влияет на качество жизни стоматологического пациента, обусловливая нарушения процесса жевания вплоть до полной утраты функции жевания с последующим развитием заболеваний пищеварительной системы, формируя серьезные ограничения привычных пищевых рационов, проявляясь, в ряде случаев, выраженным, требующим медикаментозного купирования, болевым симптомом, а также заметными эстетическими нарушениями в зоне улыбки [</w:t>
      </w:r>
      <w:bookmarkStart w:id="30" w:name="_Hlk192714768"/>
      <w:r w:rsidRPr="0079333F">
        <w:rPr>
          <w:rFonts w:eastAsia="Batang"/>
          <w:color w:val="auto"/>
          <w:lang w:eastAsia="ko-KR"/>
        </w:rPr>
        <w:t>1,2,3,6,10</w:t>
      </w:r>
      <w:bookmarkEnd w:id="30"/>
      <w:r w:rsidRPr="0079333F">
        <w:rPr>
          <w:rFonts w:eastAsia="Batang"/>
          <w:color w:val="auto"/>
          <w:lang w:eastAsia="ko-KR"/>
        </w:rPr>
        <w:t>].</w:t>
      </w:r>
    </w:p>
    <w:p w14:paraId="27084E89" w14:textId="77777777" w:rsidR="002628F2" w:rsidRPr="0079333F" w:rsidRDefault="002628F2" w:rsidP="002628F2">
      <w:pPr>
        <w:contextualSpacing/>
        <w:rPr>
          <w:rFonts w:eastAsia="Times New Roman"/>
          <w:color w:val="auto"/>
        </w:rPr>
      </w:pPr>
      <w:r w:rsidRPr="0079333F">
        <w:rPr>
          <w:rFonts w:eastAsia="Times New Roman"/>
          <w:color w:val="auto"/>
        </w:rPr>
        <w:t>ВОЗ определяет КЗ как социально значимое заболевание, которое с высокой распространенностью возникает у населения различных стран, может проявляться в разных возрастных группах, негативно влияет как на стоматологическое, так и на системное здоровье, а также на качество жизни человека [1,2,3,6,10].</w:t>
      </w:r>
    </w:p>
    <w:p w14:paraId="04B9978B" w14:textId="77777777" w:rsidR="002628F2" w:rsidRPr="0079333F" w:rsidRDefault="002628F2" w:rsidP="002628F2">
      <w:pPr>
        <w:contextualSpacing/>
        <w:rPr>
          <w:rFonts w:eastAsia="Times New Roman"/>
          <w:color w:val="auto"/>
        </w:rPr>
      </w:pPr>
    </w:p>
    <w:p w14:paraId="5EF77032" w14:textId="77777777" w:rsidR="002628F2" w:rsidRPr="0079333F" w:rsidRDefault="002628F2" w:rsidP="002628F2">
      <w:pPr>
        <w:keepNext/>
        <w:keepLines/>
        <w:numPr>
          <w:ilvl w:val="1"/>
          <w:numId w:val="0"/>
        </w:numPr>
        <w:ind w:left="993" w:hanging="284"/>
        <w:contextualSpacing/>
        <w:outlineLvl w:val="1"/>
        <w:rPr>
          <w:rFonts w:eastAsiaTheme="majorEastAsia"/>
          <w:bCs/>
          <w:color w:val="auto"/>
          <w:spacing w:val="15"/>
        </w:rPr>
      </w:pPr>
      <w:bookmarkStart w:id="31" w:name="_Toc202310018"/>
      <w:r w:rsidRPr="0079333F">
        <w:rPr>
          <w:rFonts w:eastAsiaTheme="majorEastAsia"/>
          <w:bCs/>
          <w:color w:val="auto"/>
          <w:spacing w:val="15"/>
        </w:rPr>
        <w:t>1.4. Особенности кодирования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31"/>
      <w:r w:rsidRPr="0079333F">
        <w:rPr>
          <w:rFonts w:eastAsiaTheme="majorEastAsia"/>
          <w:bCs/>
          <w:color w:val="auto"/>
          <w:spacing w:val="15"/>
        </w:rPr>
        <w:t xml:space="preserve"> </w:t>
      </w:r>
    </w:p>
    <w:p w14:paraId="5598154D" w14:textId="77777777" w:rsidR="002628F2" w:rsidRPr="0079333F" w:rsidRDefault="002628F2" w:rsidP="002628F2">
      <w:pPr>
        <w:contextualSpacing/>
        <w:rPr>
          <w:rFonts w:eastAsia="Times New Roman"/>
          <w:b/>
          <w:bCs/>
          <w:color w:val="auto"/>
        </w:rPr>
      </w:pPr>
      <w:r w:rsidRPr="0079333F">
        <w:rPr>
          <w:rFonts w:eastAsia="Times New Roman"/>
          <w:b/>
          <w:bCs/>
          <w:color w:val="auto"/>
        </w:rPr>
        <w:t>Кариес зубов (</w:t>
      </w:r>
      <w:r w:rsidRPr="0079333F">
        <w:rPr>
          <w:rFonts w:eastAsia="Times New Roman"/>
          <w:b/>
          <w:bCs/>
          <w:color w:val="auto"/>
          <w:lang w:val="en-US"/>
        </w:rPr>
        <w:t>K</w:t>
      </w:r>
      <w:r w:rsidRPr="0079333F">
        <w:rPr>
          <w:rFonts w:eastAsia="Times New Roman"/>
          <w:b/>
          <w:bCs/>
          <w:color w:val="auto"/>
        </w:rPr>
        <w:t xml:space="preserve">02): </w:t>
      </w:r>
    </w:p>
    <w:p w14:paraId="4676191E" w14:textId="77777777" w:rsidR="002628F2" w:rsidRPr="0079333F" w:rsidRDefault="002628F2" w:rsidP="002628F2">
      <w:pPr>
        <w:ind w:left="708"/>
        <w:contextualSpacing/>
        <w:rPr>
          <w:rFonts w:eastAsia="Times New Roman"/>
          <w:color w:val="auto"/>
        </w:rPr>
      </w:pPr>
      <w:r w:rsidRPr="0079333F">
        <w:rPr>
          <w:rFonts w:eastAsia="Times New Roman"/>
          <w:color w:val="auto"/>
        </w:rPr>
        <w:t>К02.0 –Кариес эмали. Стадия " (мелового) пятна" [начальный кариес];</w:t>
      </w:r>
    </w:p>
    <w:p w14:paraId="3BAE6E30" w14:textId="77777777" w:rsidR="002628F2" w:rsidRPr="0079333F" w:rsidRDefault="002628F2" w:rsidP="002628F2">
      <w:pPr>
        <w:ind w:left="708"/>
        <w:contextualSpacing/>
        <w:rPr>
          <w:rFonts w:eastAsia="Times New Roman"/>
          <w:color w:val="auto"/>
        </w:rPr>
      </w:pPr>
      <w:r w:rsidRPr="0079333F">
        <w:rPr>
          <w:rFonts w:eastAsia="Times New Roman"/>
          <w:color w:val="auto"/>
        </w:rPr>
        <w:t>K02.1 –Кариес дентина;</w:t>
      </w:r>
    </w:p>
    <w:p w14:paraId="2DC5FC8F" w14:textId="77777777" w:rsidR="002628F2" w:rsidRPr="0079333F" w:rsidRDefault="002628F2" w:rsidP="002628F2">
      <w:pPr>
        <w:ind w:left="708"/>
        <w:contextualSpacing/>
        <w:rPr>
          <w:rFonts w:eastAsia="Times New Roman"/>
          <w:color w:val="auto"/>
        </w:rPr>
      </w:pPr>
      <w:r w:rsidRPr="0079333F">
        <w:rPr>
          <w:rFonts w:eastAsia="Times New Roman"/>
          <w:color w:val="auto"/>
        </w:rPr>
        <w:t>К02.2 –Кариес цемента;</w:t>
      </w:r>
    </w:p>
    <w:p w14:paraId="1F76BA9D" w14:textId="77777777" w:rsidR="002628F2" w:rsidRPr="0079333F" w:rsidRDefault="002628F2" w:rsidP="002628F2">
      <w:pPr>
        <w:ind w:left="708"/>
        <w:contextualSpacing/>
        <w:rPr>
          <w:rFonts w:eastAsia="Times New Roman"/>
          <w:color w:val="auto"/>
        </w:rPr>
      </w:pPr>
      <w:r w:rsidRPr="0079333F">
        <w:rPr>
          <w:rFonts w:eastAsia="Times New Roman"/>
          <w:color w:val="auto"/>
        </w:rPr>
        <w:t>К02.3 –Приостановившийся кариес зубов;</w:t>
      </w:r>
    </w:p>
    <w:p w14:paraId="28E1E983" w14:textId="77777777" w:rsidR="002628F2" w:rsidRPr="0079333F" w:rsidRDefault="002628F2" w:rsidP="002628F2">
      <w:pPr>
        <w:ind w:left="708"/>
        <w:contextualSpacing/>
        <w:rPr>
          <w:rFonts w:eastAsia="Times New Roman"/>
          <w:color w:val="auto"/>
        </w:rPr>
      </w:pPr>
      <w:r w:rsidRPr="0079333F">
        <w:rPr>
          <w:rFonts w:eastAsia="Times New Roman"/>
          <w:color w:val="auto"/>
        </w:rPr>
        <w:t>К02.4 –Одонтоклазия;</w:t>
      </w:r>
    </w:p>
    <w:p w14:paraId="7DC7FD36" w14:textId="77777777" w:rsidR="002628F2" w:rsidRPr="0079333F" w:rsidRDefault="002628F2" w:rsidP="002628F2">
      <w:pPr>
        <w:ind w:left="708"/>
        <w:contextualSpacing/>
        <w:rPr>
          <w:rFonts w:eastAsia="Times New Roman"/>
          <w:color w:val="auto"/>
        </w:rPr>
      </w:pPr>
      <w:r w:rsidRPr="0079333F">
        <w:rPr>
          <w:rFonts w:eastAsia="Times New Roman"/>
          <w:color w:val="auto"/>
        </w:rPr>
        <w:t>К02.5 – Кариес с вскрытием пульпы;</w:t>
      </w:r>
    </w:p>
    <w:p w14:paraId="7C49EA6A" w14:textId="77777777" w:rsidR="002628F2" w:rsidRPr="0079333F" w:rsidRDefault="002628F2" w:rsidP="002628F2">
      <w:pPr>
        <w:ind w:left="708"/>
        <w:contextualSpacing/>
        <w:rPr>
          <w:rFonts w:eastAsia="Times New Roman"/>
          <w:color w:val="auto"/>
        </w:rPr>
      </w:pPr>
      <w:r w:rsidRPr="0079333F">
        <w:rPr>
          <w:rFonts w:eastAsia="Times New Roman"/>
          <w:color w:val="auto"/>
        </w:rPr>
        <w:t>К02.8 –Другой кариес зубов;</w:t>
      </w:r>
    </w:p>
    <w:p w14:paraId="3AB2D0A1" w14:textId="77777777" w:rsidR="002628F2" w:rsidRPr="0079333F" w:rsidRDefault="002628F2" w:rsidP="002628F2">
      <w:pPr>
        <w:ind w:left="708"/>
        <w:contextualSpacing/>
        <w:rPr>
          <w:rFonts w:eastAsia="Times New Roman"/>
          <w:color w:val="auto"/>
        </w:rPr>
      </w:pPr>
      <w:r w:rsidRPr="0079333F">
        <w:rPr>
          <w:rFonts w:eastAsia="Times New Roman"/>
          <w:color w:val="auto"/>
        </w:rPr>
        <w:t>К02.9 –Кариес зубов неуточненный.</w:t>
      </w:r>
      <w:r w:rsidRPr="0079333F">
        <w:rPr>
          <w:rFonts w:eastAsia="Times New Roman"/>
          <w:b/>
          <w:bCs/>
          <w:color w:val="auto"/>
        </w:rPr>
        <w:t xml:space="preserve"> [</w:t>
      </w:r>
      <w:r w:rsidRPr="0079333F">
        <w:rPr>
          <w:rFonts w:eastAsia="Times New Roman"/>
          <w:color w:val="auto"/>
        </w:rPr>
        <w:t>11,12</w:t>
      </w:r>
      <w:r w:rsidRPr="0079333F">
        <w:rPr>
          <w:rFonts w:eastAsia="Times New Roman"/>
          <w:b/>
          <w:bCs/>
          <w:color w:val="auto"/>
        </w:rPr>
        <w:t>]</w:t>
      </w:r>
    </w:p>
    <w:p w14:paraId="78FA8E85" w14:textId="77777777" w:rsidR="002628F2" w:rsidRPr="0079333F" w:rsidRDefault="002628F2" w:rsidP="002628F2">
      <w:pPr>
        <w:keepNext/>
        <w:keepLines/>
        <w:numPr>
          <w:ilvl w:val="1"/>
          <w:numId w:val="0"/>
        </w:numPr>
        <w:ind w:left="993" w:hanging="284"/>
        <w:contextualSpacing/>
        <w:outlineLvl w:val="1"/>
        <w:rPr>
          <w:rFonts w:eastAsiaTheme="majorEastAsia"/>
          <w:bCs/>
          <w:color w:val="auto"/>
          <w:spacing w:val="15"/>
        </w:rPr>
      </w:pPr>
      <w:bookmarkStart w:id="32" w:name="_Toc202310019"/>
      <w:r w:rsidRPr="0079333F">
        <w:rPr>
          <w:rFonts w:eastAsiaTheme="majorEastAsia"/>
          <w:bCs/>
          <w:color w:val="auto"/>
          <w:spacing w:val="15"/>
        </w:rPr>
        <w:t>1.5 Классификация заболевания или состояния (группы заболеваний или состояний).</w:t>
      </w:r>
      <w:bookmarkEnd w:id="32"/>
    </w:p>
    <w:p w14:paraId="3F3A82F2" w14:textId="77777777" w:rsidR="002628F2" w:rsidRPr="0079333F" w:rsidRDefault="002628F2" w:rsidP="002628F2">
      <w:pPr>
        <w:shd w:val="clear" w:color="auto" w:fill="FFFFFF"/>
        <w:contextualSpacing/>
        <w:rPr>
          <w:rFonts w:eastAsia="Batang"/>
          <w:color w:val="auto"/>
          <w:lang w:eastAsia="ko-KR"/>
        </w:rPr>
      </w:pPr>
      <w:r w:rsidRPr="0079333F">
        <w:rPr>
          <w:rFonts w:eastAsia="Batang"/>
          <w:b/>
          <w:bCs/>
          <w:color w:val="auto"/>
          <w:lang w:eastAsia="ko-KR"/>
        </w:rPr>
        <w:t> Классификация по локализации:</w:t>
      </w:r>
    </w:p>
    <w:p w14:paraId="42BE56DB" w14:textId="77777777" w:rsidR="002628F2" w:rsidRPr="0079333F" w:rsidRDefault="002628F2" w:rsidP="002628F2">
      <w:pPr>
        <w:shd w:val="clear" w:color="auto" w:fill="FFFFFF"/>
        <w:ind w:left="1416"/>
        <w:contextualSpacing/>
        <w:rPr>
          <w:rFonts w:eastAsia="Batang"/>
          <w:color w:val="auto"/>
          <w:lang w:eastAsia="ko-KR"/>
        </w:rPr>
      </w:pPr>
      <w:r w:rsidRPr="0079333F">
        <w:rPr>
          <w:rFonts w:eastAsia="Batang"/>
          <w:color w:val="auto"/>
          <w:lang w:eastAsia="ko-KR"/>
        </w:rPr>
        <w:t>1) Фиссурный кариес;</w:t>
      </w:r>
    </w:p>
    <w:p w14:paraId="1B16DA57" w14:textId="77777777" w:rsidR="002628F2" w:rsidRPr="0079333F" w:rsidRDefault="002628F2" w:rsidP="002628F2">
      <w:pPr>
        <w:shd w:val="clear" w:color="auto" w:fill="FFFFFF"/>
        <w:ind w:left="1416"/>
        <w:contextualSpacing/>
        <w:rPr>
          <w:rFonts w:eastAsia="Batang"/>
          <w:color w:val="auto"/>
          <w:lang w:eastAsia="ko-KR"/>
        </w:rPr>
      </w:pPr>
      <w:r w:rsidRPr="0079333F">
        <w:rPr>
          <w:rFonts w:eastAsia="Batang"/>
          <w:color w:val="auto"/>
          <w:lang w:eastAsia="ko-KR"/>
        </w:rPr>
        <w:t>2) Контактный (апроксимальный) кариес;</w:t>
      </w:r>
    </w:p>
    <w:p w14:paraId="56C2F9B8" w14:textId="77777777" w:rsidR="002628F2" w:rsidRPr="0079333F" w:rsidRDefault="002628F2" w:rsidP="002628F2">
      <w:pPr>
        <w:shd w:val="clear" w:color="auto" w:fill="FFFFFF"/>
        <w:ind w:left="1416"/>
        <w:contextualSpacing/>
        <w:rPr>
          <w:rFonts w:eastAsia="Batang"/>
          <w:color w:val="auto"/>
          <w:lang w:eastAsia="ko-KR"/>
        </w:rPr>
      </w:pPr>
      <w:r w:rsidRPr="0079333F">
        <w:rPr>
          <w:rFonts w:eastAsia="Batang"/>
          <w:color w:val="auto"/>
          <w:lang w:eastAsia="ko-KR"/>
        </w:rPr>
        <w:t>3) Пришеечный (цервикальный) кариес;</w:t>
      </w:r>
    </w:p>
    <w:p w14:paraId="10F2F7F1" w14:textId="77777777" w:rsidR="002628F2" w:rsidRPr="0079333F" w:rsidRDefault="002628F2" w:rsidP="002628F2">
      <w:pPr>
        <w:shd w:val="clear" w:color="auto" w:fill="FFFFFF"/>
        <w:ind w:left="1416"/>
        <w:contextualSpacing/>
        <w:rPr>
          <w:rFonts w:eastAsia="Batang"/>
          <w:color w:val="auto"/>
          <w:lang w:eastAsia="ko-KR"/>
        </w:rPr>
      </w:pPr>
      <w:r w:rsidRPr="0079333F">
        <w:rPr>
          <w:rFonts w:eastAsia="Batang"/>
          <w:color w:val="auto"/>
          <w:lang w:eastAsia="ko-KR"/>
        </w:rPr>
        <w:t>4) Циркулярный (кольцевой) кариес.</w:t>
      </w:r>
    </w:p>
    <w:p w14:paraId="541E81D6" w14:textId="77777777" w:rsidR="002628F2" w:rsidRPr="0079333F" w:rsidRDefault="002628F2" w:rsidP="002628F2">
      <w:pPr>
        <w:shd w:val="clear" w:color="auto" w:fill="FFFFFF"/>
        <w:contextualSpacing/>
        <w:rPr>
          <w:rFonts w:eastAsia="Batang"/>
          <w:color w:val="auto"/>
          <w:lang w:eastAsia="ko-KR"/>
        </w:rPr>
      </w:pPr>
      <w:r w:rsidRPr="0079333F">
        <w:rPr>
          <w:rFonts w:eastAsia="Batang"/>
          <w:b/>
          <w:bCs/>
          <w:color w:val="auto"/>
          <w:lang w:eastAsia="ko-KR"/>
        </w:rPr>
        <w:t xml:space="preserve"> Классификация по течению:</w:t>
      </w:r>
    </w:p>
    <w:p w14:paraId="3167CBCE" w14:textId="77777777" w:rsidR="002628F2" w:rsidRPr="0079333F" w:rsidRDefault="002628F2" w:rsidP="002628F2">
      <w:pPr>
        <w:shd w:val="clear" w:color="auto" w:fill="FFFFFF"/>
        <w:ind w:left="1416"/>
        <w:contextualSpacing/>
        <w:rPr>
          <w:rFonts w:eastAsia="Batang"/>
          <w:color w:val="auto"/>
          <w:lang w:eastAsia="ko-KR"/>
        </w:rPr>
      </w:pPr>
      <w:r w:rsidRPr="0079333F">
        <w:rPr>
          <w:rFonts w:eastAsia="Batang"/>
          <w:color w:val="auto"/>
          <w:lang w:eastAsia="ko-KR"/>
        </w:rPr>
        <w:t>1) Острый кариес;</w:t>
      </w:r>
    </w:p>
    <w:p w14:paraId="7602683D" w14:textId="77777777" w:rsidR="002628F2" w:rsidRPr="0079333F" w:rsidRDefault="002628F2" w:rsidP="002628F2">
      <w:pPr>
        <w:shd w:val="clear" w:color="auto" w:fill="FFFFFF"/>
        <w:ind w:left="1416"/>
        <w:contextualSpacing/>
        <w:rPr>
          <w:rFonts w:eastAsia="Batang"/>
          <w:color w:val="auto"/>
          <w:lang w:eastAsia="ko-KR"/>
        </w:rPr>
      </w:pPr>
      <w:r w:rsidRPr="0079333F">
        <w:rPr>
          <w:rFonts w:eastAsia="Batang"/>
          <w:color w:val="auto"/>
          <w:lang w:eastAsia="ko-KR"/>
        </w:rPr>
        <w:t>2) Хронический кариес;</w:t>
      </w:r>
    </w:p>
    <w:p w14:paraId="5565D429" w14:textId="77777777" w:rsidR="002628F2" w:rsidRPr="0079333F" w:rsidRDefault="002628F2" w:rsidP="002628F2">
      <w:pPr>
        <w:shd w:val="clear" w:color="auto" w:fill="FFFFFF"/>
        <w:ind w:left="1416"/>
        <w:contextualSpacing/>
        <w:rPr>
          <w:rFonts w:eastAsia="Batang"/>
          <w:color w:val="auto"/>
          <w:lang w:eastAsia="ko-KR"/>
        </w:rPr>
      </w:pPr>
      <w:r w:rsidRPr="0079333F">
        <w:rPr>
          <w:rFonts w:eastAsia="Batang"/>
          <w:color w:val="auto"/>
          <w:lang w:eastAsia="ko-KR"/>
        </w:rPr>
        <w:t>3) Острейший кариес;</w:t>
      </w:r>
    </w:p>
    <w:p w14:paraId="3E89073B" w14:textId="77777777" w:rsidR="002628F2" w:rsidRPr="0079333F" w:rsidRDefault="002628F2" w:rsidP="002628F2">
      <w:pPr>
        <w:shd w:val="clear" w:color="auto" w:fill="FFFFFF"/>
        <w:ind w:left="1416"/>
        <w:contextualSpacing/>
        <w:rPr>
          <w:rFonts w:eastAsia="Batang"/>
          <w:color w:val="auto"/>
          <w:lang w:eastAsia="ko-KR"/>
        </w:rPr>
      </w:pPr>
      <w:r w:rsidRPr="0079333F">
        <w:rPr>
          <w:rFonts w:eastAsia="Batang"/>
          <w:color w:val="auto"/>
          <w:lang w:eastAsia="ko-KR"/>
        </w:rPr>
        <w:t>4) Цветущий кариес;</w:t>
      </w:r>
    </w:p>
    <w:p w14:paraId="29E73036" w14:textId="77777777" w:rsidR="002628F2" w:rsidRPr="0079333F" w:rsidRDefault="002628F2" w:rsidP="002628F2">
      <w:pPr>
        <w:shd w:val="clear" w:color="auto" w:fill="FFFFFF"/>
        <w:ind w:left="1416"/>
        <w:contextualSpacing/>
        <w:rPr>
          <w:rFonts w:eastAsia="Batang"/>
          <w:color w:val="auto"/>
          <w:lang w:eastAsia="ko-KR"/>
        </w:rPr>
      </w:pPr>
      <w:r w:rsidRPr="0079333F">
        <w:rPr>
          <w:rFonts w:eastAsia="Batang"/>
          <w:color w:val="auto"/>
          <w:lang w:eastAsia="ko-KR"/>
        </w:rPr>
        <w:t>5) Рецидивирующий (вторичный) кариес.</w:t>
      </w:r>
    </w:p>
    <w:p w14:paraId="25314FED" w14:textId="77777777" w:rsidR="002628F2" w:rsidRPr="0079333F" w:rsidRDefault="002628F2" w:rsidP="002628F2">
      <w:pPr>
        <w:shd w:val="clear" w:color="auto" w:fill="FFFFFF"/>
        <w:contextualSpacing/>
        <w:rPr>
          <w:rFonts w:eastAsia="Batang"/>
          <w:color w:val="auto"/>
          <w:lang w:eastAsia="ko-KR"/>
        </w:rPr>
      </w:pPr>
      <w:r w:rsidRPr="0079333F">
        <w:rPr>
          <w:rFonts w:eastAsia="Batang"/>
          <w:b/>
          <w:bCs/>
          <w:color w:val="auto"/>
          <w:lang w:eastAsia="ko-KR"/>
        </w:rPr>
        <w:t xml:space="preserve"> Классификация по интенсивности поражения:</w:t>
      </w:r>
    </w:p>
    <w:p w14:paraId="6FD3F56F" w14:textId="77777777" w:rsidR="002628F2" w:rsidRPr="0079333F" w:rsidRDefault="002628F2" w:rsidP="002628F2">
      <w:pPr>
        <w:shd w:val="clear" w:color="auto" w:fill="FFFFFF"/>
        <w:ind w:left="1416"/>
        <w:contextualSpacing/>
        <w:rPr>
          <w:rFonts w:eastAsia="Batang"/>
          <w:color w:val="auto"/>
          <w:lang w:eastAsia="ko-KR"/>
        </w:rPr>
      </w:pPr>
      <w:r w:rsidRPr="0079333F">
        <w:rPr>
          <w:rFonts w:eastAsia="Batang"/>
          <w:color w:val="auto"/>
          <w:lang w:eastAsia="ko-KR"/>
        </w:rPr>
        <w:lastRenderedPageBreak/>
        <w:t>1) Одиночные поражения;</w:t>
      </w:r>
    </w:p>
    <w:p w14:paraId="317BA853" w14:textId="77777777" w:rsidR="002628F2" w:rsidRPr="0079333F" w:rsidRDefault="002628F2" w:rsidP="002628F2">
      <w:pPr>
        <w:shd w:val="clear" w:color="auto" w:fill="FFFFFF"/>
        <w:ind w:left="1416"/>
        <w:contextualSpacing/>
        <w:rPr>
          <w:rFonts w:eastAsia="Batang"/>
          <w:color w:val="auto"/>
          <w:lang w:eastAsia="ko-KR"/>
        </w:rPr>
      </w:pPr>
      <w:r w:rsidRPr="0079333F">
        <w:rPr>
          <w:rFonts w:eastAsia="Batang"/>
          <w:color w:val="auto"/>
          <w:lang w:eastAsia="ko-KR"/>
        </w:rPr>
        <w:t>2) Множественные поражения.</w:t>
      </w:r>
    </w:p>
    <w:p w14:paraId="6FF53B83" w14:textId="77777777" w:rsidR="002628F2" w:rsidRPr="0079333F" w:rsidRDefault="002628F2" w:rsidP="002628F2">
      <w:pPr>
        <w:numPr>
          <w:ilvl w:val="1"/>
          <w:numId w:val="0"/>
        </w:numPr>
        <w:contextualSpacing/>
        <w:rPr>
          <w:rFonts w:eastAsia="Times New Roman"/>
          <w:b/>
          <w:color w:val="auto"/>
          <w:spacing w:val="15"/>
          <w:lang w:eastAsia="ru-RU"/>
        </w:rPr>
      </w:pPr>
      <w:r w:rsidRPr="0079333F">
        <w:rPr>
          <w:rFonts w:eastAsia="Times New Roman"/>
          <w:b/>
          <w:color w:val="auto"/>
          <w:spacing w:val="15"/>
          <w:lang w:eastAsia="ru-RU"/>
        </w:rPr>
        <w:t>Топографическая классификация кариеса</w:t>
      </w:r>
    </w:p>
    <w:p w14:paraId="2DF8F5BF" w14:textId="77777777" w:rsidR="002628F2" w:rsidRPr="0079333F" w:rsidRDefault="002628F2" w:rsidP="002628F2">
      <w:pPr>
        <w:contextualSpacing/>
        <w:outlineLvl w:val="3"/>
        <w:rPr>
          <w:rFonts w:eastAsia="Times New Roman"/>
          <w:color w:val="auto"/>
          <w:lang w:eastAsia="ru-RU"/>
        </w:rPr>
      </w:pPr>
      <w:r w:rsidRPr="0079333F">
        <w:rPr>
          <w:rFonts w:eastAsia="Times New Roman"/>
          <w:color w:val="auto"/>
          <w:lang w:eastAsia="ru-RU"/>
        </w:rPr>
        <w:t xml:space="preserve">Кариес в стадии пятна (macula cariosa) </w:t>
      </w:r>
    </w:p>
    <w:p w14:paraId="42F85C41" w14:textId="77777777" w:rsidR="002628F2" w:rsidRPr="0079333F" w:rsidRDefault="002628F2" w:rsidP="002628F2">
      <w:pPr>
        <w:contextualSpacing/>
        <w:outlineLvl w:val="3"/>
        <w:rPr>
          <w:rFonts w:eastAsia="Times New Roman"/>
          <w:color w:val="auto"/>
          <w:lang w:eastAsia="ru-RU"/>
        </w:rPr>
      </w:pPr>
      <w:r w:rsidRPr="0079333F">
        <w:rPr>
          <w:rFonts w:eastAsia="Times New Roman"/>
          <w:color w:val="auto"/>
          <w:lang w:eastAsia="ru-RU"/>
        </w:rPr>
        <w:t xml:space="preserve">Поверхностный кариес (caries superficialis) </w:t>
      </w:r>
    </w:p>
    <w:p w14:paraId="4CF80879" w14:textId="77777777" w:rsidR="002628F2" w:rsidRPr="0079333F" w:rsidRDefault="002628F2" w:rsidP="002628F2">
      <w:pPr>
        <w:contextualSpacing/>
        <w:outlineLvl w:val="3"/>
        <w:rPr>
          <w:rFonts w:eastAsia="Times New Roman"/>
          <w:color w:val="auto"/>
          <w:lang w:eastAsia="ru-RU"/>
        </w:rPr>
      </w:pPr>
      <w:r w:rsidRPr="0079333F">
        <w:rPr>
          <w:rFonts w:eastAsia="Times New Roman"/>
          <w:color w:val="auto"/>
          <w:lang w:eastAsia="ru-RU"/>
        </w:rPr>
        <w:t xml:space="preserve">Средний кариес (caries media) </w:t>
      </w:r>
    </w:p>
    <w:p w14:paraId="6269E225" w14:textId="77777777" w:rsidR="002628F2" w:rsidRPr="0079333F" w:rsidRDefault="002628F2" w:rsidP="002628F2">
      <w:pPr>
        <w:contextualSpacing/>
        <w:outlineLvl w:val="3"/>
        <w:rPr>
          <w:rFonts w:eastAsia="Times New Roman"/>
          <w:color w:val="auto"/>
          <w:lang w:eastAsia="ru-RU"/>
        </w:rPr>
      </w:pPr>
      <w:r w:rsidRPr="0079333F">
        <w:rPr>
          <w:rFonts w:eastAsia="Times New Roman"/>
          <w:color w:val="auto"/>
          <w:lang w:eastAsia="ru-RU"/>
        </w:rPr>
        <w:t xml:space="preserve">Глубокий кариес (caries profunda) </w:t>
      </w:r>
    </w:p>
    <w:p w14:paraId="13159DA1" w14:textId="77777777" w:rsidR="002628F2" w:rsidRPr="0079333F" w:rsidRDefault="002628F2" w:rsidP="002628F2">
      <w:pPr>
        <w:contextualSpacing/>
        <w:outlineLvl w:val="3"/>
        <w:rPr>
          <w:rFonts w:eastAsia="Times New Roman"/>
          <w:color w:val="auto"/>
          <w:lang w:eastAsia="ru-RU"/>
        </w:rPr>
      </w:pPr>
      <w:r w:rsidRPr="0079333F">
        <w:rPr>
          <w:rFonts w:eastAsiaTheme="majorEastAsia"/>
          <w:b/>
          <w:bCs/>
          <w:iCs/>
          <w:color w:val="auto"/>
        </w:rPr>
        <w:t>Модифицированная классификация кариозных поражений по локализации (по Блеку)</w:t>
      </w:r>
    </w:p>
    <w:p w14:paraId="3F4CEA74" w14:textId="77777777" w:rsidR="002628F2" w:rsidRPr="0079333F" w:rsidRDefault="002628F2" w:rsidP="002628F2">
      <w:pPr>
        <w:contextualSpacing/>
        <w:rPr>
          <w:color w:val="auto"/>
        </w:rPr>
      </w:pPr>
      <w:r w:rsidRPr="0079333F">
        <w:rPr>
          <w:color w:val="auto"/>
        </w:rPr>
        <w:t>Класс I - полости, локализующиеся в области фиссур и естественных углублений резцов, клыков, моляров и премоляров.</w:t>
      </w:r>
    </w:p>
    <w:p w14:paraId="04CB2A21" w14:textId="77777777" w:rsidR="002628F2" w:rsidRPr="0079333F" w:rsidRDefault="002628F2" w:rsidP="002628F2">
      <w:pPr>
        <w:contextualSpacing/>
        <w:rPr>
          <w:color w:val="auto"/>
        </w:rPr>
      </w:pPr>
      <w:r w:rsidRPr="0079333F">
        <w:rPr>
          <w:color w:val="auto"/>
        </w:rPr>
        <w:t>Класс II - полости, расположенные на контактной поверхности моляров и премоляров.</w:t>
      </w:r>
    </w:p>
    <w:p w14:paraId="011BDA22" w14:textId="77777777" w:rsidR="002628F2" w:rsidRPr="0079333F" w:rsidRDefault="002628F2" w:rsidP="002628F2">
      <w:pPr>
        <w:contextualSpacing/>
        <w:rPr>
          <w:color w:val="auto"/>
        </w:rPr>
      </w:pPr>
      <w:r w:rsidRPr="0079333F">
        <w:rPr>
          <w:color w:val="auto"/>
        </w:rPr>
        <w:t>Класс III - полости, расположенные на контактной поверхности резцов и клыков без нарушения режущего края.</w:t>
      </w:r>
    </w:p>
    <w:p w14:paraId="248BE8ED" w14:textId="77777777" w:rsidR="002628F2" w:rsidRPr="0079333F" w:rsidRDefault="002628F2" w:rsidP="002628F2">
      <w:pPr>
        <w:contextualSpacing/>
        <w:rPr>
          <w:color w:val="auto"/>
        </w:rPr>
      </w:pPr>
      <w:r w:rsidRPr="0079333F">
        <w:rPr>
          <w:color w:val="auto"/>
        </w:rPr>
        <w:t>Класс IV - полости, расположенные на контактной поверхности резцов и клыков с нарушением угла коронковой части зуба и его режущего края.</w:t>
      </w:r>
    </w:p>
    <w:p w14:paraId="267383C6" w14:textId="77777777" w:rsidR="002628F2" w:rsidRPr="0079333F" w:rsidRDefault="002628F2" w:rsidP="002628F2">
      <w:pPr>
        <w:contextualSpacing/>
        <w:rPr>
          <w:color w:val="auto"/>
        </w:rPr>
      </w:pPr>
      <w:r w:rsidRPr="0079333F">
        <w:rPr>
          <w:color w:val="auto"/>
        </w:rPr>
        <w:t>Класс V - полости, расположенные в пришеечной области всех групп зубов.</w:t>
      </w:r>
    </w:p>
    <w:p w14:paraId="38930056" w14:textId="77777777" w:rsidR="002628F2" w:rsidRPr="0079333F" w:rsidRDefault="002628F2" w:rsidP="002628F2">
      <w:pPr>
        <w:contextualSpacing/>
        <w:rPr>
          <w:color w:val="auto"/>
        </w:rPr>
      </w:pPr>
      <w:r w:rsidRPr="0079333F">
        <w:rPr>
          <w:color w:val="auto"/>
        </w:rPr>
        <w:t>Класс VI - полости, расположенные на буграх моляров и премоляров и режущих краях резцов и клыков.</w:t>
      </w:r>
    </w:p>
    <w:p w14:paraId="7A80A450" w14:textId="77777777" w:rsidR="002628F2" w:rsidRPr="0079333F" w:rsidRDefault="002628F2" w:rsidP="002628F2">
      <w:pPr>
        <w:contextualSpacing/>
        <w:outlineLvl w:val="3"/>
        <w:rPr>
          <w:rFonts w:eastAsia="Times New Roman"/>
          <w:color w:val="auto"/>
          <w:lang w:eastAsia="ru-RU"/>
        </w:rPr>
      </w:pPr>
    </w:p>
    <w:p w14:paraId="342C9B15" w14:textId="77777777" w:rsidR="002628F2" w:rsidRPr="0079333F" w:rsidRDefault="002628F2" w:rsidP="002628F2">
      <w:pPr>
        <w:contextualSpacing/>
        <w:rPr>
          <w:rFonts w:eastAsia="Times New Roman"/>
          <w:b/>
          <w:bCs/>
          <w:color w:val="auto"/>
        </w:rPr>
      </w:pPr>
      <w:r w:rsidRPr="0079333F">
        <w:rPr>
          <w:rFonts w:eastAsia="Times New Roman"/>
          <w:b/>
          <w:bCs/>
          <w:color w:val="auto"/>
        </w:rPr>
        <w:t xml:space="preserve">Международная система диагностики и оценки кариеса зубов – </w:t>
      </w:r>
      <w:r w:rsidRPr="0079333F">
        <w:rPr>
          <w:rFonts w:eastAsia="Times New Roman"/>
          <w:b/>
          <w:bCs/>
          <w:color w:val="auto"/>
          <w:lang w:val="en-US"/>
        </w:rPr>
        <w:t>International</w:t>
      </w:r>
      <w:r w:rsidRPr="0079333F">
        <w:rPr>
          <w:rFonts w:eastAsia="Times New Roman"/>
          <w:b/>
          <w:bCs/>
          <w:color w:val="auto"/>
        </w:rPr>
        <w:t xml:space="preserve"> </w:t>
      </w:r>
      <w:r w:rsidRPr="0079333F">
        <w:rPr>
          <w:rFonts w:eastAsia="Times New Roman"/>
          <w:b/>
          <w:bCs/>
          <w:color w:val="auto"/>
          <w:lang w:val="en-US"/>
        </w:rPr>
        <w:t>caries</w:t>
      </w:r>
      <w:r w:rsidRPr="0079333F">
        <w:rPr>
          <w:rFonts w:eastAsia="Times New Roman"/>
          <w:b/>
          <w:bCs/>
          <w:color w:val="auto"/>
        </w:rPr>
        <w:t xml:space="preserve"> </w:t>
      </w:r>
      <w:r w:rsidRPr="0079333F">
        <w:rPr>
          <w:rFonts w:eastAsia="Times New Roman"/>
          <w:b/>
          <w:bCs/>
          <w:color w:val="auto"/>
          <w:lang w:val="en-US"/>
        </w:rPr>
        <w:t>detection</w:t>
      </w:r>
      <w:r w:rsidRPr="0079333F">
        <w:rPr>
          <w:rFonts w:eastAsia="Times New Roman"/>
          <w:b/>
          <w:bCs/>
          <w:color w:val="auto"/>
        </w:rPr>
        <w:t xml:space="preserve"> </w:t>
      </w:r>
      <w:r w:rsidRPr="0079333F">
        <w:rPr>
          <w:rFonts w:eastAsia="Times New Roman"/>
          <w:b/>
          <w:bCs/>
          <w:color w:val="auto"/>
          <w:lang w:val="en-US"/>
        </w:rPr>
        <w:t>and</w:t>
      </w:r>
      <w:r w:rsidRPr="0079333F">
        <w:rPr>
          <w:rFonts w:eastAsia="Times New Roman"/>
          <w:b/>
          <w:bCs/>
          <w:color w:val="auto"/>
        </w:rPr>
        <w:t xml:space="preserve"> </w:t>
      </w:r>
      <w:r w:rsidRPr="0079333F">
        <w:rPr>
          <w:rFonts w:eastAsia="Times New Roman"/>
          <w:b/>
          <w:bCs/>
          <w:color w:val="auto"/>
          <w:lang w:val="en-US"/>
        </w:rPr>
        <w:t>assessment</w:t>
      </w:r>
      <w:r w:rsidRPr="0079333F">
        <w:rPr>
          <w:rFonts w:eastAsia="Times New Roman"/>
          <w:b/>
          <w:bCs/>
          <w:color w:val="auto"/>
        </w:rPr>
        <w:t xml:space="preserve"> </w:t>
      </w:r>
      <w:r w:rsidRPr="0079333F">
        <w:rPr>
          <w:rFonts w:eastAsia="Times New Roman"/>
          <w:b/>
          <w:bCs/>
          <w:color w:val="auto"/>
          <w:lang w:val="en-US"/>
        </w:rPr>
        <w:t>system</w:t>
      </w:r>
      <w:r w:rsidRPr="0079333F">
        <w:rPr>
          <w:rFonts w:eastAsia="Times New Roman"/>
          <w:b/>
          <w:bCs/>
          <w:color w:val="auto"/>
        </w:rPr>
        <w:t xml:space="preserve"> (</w:t>
      </w:r>
      <w:r w:rsidRPr="0079333F">
        <w:rPr>
          <w:rFonts w:eastAsia="Times New Roman"/>
          <w:b/>
          <w:bCs/>
          <w:color w:val="auto"/>
          <w:lang w:val="en-US"/>
        </w:rPr>
        <w:t>ICDAS</w:t>
      </w:r>
      <w:r w:rsidRPr="0079333F">
        <w:rPr>
          <w:rFonts w:eastAsia="Times New Roman"/>
          <w:b/>
          <w:bCs/>
          <w:color w:val="auto"/>
        </w:rPr>
        <w:t xml:space="preserve"> </w:t>
      </w:r>
      <w:r w:rsidRPr="0079333F">
        <w:rPr>
          <w:rFonts w:eastAsia="Times New Roman"/>
          <w:b/>
          <w:bCs/>
          <w:color w:val="auto"/>
          <w:lang w:val="en-US"/>
        </w:rPr>
        <w:t>II</w:t>
      </w:r>
      <w:r w:rsidRPr="0079333F">
        <w:rPr>
          <w:rFonts w:eastAsia="Times New Roman"/>
          <w:b/>
          <w:bCs/>
          <w:color w:val="auto"/>
        </w:rPr>
        <w:t xml:space="preserve">) </w:t>
      </w:r>
      <w:r w:rsidRPr="0079333F">
        <w:rPr>
          <w:rFonts w:eastAsia="Times New Roman"/>
          <w:color w:val="auto"/>
        </w:rPr>
        <w:t>[13-20]:</w:t>
      </w:r>
    </w:p>
    <w:p w14:paraId="2E463E96" w14:textId="77777777" w:rsidR="002628F2" w:rsidRPr="0079333F" w:rsidRDefault="002628F2" w:rsidP="002628F2">
      <w:pPr>
        <w:ind w:left="709"/>
        <w:contextualSpacing/>
        <w:rPr>
          <w:rFonts w:eastAsia="Times New Roman"/>
          <w:color w:val="auto"/>
        </w:rPr>
      </w:pPr>
      <w:r w:rsidRPr="0079333F">
        <w:rPr>
          <w:rFonts w:eastAsia="Times New Roman"/>
          <w:color w:val="auto"/>
        </w:rPr>
        <w:t>Код 0 – здоровая эмаль зуба (светлая прозрачная эмаль);</w:t>
      </w:r>
    </w:p>
    <w:p w14:paraId="57DBBEAE" w14:textId="77777777" w:rsidR="002628F2" w:rsidRPr="0079333F" w:rsidRDefault="002628F2" w:rsidP="002628F2">
      <w:pPr>
        <w:ind w:left="709"/>
        <w:contextualSpacing/>
        <w:rPr>
          <w:rFonts w:eastAsia="Times New Roman"/>
          <w:color w:val="auto"/>
        </w:rPr>
      </w:pPr>
      <w:r w:rsidRPr="0079333F">
        <w:rPr>
          <w:rFonts w:eastAsia="Times New Roman"/>
          <w:color w:val="auto"/>
        </w:rPr>
        <w:t>Код</w:t>
      </w:r>
      <w:r w:rsidRPr="0079333F">
        <w:rPr>
          <w:rFonts w:eastAsia="Times New Roman"/>
          <w:color w:val="auto"/>
          <w:lang w:val="en-US"/>
        </w:rPr>
        <w:t> </w:t>
      </w:r>
      <w:r w:rsidRPr="0079333F">
        <w:rPr>
          <w:rFonts w:eastAsia="Times New Roman"/>
          <w:color w:val="auto"/>
        </w:rPr>
        <w:t>1 – первые, видимые только после высушивания и окрашивания, изменения на поверхности эмали зуба, не выходящие за пределы фиссур и слепых ямок;</w:t>
      </w:r>
    </w:p>
    <w:p w14:paraId="242F1046" w14:textId="77777777" w:rsidR="002628F2" w:rsidRPr="0079333F" w:rsidRDefault="002628F2" w:rsidP="002628F2">
      <w:pPr>
        <w:ind w:left="709"/>
        <w:contextualSpacing/>
        <w:rPr>
          <w:rFonts w:eastAsia="Times New Roman"/>
          <w:color w:val="auto"/>
        </w:rPr>
      </w:pPr>
      <w:r w:rsidRPr="0079333F">
        <w:rPr>
          <w:rFonts w:eastAsia="Times New Roman"/>
          <w:color w:val="auto"/>
        </w:rPr>
        <w:t>Код 2 – четко видимые изменения поверхности эмали зуба, определяемые без предварительного высушивания (белые или пигментированные), выходящие за пределы фиссуры / ямки;</w:t>
      </w:r>
    </w:p>
    <w:p w14:paraId="3C9018F5" w14:textId="77777777" w:rsidR="002628F2" w:rsidRPr="0079333F" w:rsidRDefault="002628F2" w:rsidP="002628F2">
      <w:pPr>
        <w:ind w:left="709"/>
        <w:contextualSpacing/>
        <w:rPr>
          <w:rFonts w:eastAsia="Times New Roman"/>
          <w:color w:val="auto"/>
        </w:rPr>
      </w:pPr>
      <w:r w:rsidRPr="0079333F">
        <w:rPr>
          <w:rFonts w:eastAsia="Times New Roman"/>
          <w:color w:val="auto"/>
        </w:rPr>
        <w:t>Код 3 - локальное разрушение эмали без видимых признаков поражения дентина или с его легким просвечиванием, неоднородная поверхность эмали, расширение фиссур;</w:t>
      </w:r>
    </w:p>
    <w:p w14:paraId="7F1A4C70" w14:textId="77777777" w:rsidR="002628F2" w:rsidRPr="0079333F" w:rsidRDefault="002628F2" w:rsidP="002628F2">
      <w:pPr>
        <w:ind w:left="709"/>
        <w:contextualSpacing/>
        <w:rPr>
          <w:rFonts w:eastAsia="Times New Roman"/>
          <w:color w:val="auto"/>
        </w:rPr>
      </w:pPr>
      <w:r w:rsidRPr="0079333F">
        <w:rPr>
          <w:rFonts w:eastAsia="Times New Roman"/>
          <w:color w:val="auto"/>
        </w:rPr>
        <w:t>Код 4 –просвечивающий потемневший дентин, с или без локального разрушения эмали;</w:t>
      </w:r>
    </w:p>
    <w:p w14:paraId="2EF351EF" w14:textId="77777777" w:rsidR="002628F2" w:rsidRPr="0079333F" w:rsidRDefault="002628F2" w:rsidP="002628F2">
      <w:pPr>
        <w:ind w:left="709"/>
        <w:contextualSpacing/>
        <w:rPr>
          <w:rFonts w:eastAsia="Times New Roman"/>
          <w:color w:val="auto"/>
        </w:rPr>
      </w:pPr>
      <w:r w:rsidRPr="0079333F">
        <w:rPr>
          <w:rFonts w:eastAsia="Times New Roman"/>
          <w:color w:val="auto"/>
        </w:rPr>
        <w:t>Код 5 – кариозная полость, заполненная размягченным дентином, с вовлечением менее 50% поверхности зуба;</w:t>
      </w:r>
    </w:p>
    <w:p w14:paraId="479B115E" w14:textId="77777777" w:rsidR="002628F2" w:rsidRPr="0079333F" w:rsidRDefault="002628F2" w:rsidP="002628F2">
      <w:pPr>
        <w:ind w:left="709"/>
        <w:contextualSpacing/>
        <w:rPr>
          <w:rFonts w:eastAsia="Times New Roman"/>
          <w:color w:val="auto"/>
        </w:rPr>
      </w:pPr>
      <w:r w:rsidRPr="0079333F">
        <w:rPr>
          <w:rFonts w:eastAsia="Times New Roman"/>
          <w:color w:val="auto"/>
        </w:rPr>
        <w:t>Код 6 – большая и глубокая кариозная полость, заполненная размягченным дентином, может протекать с вовлечением в процесс пульпы и более 50% объема коронки зуба.</w:t>
      </w:r>
    </w:p>
    <w:p w14:paraId="22F6314C" w14:textId="77777777" w:rsidR="002628F2" w:rsidRPr="0079333F" w:rsidRDefault="002628F2" w:rsidP="002628F2">
      <w:pPr>
        <w:ind w:left="709"/>
        <w:contextualSpacing/>
        <w:rPr>
          <w:rFonts w:eastAsia="Times New Roman"/>
          <w:color w:val="auto"/>
        </w:rPr>
      </w:pPr>
    </w:p>
    <w:p w14:paraId="59CDE489" w14:textId="77777777" w:rsidR="002628F2" w:rsidRPr="0079333F" w:rsidRDefault="002628F2" w:rsidP="002628F2">
      <w:pPr>
        <w:keepNext/>
        <w:keepLines/>
        <w:numPr>
          <w:ilvl w:val="1"/>
          <w:numId w:val="0"/>
        </w:numPr>
        <w:ind w:left="993" w:hanging="284"/>
        <w:contextualSpacing/>
        <w:outlineLvl w:val="1"/>
        <w:rPr>
          <w:rFonts w:eastAsiaTheme="majorEastAsia"/>
          <w:b/>
          <w:color w:val="auto"/>
          <w:spacing w:val="15"/>
        </w:rPr>
      </w:pPr>
      <w:bookmarkStart w:id="33" w:name="_Toc202310020"/>
      <w:r w:rsidRPr="0079333F">
        <w:rPr>
          <w:rFonts w:eastAsiaTheme="majorEastAsia"/>
          <w:bCs/>
          <w:color w:val="auto"/>
          <w:spacing w:val="15"/>
        </w:rPr>
        <w:t>1.6. Клиническая картина заболевания или состояния (группы заболеваний или состояний</w:t>
      </w:r>
      <w:r w:rsidRPr="0079333F">
        <w:rPr>
          <w:rFonts w:eastAsiaTheme="majorEastAsia"/>
          <w:b/>
          <w:color w:val="auto"/>
          <w:spacing w:val="15"/>
        </w:rPr>
        <w:t>)</w:t>
      </w:r>
      <w:bookmarkEnd w:id="33"/>
    </w:p>
    <w:p w14:paraId="4AC530E3" w14:textId="77777777" w:rsidR="002628F2" w:rsidRPr="0079333F" w:rsidRDefault="002628F2" w:rsidP="002628F2">
      <w:pPr>
        <w:contextualSpacing/>
        <w:rPr>
          <w:rFonts w:eastAsia="Times New Roman"/>
          <w:i/>
          <w:iCs/>
          <w:color w:val="auto"/>
        </w:rPr>
      </w:pPr>
      <w:r w:rsidRPr="0079333F">
        <w:rPr>
          <w:rFonts w:eastAsia="Times New Roman"/>
          <w:b/>
          <w:bCs/>
          <w:i/>
          <w:iCs/>
          <w:color w:val="auto"/>
        </w:rPr>
        <w:t>Кариес эмали</w:t>
      </w:r>
      <w:r w:rsidRPr="0079333F">
        <w:rPr>
          <w:rFonts w:eastAsia="Times New Roman"/>
          <w:i/>
          <w:iCs/>
          <w:color w:val="auto"/>
        </w:rPr>
        <w:t xml:space="preserve"> ( стадия «белого пятна», начальный кариес) (К02.0)</w:t>
      </w:r>
    </w:p>
    <w:p w14:paraId="09F15B7F" w14:textId="77777777" w:rsidR="002628F2" w:rsidRPr="0079333F" w:rsidRDefault="002628F2" w:rsidP="002628F2">
      <w:pPr>
        <w:contextualSpacing/>
        <w:rPr>
          <w:rFonts w:eastAsia="Times New Roman"/>
          <w:color w:val="auto"/>
        </w:rPr>
      </w:pPr>
      <w:r w:rsidRPr="0079333F">
        <w:rPr>
          <w:rFonts w:eastAsia="Times New Roman"/>
          <w:color w:val="auto"/>
        </w:rPr>
        <w:t>Очаговая деминерализация эмали (ОДЭ) (начальный кариес) проявляется образованием на поверхности зуба участков поражения в виде белых матовых пятен; протекает без образования полости. При зондировании поверхность очага поражения может быть гладкой или шероховатой, дефект эмали не определяется. Пятна, как правило, единичные, могут быть симметричными. Чаще ОДЭ возникает у лиц с низкой / неудовлетворительной ГПР. Излюбленная локализация ОДЭ: фиссуры и другие естественные углубления, апроксимальные поверхности, пришеечная область коронки зуба [</w:t>
      </w:r>
      <w:bookmarkStart w:id="34" w:name="_Hlk192715028"/>
      <w:r w:rsidRPr="0079333F">
        <w:rPr>
          <w:rFonts w:eastAsia="Times New Roman"/>
          <w:color w:val="auto"/>
        </w:rPr>
        <w:t>1,2,3,6,7</w:t>
      </w:r>
      <w:bookmarkEnd w:id="34"/>
      <w:r w:rsidRPr="0079333F">
        <w:rPr>
          <w:rFonts w:eastAsia="Times New Roman"/>
          <w:color w:val="auto"/>
        </w:rPr>
        <w:t xml:space="preserve">]. </w:t>
      </w:r>
    </w:p>
    <w:p w14:paraId="0B4FC140" w14:textId="77777777" w:rsidR="002628F2" w:rsidRPr="0079333F" w:rsidRDefault="002628F2" w:rsidP="002628F2">
      <w:pPr>
        <w:contextualSpacing/>
        <w:rPr>
          <w:rFonts w:eastAsia="Times New Roman"/>
          <w:i/>
          <w:iCs/>
          <w:color w:val="auto"/>
        </w:rPr>
      </w:pPr>
      <w:r w:rsidRPr="0079333F">
        <w:rPr>
          <w:rFonts w:eastAsia="Times New Roman"/>
          <w:i/>
          <w:iCs/>
          <w:color w:val="auto"/>
        </w:rPr>
        <w:t>Кариес эмали (начальный кариес) -</w:t>
      </w:r>
      <w:r w:rsidRPr="0079333F">
        <w:rPr>
          <w:rFonts w:eastAsia="Times New Roman"/>
          <w:color w:val="auto"/>
        </w:rPr>
        <w:t xml:space="preserve"> </w:t>
      </w:r>
      <w:r w:rsidRPr="0079333F">
        <w:rPr>
          <w:rFonts w:eastAsia="Times New Roman"/>
          <w:i/>
          <w:iCs/>
          <w:color w:val="auto"/>
        </w:rPr>
        <w:t>наличие  дефектов эмали, не распространяющихся за пределы эмалево-дентинного соединения.</w:t>
      </w:r>
    </w:p>
    <w:p w14:paraId="0DB56AE0" w14:textId="77777777" w:rsidR="002628F2" w:rsidRPr="0079333F" w:rsidRDefault="002628F2" w:rsidP="002628F2">
      <w:pPr>
        <w:contextualSpacing/>
        <w:rPr>
          <w:rFonts w:eastAsia="Times New Roman"/>
          <w:i/>
          <w:iCs/>
          <w:color w:val="auto"/>
        </w:rPr>
      </w:pPr>
      <w:r w:rsidRPr="0079333F">
        <w:rPr>
          <w:rFonts w:eastAsia="Times New Roman"/>
          <w:b/>
          <w:bCs/>
          <w:i/>
          <w:iCs/>
          <w:color w:val="auto"/>
        </w:rPr>
        <w:t>Кариес дентина</w:t>
      </w:r>
      <w:r w:rsidRPr="0079333F">
        <w:rPr>
          <w:rFonts w:eastAsia="Times New Roman"/>
          <w:i/>
          <w:iCs/>
          <w:color w:val="auto"/>
        </w:rPr>
        <w:t xml:space="preserve"> (К02.1)</w:t>
      </w:r>
    </w:p>
    <w:p w14:paraId="03D1D6D1" w14:textId="77777777" w:rsidR="002628F2" w:rsidRPr="0079333F" w:rsidRDefault="002628F2" w:rsidP="002628F2">
      <w:pPr>
        <w:contextualSpacing/>
        <w:rPr>
          <w:rFonts w:eastAsia="Times New Roman"/>
          <w:color w:val="auto"/>
          <w:lang w:eastAsia="ru-RU"/>
        </w:rPr>
      </w:pPr>
      <w:r w:rsidRPr="0079333F">
        <w:rPr>
          <w:color w:val="auto"/>
        </w:rPr>
        <w:lastRenderedPageBreak/>
        <w:t>Кариес дентина проявляется образованием дефекта эмали и дентина в виде полости с</w:t>
      </w:r>
      <w:r w:rsidRPr="0079333F">
        <w:rPr>
          <w:rFonts w:eastAsia="Times New Roman"/>
          <w:color w:val="auto"/>
          <w:lang w:eastAsia="ru-RU"/>
        </w:rPr>
        <w:t xml:space="preserve"> большим или меньшим слоем сохраненного дентина  без признаков гиперемии.</w:t>
      </w:r>
    </w:p>
    <w:p w14:paraId="242AAF53" w14:textId="77777777" w:rsidR="002628F2" w:rsidRPr="0079333F" w:rsidRDefault="002628F2" w:rsidP="002628F2">
      <w:pPr>
        <w:contextualSpacing/>
        <w:rPr>
          <w:rFonts w:eastAsia="Times New Roman"/>
          <w:color w:val="auto"/>
        </w:rPr>
      </w:pPr>
      <w:r w:rsidRPr="0079333F">
        <w:rPr>
          <w:rFonts w:eastAsia="Times New Roman"/>
          <w:color w:val="auto"/>
        </w:rPr>
        <w:t xml:space="preserve"> Пациенты могут предъявлять жалобы на острую локализованную боль от температурных, химических и механических раздражителей, исчезающую после их устранения. При зондировании определяется кариозная полость в пределах дентина, выполненная плотным или размягченным деминерализованным дентином. При зондировании кариозной полости возможна кратковременная болезненность в области эмалево-дентинного соединения или(и) дна кариозной полости. Чаще кариес дентина возникает на фоне низкой / удовлетворительной ГПР. Излюбленная локализация: фиссуры, контактные поверхности, пришеечная область коронки зуба 1,2,3,6,7].</w:t>
      </w:r>
    </w:p>
    <w:p w14:paraId="1494BAC1" w14:textId="77777777" w:rsidR="002628F2" w:rsidRPr="0079333F" w:rsidRDefault="002628F2" w:rsidP="002628F2">
      <w:pPr>
        <w:contextualSpacing/>
        <w:rPr>
          <w:rFonts w:eastAsia="Times New Roman"/>
          <w:i/>
          <w:iCs/>
          <w:color w:val="auto"/>
        </w:rPr>
      </w:pPr>
      <w:r w:rsidRPr="0079333F">
        <w:rPr>
          <w:rFonts w:eastAsia="Times New Roman"/>
          <w:b/>
          <w:bCs/>
          <w:i/>
          <w:iCs/>
          <w:color w:val="auto"/>
        </w:rPr>
        <w:t>Кариес цемента</w:t>
      </w:r>
      <w:r w:rsidRPr="0079333F">
        <w:rPr>
          <w:rFonts w:eastAsia="Times New Roman"/>
          <w:i/>
          <w:iCs/>
          <w:color w:val="auto"/>
        </w:rPr>
        <w:t xml:space="preserve"> (К02.2)</w:t>
      </w:r>
    </w:p>
    <w:p w14:paraId="28CD290D" w14:textId="77777777" w:rsidR="002628F2" w:rsidRPr="0079333F" w:rsidRDefault="002628F2" w:rsidP="002628F2">
      <w:pPr>
        <w:contextualSpacing/>
        <w:rPr>
          <w:rFonts w:eastAsia="Times New Roman"/>
          <w:color w:val="auto"/>
        </w:rPr>
      </w:pPr>
      <w:r w:rsidRPr="0079333F">
        <w:rPr>
          <w:rFonts w:eastAsia="Times New Roman"/>
          <w:color w:val="auto"/>
        </w:rPr>
        <w:t>Кариес цемента проявляется образованием очага поражения (пятна или, чаще, полости) на поверхности оголенного корня зуба, чаще у пациентов с рецессией десны, воспалительными и дистрофическими изменениями в тканях пародонта, преимущественно у лиц пожилого и старческого возраста. Пациенты могут предъявлять жалобы на острую локализованную боль от температурных, химических и механических раздражителей, исчезающую после их устранения; нередко встречается мало- или бессимптомное течение. При зондировании дна и стенок кариозной полости отмечается кратковременная болезненность. Чаще кариес цемента возникает на фоне низкой / удовлетворительной ГПР [</w:t>
      </w:r>
      <w:bookmarkStart w:id="35" w:name="_Hlk192715115"/>
      <w:r w:rsidRPr="0079333F">
        <w:rPr>
          <w:rFonts w:eastAsia="Times New Roman"/>
          <w:color w:val="auto"/>
        </w:rPr>
        <w:t>1,2,3,6,7,21</w:t>
      </w:r>
      <w:bookmarkEnd w:id="35"/>
      <w:r w:rsidRPr="0079333F">
        <w:rPr>
          <w:rFonts w:eastAsia="Times New Roman"/>
          <w:color w:val="auto"/>
        </w:rPr>
        <w:t>]. В большинстве случаев имеет прогрессирующее течение. Чаще возникает у лиц пожилого возраста, особенно на фоне гипосаливации / ксеростомии.</w:t>
      </w:r>
    </w:p>
    <w:p w14:paraId="61AC8E45" w14:textId="77777777" w:rsidR="002628F2" w:rsidRPr="0079333F" w:rsidRDefault="002628F2" w:rsidP="002628F2">
      <w:pPr>
        <w:contextualSpacing/>
        <w:rPr>
          <w:rFonts w:eastAsia="Times New Roman"/>
          <w:i/>
          <w:iCs/>
          <w:color w:val="auto"/>
        </w:rPr>
      </w:pPr>
      <w:r w:rsidRPr="0079333F">
        <w:rPr>
          <w:rFonts w:eastAsia="Times New Roman"/>
          <w:b/>
          <w:bCs/>
          <w:i/>
          <w:iCs/>
          <w:color w:val="auto"/>
        </w:rPr>
        <w:t>Приостановившийся кариес зубов</w:t>
      </w:r>
      <w:r w:rsidRPr="0079333F">
        <w:rPr>
          <w:rFonts w:eastAsia="Times New Roman"/>
          <w:i/>
          <w:iCs/>
          <w:color w:val="auto"/>
        </w:rPr>
        <w:t xml:space="preserve"> (К02.3)</w:t>
      </w:r>
    </w:p>
    <w:p w14:paraId="33DACFE6" w14:textId="77777777" w:rsidR="002628F2" w:rsidRPr="0079333F" w:rsidRDefault="002628F2" w:rsidP="002628F2">
      <w:pPr>
        <w:contextualSpacing/>
        <w:rPr>
          <w:rFonts w:eastAsia="Times New Roman"/>
          <w:color w:val="auto"/>
        </w:rPr>
      </w:pPr>
      <w:r w:rsidRPr="0079333F">
        <w:rPr>
          <w:rFonts w:eastAsia="Times New Roman"/>
          <w:color w:val="auto"/>
        </w:rPr>
        <w:t xml:space="preserve">Приостановившийся кариес проявляется образованием на поверхности зуба пигментированных пятен различных размеров и интенсивности окраски. Пятна, как правило, единичные, могут быть симметричными. Чаще эта форма КЗ протекает бессимптомно, возможны жалобы на эстетический дефект, повышенную чувствительность зуба к химическим раздражителям. </w:t>
      </w:r>
      <w:r w:rsidRPr="0079333F">
        <w:rPr>
          <w:rFonts w:eastAsia="Times New Roman"/>
          <w:bCs/>
          <w:color w:val="auto"/>
          <w:shd w:val="clear" w:color="auto" w:fill="FFFFFF"/>
        </w:rPr>
        <w:t>Общее состояние пациента не нарушено</w:t>
      </w:r>
      <w:r w:rsidRPr="0079333F">
        <w:rPr>
          <w:rFonts w:eastAsia="Times New Roman"/>
          <w:bCs/>
          <w:color w:val="auto"/>
        </w:rPr>
        <w:t xml:space="preserve">, часто выявляется сочетанная </w:t>
      </w:r>
      <w:r w:rsidRPr="0079333F">
        <w:rPr>
          <w:rFonts w:eastAsia="Times New Roman"/>
          <w:bCs/>
          <w:color w:val="auto"/>
          <w:shd w:val="clear" w:color="auto" w:fill="FFFFFF"/>
        </w:rPr>
        <w:t xml:space="preserve">системная патология (заболевания эндокринной / пищеварительной систем), </w:t>
      </w:r>
      <w:r w:rsidRPr="0079333F">
        <w:rPr>
          <w:rFonts w:eastAsia="Times New Roman"/>
          <w:bCs/>
          <w:color w:val="auto"/>
        </w:rPr>
        <w:t xml:space="preserve">отмечается </w:t>
      </w:r>
      <w:r w:rsidRPr="0079333F">
        <w:rPr>
          <w:rFonts w:eastAsia="Times New Roman"/>
          <w:bCs/>
          <w:color w:val="auto"/>
          <w:shd w:val="clear" w:color="auto" w:fill="FFFFFF"/>
        </w:rPr>
        <w:t>плохая ГПР.</w:t>
      </w:r>
      <w:r w:rsidRPr="0079333F">
        <w:rPr>
          <w:rFonts w:eastAsia="Times New Roman"/>
          <w:b/>
          <w:color w:val="auto"/>
          <w:shd w:val="clear" w:color="auto" w:fill="FFFFFF"/>
        </w:rPr>
        <w:t xml:space="preserve"> </w:t>
      </w:r>
      <w:r w:rsidRPr="0079333F">
        <w:rPr>
          <w:rFonts w:eastAsia="Times New Roman"/>
          <w:color w:val="auto"/>
        </w:rPr>
        <w:t xml:space="preserve">При зондировании поверхность пятна гладкая, без нарушения целостности эмалево-дентинного соединения, безболезненная. Излюбленная локализация: фиссуры и другие естественные углубления, апроксимальные поверхности, пришеечная область коронки зуба [1,2,3,6,7,21]. </w:t>
      </w:r>
    </w:p>
    <w:p w14:paraId="6C66746E" w14:textId="77777777" w:rsidR="002628F2" w:rsidRPr="0079333F" w:rsidRDefault="002628F2" w:rsidP="002628F2">
      <w:pPr>
        <w:contextualSpacing/>
        <w:rPr>
          <w:rFonts w:eastAsia="Calibri"/>
          <w:i/>
          <w:iCs/>
          <w:color w:val="auto"/>
        </w:rPr>
      </w:pPr>
      <w:r w:rsidRPr="0079333F">
        <w:rPr>
          <w:rFonts w:eastAsia="Calibri"/>
          <w:b/>
          <w:bCs/>
          <w:i/>
          <w:iCs/>
          <w:color w:val="auto"/>
        </w:rPr>
        <w:t>Кариес с вскрытием пульпы</w:t>
      </w:r>
      <w:r w:rsidRPr="0079333F" w:rsidDel="00747A29">
        <w:rPr>
          <w:rFonts w:eastAsia="Calibri"/>
          <w:i/>
          <w:iCs/>
          <w:color w:val="auto"/>
        </w:rPr>
        <w:t xml:space="preserve"> </w:t>
      </w:r>
      <w:r w:rsidRPr="0079333F">
        <w:rPr>
          <w:rFonts w:eastAsia="Calibri"/>
          <w:i/>
          <w:iCs/>
          <w:color w:val="auto"/>
        </w:rPr>
        <w:t>(К02.5)</w:t>
      </w:r>
    </w:p>
    <w:p w14:paraId="318DA3E9" w14:textId="77777777" w:rsidR="002628F2" w:rsidRPr="0079333F" w:rsidRDefault="002628F2" w:rsidP="002628F2">
      <w:pPr>
        <w:contextualSpacing/>
        <w:rPr>
          <w:rFonts w:eastAsia="Calibri"/>
          <w:color w:val="auto"/>
        </w:rPr>
      </w:pPr>
      <w:r w:rsidRPr="0079333F">
        <w:rPr>
          <w:rFonts w:eastAsia="Calibri"/>
          <w:color w:val="auto"/>
        </w:rPr>
        <w:t>Кариес с вскрытием пульпы</w:t>
      </w:r>
      <w:r w:rsidRPr="0079333F" w:rsidDel="00747A29">
        <w:rPr>
          <w:rFonts w:eastAsia="Calibri"/>
          <w:color w:val="auto"/>
        </w:rPr>
        <w:t xml:space="preserve"> </w:t>
      </w:r>
      <w:r w:rsidRPr="0079333F">
        <w:rPr>
          <w:rFonts w:eastAsia="Calibri"/>
          <w:color w:val="auto"/>
        </w:rPr>
        <w:t>зуба проявляется образованием глубокой кариозной полости в пределах околопульпарного слоя дентина. Жалобы могут отсутствовать или (чаще) проявляться резкими болевыми ощущениями от температурных или механических раздражителей, проходящими после их устранения; самопроизвольные боли отсутствуют. Из анамнеза зуб может быть ранее лечен / не лечен по поводу КЗ. Зондирование болезненно по дну кариозной полости, может определяться локальная болезненность. На рентгенограмме может определяться прямое или непрямое, визуализируемое за счёт слабой рентгенконтрастности деминерализованного дентина, случайное вскрытие пульпы зуба при препарировани</w:t>
      </w:r>
      <w:r w:rsidRPr="0079333F">
        <w:rPr>
          <w:rFonts w:eastAsia="Times New Roman"/>
          <w:color w:val="auto"/>
        </w:rPr>
        <w:t>и [1,2,3,6,7]</w:t>
      </w:r>
      <w:r w:rsidRPr="0079333F">
        <w:rPr>
          <w:rFonts w:eastAsia="Calibri"/>
          <w:color w:val="auto"/>
        </w:rPr>
        <w:t>.</w:t>
      </w:r>
    </w:p>
    <w:p w14:paraId="21D5F68A" w14:textId="77777777" w:rsidR="002628F2" w:rsidRPr="0079333F" w:rsidRDefault="002628F2" w:rsidP="002628F2">
      <w:pPr>
        <w:contextualSpacing/>
        <w:rPr>
          <w:rFonts w:eastAsia="Times New Roman"/>
          <w:i/>
          <w:iCs/>
          <w:color w:val="auto"/>
          <w:u w:val="single"/>
        </w:rPr>
      </w:pPr>
      <w:r w:rsidRPr="0079333F">
        <w:rPr>
          <w:rFonts w:eastAsia="Times New Roman"/>
          <w:b/>
          <w:bCs/>
          <w:i/>
          <w:iCs/>
          <w:color w:val="auto"/>
        </w:rPr>
        <w:t>Другой кариес зубов</w:t>
      </w:r>
      <w:r w:rsidRPr="0079333F">
        <w:rPr>
          <w:rFonts w:eastAsia="Times New Roman"/>
          <w:i/>
          <w:iCs/>
          <w:color w:val="auto"/>
        </w:rPr>
        <w:t xml:space="preserve"> (К02.8) </w:t>
      </w:r>
    </w:p>
    <w:p w14:paraId="285FDE42" w14:textId="77777777" w:rsidR="002628F2" w:rsidRPr="0079333F" w:rsidRDefault="002628F2" w:rsidP="002628F2">
      <w:pPr>
        <w:contextualSpacing/>
        <w:rPr>
          <w:rFonts w:eastAsia="Times New Roman"/>
          <w:i/>
          <w:iCs/>
          <w:color w:val="auto"/>
        </w:rPr>
      </w:pPr>
      <w:r w:rsidRPr="0079333F">
        <w:rPr>
          <w:rFonts w:eastAsia="Times New Roman"/>
          <w:i/>
          <w:iCs/>
          <w:color w:val="auto"/>
        </w:rPr>
        <w:t>-кариозные поражения в ТТЗ, развившийся после  эндодонтического лечения осложненных форм кариеса- пульпита и периодонтита.</w:t>
      </w:r>
    </w:p>
    <w:p w14:paraId="00DE4074" w14:textId="77777777" w:rsidR="002628F2" w:rsidRPr="0079333F" w:rsidRDefault="002628F2" w:rsidP="002628F2">
      <w:pPr>
        <w:contextualSpacing/>
        <w:rPr>
          <w:rFonts w:eastAsia="Times New Roman"/>
          <w:color w:val="auto"/>
        </w:rPr>
      </w:pPr>
      <w:r w:rsidRPr="0079333F">
        <w:rPr>
          <w:rFonts w:eastAsia="Times New Roman"/>
          <w:color w:val="auto"/>
        </w:rPr>
        <w:t xml:space="preserve"> Клиническая картина этой формы КЗ зависит от размеров и топографии кариозной полости. При осмотре причинного зуба могут определяться наличие пломбы, изменение цвета и/или дефекта ТТЗ в границах пломбы, а также изолированные дефекты коронки,</w:t>
      </w:r>
      <w:r w:rsidRPr="0079333F">
        <w:rPr>
          <w:color w:val="auto"/>
        </w:rPr>
        <w:t xml:space="preserve"> застревание пищи между зубами, на наличие острых краев зуба, травмирующих слизистую щек / языка, а также на наличие эстетического дефекта</w:t>
      </w:r>
      <w:r w:rsidRPr="0079333F">
        <w:rPr>
          <w:rFonts w:eastAsia="Times New Roman"/>
          <w:color w:val="auto"/>
        </w:rPr>
        <w:t xml:space="preserve"> [1,2,3,6,7].</w:t>
      </w:r>
    </w:p>
    <w:p w14:paraId="695B57A3" w14:textId="77777777" w:rsidR="002628F2" w:rsidRPr="0079333F" w:rsidRDefault="002628F2" w:rsidP="002628F2">
      <w:pPr>
        <w:keepNext/>
        <w:keepLines/>
        <w:contextualSpacing/>
        <w:jc w:val="center"/>
        <w:outlineLvl w:val="0"/>
        <w:rPr>
          <w:rFonts w:eastAsia="Sans"/>
          <w:b/>
          <w:color w:val="auto"/>
        </w:rPr>
      </w:pPr>
      <w:bookmarkStart w:id="36" w:name="_Toc202310021"/>
      <w:bookmarkEnd w:id="20"/>
      <w:r w:rsidRPr="0079333F">
        <w:rPr>
          <w:rFonts w:eastAsia="Sans"/>
          <w:b/>
          <w:color w:val="auto"/>
        </w:rPr>
        <w:lastRenderedPageBreak/>
        <w:t>VI.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36"/>
    </w:p>
    <w:p w14:paraId="703DFC94" w14:textId="77777777" w:rsidR="002628F2" w:rsidRPr="0079333F" w:rsidRDefault="002628F2" w:rsidP="002628F2">
      <w:pPr>
        <w:keepNext/>
        <w:keepLines/>
        <w:contextualSpacing/>
        <w:jc w:val="center"/>
        <w:outlineLvl w:val="0"/>
        <w:rPr>
          <w:rFonts w:eastAsia="Sans"/>
          <w:b/>
          <w:color w:val="auto"/>
        </w:rPr>
      </w:pPr>
      <w:r w:rsidRPr="0079333F">
        <w:rPr>
          <w:rFonts w:eastAsia="Sans"/>
          <w:b/>
          <w:color w:val="auto"/>
        </w:rPr>
        <w:tab/>
      </w:r>
    </w:p>
    <w:p w14:paraId="150FA272" w14:textId="77777777" w:rsidR="002628F2" w:rsidRPr="0079333F" w:rsidRDefault="002628F2" w:rsidP="002628F2">
      <w:pPr>
        <w:ind w:firstLine="426"/>
        <w:contextualSpacing/>
        <w:rPr>
          <w:rFonts w:eastAsia="Times New Roman"/>
          <w:color w:val="auto"/>
        </w:rPr>
      </w:pPr>
      <w:r w:rsidRPr="0079333F">
        <w:rPr>
          <w:rFonts w:eastAsia="Times New Roman"/>
          <w:color w:val="auto"/>
        </w:rPr>
        <w:t xml:space="preserve">Диагноз КЗ ставится на основании анализа результатов опроса, клинического осмотра и данных дополнительных методов обследования. Диагностика КЗ направлена на определение стадии заболевания, локализации кариозного процесса и степени разрушения структур зуба, а также состояния тканей пульпы, паро- и периодонта для определения выбора оптимального метода лечения [1,2,3,6,7,21] </w:t>
      </w:r>
    </w:p>
    <w:p w14:paraId="13D79974" w14:textId="77777777" w:rsidR="002628F2" w:rsidRPr="0079333F" w:rsidRDefault="002628F2" w:rsidP="002628F2">
      <w:pPr>
        <w:contextualSpacing/>
        <w:rPr>
          <w:rFonts w:eastAsia="Times New Roman"/>
          <w:color w:val="auto"/>
        </w:rPr>
      </w:pPr>
      <w:r w:rsidRPr="0079333F">
        <w:rPr>
          <w:rFonts w:eastAsia="Times New Roman"/>
          <w:color w:val="auto"/>
        </w:rPr>
        <w:t>В ходе обследования выявляют наличие у пациента факторов, препятствующих немедленному началу лечения или полностью исключающих его возможности:</w:t>
      </w:r>
    </w:p>
    <w:p w14:paraId="5126A6CB" w14:textId="77777777" w:rsidR="002628F2" w:rsidRPr="0079333F" w:rsidRDefault="002628F2" w:rsidP="002628F2">
      <w:pPr>
        <w:numPr>
          <w:ilvl w:val="0"/>
          <w:numId w:val="9"/>
        </w:numPr>
        <w:ind w:left="567" w:hanging="283"/>
        <w:contextualSpacing/>
        <w:rPr>
          <w:rFonts w:eastAsia="Times New Roman"/>
          <w:color w:val="auto"/>
        </w:rPr>
      </w:pPr>
      <w:r w:rsidRPr="0079333F">
        <w:rPr>
          <w:rFonts w:eastAsia="Times New Roman"/>
          <w:color w:val="auto"/>
        </w:rPr>
        <w:t>наличие непереносимости лекарственных препаратов и материалов, планируемых к использованию в лечении КЗ;</w:t>
      </w:r>
    </w:p>
    <w:p w14:paraId="52D9A7AA" w14:textId="77777777" w:rsidR="002628F2" w:rsidRPr="0079333F" w:rsidRDefault="002628F2" w:rsidP="002628F2">
      <w:pPr>
        <w:numPr>
          <w:ilvl w:val="0"/>
          <w:numId w:val="9"/>
        </w:numPr>
        <w:ind w:left="567" w:hanging="283"/>
        <w:contextualSpacing/>
        <w:rPr>
          <w:rFonts w:eastAsia="Times New Roman"/>
          <w:color w:val="auto"/>
        </w:rPr>
      </w:pPr>
      <w:r w:rsidRPr="0079333F">
        <w:rPr>
          <w:rFonts w:eastAsia="Times New Roman"/>
          <w:color w:val="auto"/>
        </w:rPr>
        <w:t>наличие у пациента на момент обследования заболевания пародонта в стадии обострения;</w:t>
      </w:r>
    </w:p>
    <w:p w14:paraId="03021082" w14:textId="77777777" w:rsidR="002628F2" w:rsidRPr="0079333F" w:rsidRDefault="002628F2" w:rsidP="002628F2">
      <w:pPr>
        <w:numPr>
          <w:ilvl w:val="0"/>
          <w:numId w:val="9"/>
        </w:numPr>
        <w:ind w:left="567" w:hanging="283"/>
        <w:contextualSpacing/>
        <w:rPr>
          <w:rFonts w:eastAsia="Times New Roman"/>
          <w:color w:val="auto"/>
        </w:rPr>
      </w:pPr>
      <w:r w:rsidRPr="0079333F">
        <w:rPr>
          <w:rFonts w:eastAsia="Times New Roman"/>
          <w:color w:val="auto"/>
        </w:rPr>
        <w:t>наличие у пациента на момент обследования острых воспалительных заболеваний слизистой оболочки рта и красной каймы губ;</w:t>
      </w:r>
    </w:p>
    <w:p w14:paraId="01400659" w14:textId="77777777" w:rsidR="002628F2" w:rsidRPr="0079333F" w:rsidRDefault="002628F2" w:rsidP="002628F2">
      <w:pPr>
        <w:numPr>
          <w:ilvl w:val="0"/>
          <w:numId w:val="9"/>
        </w:numPr>
        <w:ind w:left="567" w:hanging="283"/>
        <w:contextualSpacing/>
        <w:rPr>
          <w:rFonts w:eastAsia="Times New Roman"/>
          <w:color w:val="auto"/>
        </w:rPr>
      </w:pPr>
      <w:r w:rsidRPr="0079333F">
        <w:rPr>
          <w:rFonts w:eastAsia="Times New Roman"/>
          <w:color w:val="auto"/>
        </w:rPr>
        <w:t>неудовлетворительное / плохое гигиеническое состояние полости рта;</w:t>
      </w:r>
    </w:p>
    <w:p w14:paraId="104043E0" w14:textId="77777777" w:rsidR="002628F2" w:rsidRPr="0079333F" w:rsidRDefault="002628F2" w:rsidP="002628F2">
      <w:pPr>
        <w:numPr>
          <w:ilvl w:val="0"/>
          <w:numId w:val="9"/>
        </w:numPr>
        <w:ind w:left="567" w:hanging="283"/>
        <w:contextualSpacing/>
        <w:rPr>
          <w:rFonts w:eastAsia="Times New Roman"/>
          <w:color w:val="auto"/>
        </w:rPr>
      </w:pPr>
      <w:r w:rsidRPr="0079333F">
        <w:rPr>
          <w:rFonts w:eastAsia="Times New Roman"/>
          <w:color w:val="auto"/>
        </w:rPr>
        <w:t xml:space="preserve">неадекватное психоэмоциональное состояние, вызванное разными причинами; </w:t>
      </w:r>
    </w:p>
    <w:p w14:paraId="0C78B40D" w14:textId="77777777" w:rsidR="002628F2" w:rsidRPr="0079333F" w:rsidRDefault="002628F2" w:rsidP="002628F2">
      <w:pPr>
        <w:numPr>
          <w:ilvl w:val="0"/>
          <w:numId w:val="9"/>
        </w:numPr>
        <w:ind w:left="567" w:hanging="283"/>
        <w:contextualSpacing/>
        <w:rPr>
          <w:rFonts w:eastAsia="Times New Roman"/>
          <w:color w:val="auto"/>
        </w:rPr>
      </w:pPr>
      <w:r w:rsidRPr="0079333F">
        <w:rPr>
          <w:rFonts w:eastAsia="Times New Roman"/>
          <w:color w:val="auto"/>
        </w:rPr>
        <w:t>высокий уровень тревожности пациента в связи с предстоящим стоматологическим лечением,- состояния,  требующие соответствующей медицинской  или психологической коррекции;</w:t>
      </w:r>
    </w:p>
    <w:p w14:paraId="0DA0089C" w14:textId="77777777" w:rsidR="002628F2" w:rsidRPr="0079333F" w:rsidRDefault="002628F2" w:rsidP="002628F2">
      <w:pPr>
        <w:numPr>
          <w:ilvl w:val="0"/>
          <w:numId w:val="9"/>
        </w:numPr>
        <w:ind w:left="567" w:hanging="283"/>
        <w:contextualSpacing/>
        <w:rPr>
          <w:rFonts w:eastAsia="Times New Roman"/>
          <w:color w:val="auto"/>
        </w:rPr>
      </w:pPr>
      <w:r w:rsidRPr="0079333F">
        <w:rPr>
          <w:rFonts w:eastAsia="Times New Roman"/>
          <w:color w:val="auto"/>
        </w:rPr>
        <w:t xml:space="preserve">наличие у пациента системного заболевания или нескольких системных заболеваний ( со средне-тяжелым течением, коррегируемым медикаментозно), не нарушающих его трудоспособность, не создающих риски стоматологического лечения и не  ограничивающих его возможности, однако требующих консультации соответствующих специалистов для подготовки к стоматологическому лечению </w:t>
      </w:r>
    </w:p>
    <w:p w14:paraId="4F7702F2" w14:textId="77777777" w:rsidR="002628F2" w:rsidRPr="0079333F" w:rsidRDefault="002628F2" w:rsidP="002628F2">
      <w:pPr>
        <w:numPr>
          <w:ilvl w:val="0"/>
          <w:numId w:val="9"/>
        </w:numPr>
        <w:ind w:left="567" w:hanging="283"/>
        <w:contextualSpacing/>
        <w:rPr>
          <w:rFonts w:eastAsia="Times New Roman"/>
          <w:color w:val="auto"/>
        </w:rPr>
      </w:pPr>
      <w:r w:rsidRPr="0079333F">
        <w:rPr>
          <w:rFonts w:eastAsia="Times New Roman"/>
          <w:color w:val="auto"/>
        </w:rPr>
        <w:t xml:space="preserve">наличие у пациента в анамнезе менее чем за 6 месяцев до обращения к врачу-стоматологу тяжелой системной патологии (острый инфаркт миокарда, острое нарушение мозгового кровообращения и др.), ограничивающей активность, угрожающей его жизни, формирующей высокий риск стоматологического лечения </w:t>
      </w:r>
    </w:p>
    <w:p w14:paraId="23B8EBBE" w14:textId="77777777" w:rsidR="002628F2" w:rsidRPr="0079333F" w:rsidRDefault="002628F2" w:rsidP="002628F2">
      <w:pPr>
        <w:numPr>
          <w:ilvl w:val="0"/>
          <w:numId w:val="9"/>
        </w:numPr>
        <w:ind w:left="567" w:hanging="283"/>
        <w:contextualSpacing/>
        <w:rPr>
          <w:rFonts w:eastAsia="Times New Roman"/>
          <w:color w:val="auto"/>
        </w:rPr>
      </w:pPr>
      <w:r w:rsidRPr="0079333F">
        <w:rPr>
          <w:rFonts w:eastAsia="Times New Roman"/>
          <w:color w:val="auto"/>
        </w:rPr>
        <w:t>отказ пациента от лечения или от конкретного метода лечения, предлагаемого ему.</w:t>
      </w:r>
    </w:p>
    <w:p w14:paraId="08389E4F" w14:textId="77777777" w:rsidR="002628F2" w:rsidRPr="0079333F" w:rsidRDefault="002628F2" w:rsidP="002628F2">
      <w:pPr>
        <w:contextualSpacing/>
        <w:rPr>
          <w:rFonts w:eastAsia="Times New Roman"/>
          <w:color w:val="auto"/>
        </w:rPr>
      </w:pPr>
      <w:r w:rsidRPr="0079333F">
        <w:rPr>
          <w:rFonts w:eastAsia="Times New Roman"/>
          <w:color w:val="auto"/>
        </w:rPr>
        <w:t>Диагностика и последующее лечение КЗ проводятся после получения добровольного информированного согласия пациента.</w:t>
      </w:r>
    </w:p>
    <w:p w14:paraId="7F1DFEB5" w14:textId="77777777" w:rsidR="002628F2" w:rsidRPr="0079333F" w:rsidRDefault="002628F2" w:rsidP="002628F2">
      <w:pPr>
        <w:contextualSpacing/>
        <w:rPr>
          <w:rFonts w:eastAsia="Times New Roman"/>
          <w:color w:val="auto"/>
        </w:rPr>
      </w:pPr>
      <w:r w:rsidRPr="0079333F">
        <w:rPr>
          <w:rFonts w:eastAsia="Times New Roman"/>
          <w:color w:val="auto"/>
        </w:rPr>
        <w:t>ППеренесено в приложение Г1</w:t>
      </w:r>
    </w:p>
    <w:p w14:paraId="3CC166EE" w14:textId="77777777" w:rsidR="002628F2" w:rsidRPr="0079333F" w:rsidRDefault="002628F2" w:rsidP="002628F2">
      <w:pPr>
        <w:keepNext/>
        <w:keepLines/>
        <w:numPr>
          <w:ilvl w:val="1"/>
          <w:numId w:val="0"/>
        </w:numPr>
        <w:ind w:left="993" w:hanging="284"/>
        <w:contextualSpacing/>
        <w:outlineLvl w:val="1"/>
        <w:rPr>
          <w:rFonts w:eastAsiaTheme="majorEastAsia"/>
          <w:b/>
          <w:color w:val="auto"/>
          <w:spacing w:val="15"/>
        </w:rPr>
      </w:pPr>
      <w:bookmarkStart w:id="37" w:name="_Toc202310022"/>
      <w:r w:rsidRPr="0079333F">
        <w:rPr>
          <w:rFonts w:eastAsiaTheme="majorEastAsia"/>
          <w:bCs/>
          <w:color w:val="auto"/>
          <w:spacing w:val="15"/>
        </w:rPr>
        <w:t>1.1. Жалобы и анамнез</w:t>
      </w:r>
      <w:bookmarkEnd w:id="37"/>
    </w:p>
    <w:p w14:paraId="629697FE" w14:textId="77777777" w:rsidR="002628F2" w:rsidRPr="0079333F" w:rsidRDefault="002628F2" w:rsidP="002628F2">
      <w:pPr>
        <w:tabs>
          <w:tab w:val="num" w:pos="0"/>
        </w:tabs>
        <w:ind w:firstLine="709"/>
        <w:contextualSpacing/>
        <w:rPr>
          <w:rFonts w:eastAsia="Times New Roman"/>
          <w:color w:val="auto"/>
        </w:rPr>
      </w:pPr>
      <w:r w:rsidRPr="0079333F">
        <w:rPr>
          <w:rFonts w:eastAsia="Times New Roman"/>
          <w:color w:val="auto"/>
        </w:rPr>
        <w:t>Рекомендуется при с</w:t>
      </w:r>
      <w:r w:rsidRPr="0079333F">
        <w:rPr>
          <w:color w:val="auto"/>
        </w:rPr>
        <w:t xml:space="preserve">боре анамнеза и жалоб при патологии полости рта </w:t>
      </w:r>
      <w:r w:rsidRPr="0079333F">
        <w:rPr>
          <w:rFonts w:eastAsia="Times New Roman"/>
          <w:color w:val="auto"/>
        </w:rPr>
        <w:t>ц</w:t>
      </w:r>
      <w:r w:rsidRPr="0079333F">
        <w:rPr>
          <w:rFonts w:eastAsia="Times New Roman"/>
          <w:bCs/>
          <w:iCs/>
          <w:color w:val="auto"/>
        </w:rPr>
        <w:t xml:space="preserve">еленаправленно выявлять: </w:t>
      </w:r>
    </w:p>
    <w:p w14:paraId="4651DBD1" w14:textId="77777777" w:rsidR="002628F2" w:rsidRPr="0079333F" w:rsidRDefault="002628F2" w:rsidP="002628F2">
      <w:pPr>
        <w:numPr>
          <w:ilvl w:val="0"/>
          <w:numId w:val="8"/>
        </w:numPr>
        <w:ind w:left="567" w:hanging="283"/>
        <w:contextualSpacing/>
        <w:rPr>
          <w:rFonts w:eastAsia="Times New Roman"/>
          <w:color w:val="auto"/>
        </w:rPr>
      </w:pPr>
      <w:r w:rsidRPr="0079333F">
        <w:rPr>
          <w:rFonts w:eastAsia="Times New Roman"/>
          <w:color w:val="auto"/>
        </w:rPr>
        <w:t>наличие жалоб на боль (дискомфорт) в области конкретного зуба в причинной связи с действием температурных/химических/механических раздражителей с уточнением длительности, характера и возможных причин их возникновения;</w:t>
      </w:r>
    </w:p>
    <w:p w14:paraId="4D6AB405" w14:textId="77777777" w:rsidR="002628F2" w:rsidRPr="0079333F" w:rsidRDefault="002628F2" w:rsidP="002628F2">
      <w:pPr>
        <w:ind w:left="567" w:hanging="283"/>
        <w:contextualSpacing/>
        <w:rPr>
          <w:rFonts w:eastAsia="Times New Roman"/>
          <w:color w:val="auto"/>
        </w:rPr>
      </w:pPr>
      <w:r w:rsidRPr="0079333F">
        <w:rPr>
          <w:rFonts w:eastAsia="Times New Roman"/>
          <w:color w:val="auto"/>
        </w:rPr>
        <w:t>-  наличие жалоб на эстетический дефект в области конкретного зуба / на удовлетворенность пациента своим внешним видом;</w:t>
      </w:r>
    </w:p>
    <w:p w14:paraId="11890E84" w14:textId="77777777" w:rsidR="002628F2" w:rsidRPr="0079333F" w:rsidRDefault="002628F2" w:rsidP="002628F2">
      <w:pPr>
        <w:numPr>
          <w:ilvl w:val="0"/>
          <w:numId w:val="8"/>
        </w:numPr>
        <w:ind w:left="567" w:hanging="283"/>
        <w:contextualSpacing/>
        <w:rPr>
          <w:rFonts w:eastAsia="Times New Roman"/>
          <w:color w:val="auto"/>
        </w:rPr>
      </w:pPr>
      <w:r w:rsidRPr="0079333F">
        <w:rPr>
          <w:rFonts w:eastAsia="Times New Roman"/>
          <w:color w:val="auto"/>
        </w:rPr>
        <w:t>наличие жалоб на застревание пищи между зубами;</w:t>
      </w:r>
    </w:p>
    <w:p w14:paraId="51FEAA9B" w14:textId="77777777" w:rsidR="002628F2" w:rsidRPr="0079333F" w:rsidRDefault="002628F2" w:rsidP="002628F2">
      <w:pPr>
        <w:numPr>
          <w:ilvl w:val="0"/>
          <w:numId w:val="8"/>
        </w:numPr>
        <w:ind w:left="567" w:hanging="283"/>
        <w:contextualSpacing/>
        <w:rPr>
          <w:rFonts w:eastAsia="Times New Roman"/>
          <w:color w:val="auto"/>
        </w:rPr>
      </w:pPr>
      <w:r w:rsidRPr="0079333F">
        <w:rPr>
          <w:rFonts w:eastAsia="Times New Roman"/>
          <w:color w:val="auto"/>
        </w:rPr>
        <w:t>сроки появления жалоб;</w:t>
      </w:r>
    </w:p>
    <w:p w14:paraId="31E3CF2E" w14:textId="77777777" w:rsidR="002628F2" w:rsidRPr="0079333F" w:rsidRDefault="002628F2" w:rsidP="002628F2">
      <w:pPr>
        <w:numPr>
          <w:ilvl w:val="0"/>
          <w:numId w:val="8"/>
        </w:numPr>
        <w:ind w:left="567" w:hanging="283"/>
        <w:contextualSpacing/>
        <w:rPr>
          <w:rFonts w:eastAsia="Times New Roman"/>
          <w:color w:val="auto"/>
        </w:rPr>
      </w:pPr>
      <w:r w:rsidRPr="0079333F">
        <w:rPr>
          <w:rFonts w:eastAsia="Times New Roman"/>
          <w:color w:val="auto"/>
        </w:rPr>
        <w:t>наличие профессиональных вредностей;</w:t>
      </w:r>
    </w:p>
    <w:p w14:paraId="0B8FED82" w14:textId="77777777" w:rsidR="002628F2" w:rsidRPr="0079333F" w:rsidRDefault="002628F2" w:rsidP="002628F2">
      <w:pPr>
        <w:numPr>
          <w:ilvl w:val="0"/>
          <w:numId w:val="8"/>
        </w:numPr>
        <w:ind w:left="567" w:hanging="283"/>
        <w:contextualSpacing/>
        <w:rPr>
          <w:rFonts w:eastAsia="Times New Roman"/>
          <w:color w:val="auto"/>
        </w:rPr>
      </w:pPr>
      <w:r w:rsidRPr="0079333F">
        <w:rPr>
          <w:rFonts w:eastAsia="Times New Roman"/>
          <w:color w:val="auto"/>
        </w:rPr>
        <w:t xml:space="preserve">особенности пищевого рациона; </w:t>
      </w:r>
    </w:p>
    <w:p w14:paraId="2B9746E1" w14:textId="77777777" w:rsidR="002628F2" w:rsidRPr="0079333F" w:rsidRDefault="002628F2" w:rsidP="002628F2">
      <w:pPr>
        <w:numPr>
          <w:ilvl w:val="0"/>
          <w:numId w:val="8"/>
        </w:numPr>
        <w:ind w:left="567" w:hanging="283"/>
        <w:contextualSpacing/>
        <w:rPr>
          <w:rFonts w:eastAsia="Times New Roman"/>
          <w:color w:val="auto"/>
        </w:rPr>
      </w:pPr>
      <w:r w:rsidRPr="0079333F">
        <w:rPr>
          <w:rFonts w:eastAsia="Times New Roman"/>
          <w:color w:val="auto"/>
        </w:rPr>
        <w:t>персональное отношение пациента к ГПР, состояние его гигиенических навыков, используемые им методы и средства индивидуальной ГПР [</w:t>
      </w:r>
      <w:bookmarkStart w:id="38" w:name="_Hlk192715517"/>
      <w:r w:rsidRPr="0079333F">
        <w:rPr>
          <w:rFonts w:eastAsia="Times New Roman"/>
          <w:color w:val="auto"/>
        </w:rPr>
        <w:t>1,3</w:t>
      </w:r>
      <w:bookmarkEnd w:id="38"/>
      <w:r w:rsidRPr="0079333F">
        <w:rPr>
          <w:rFonts w:eastAsia="Times New Roman"/>
          <w:color w:val="auto"/>
        </w:rPr>
        <w:t>, 10];</w:t>
      </w:r>
    </w:p>
    <w:p w14:paraId="6586F77C" w14:textId="77777777" w:rsidR="002628F2" w:rsidRPr="0079333F" w:rsidRDefault="002628F2" w:rsidP="002628F2">
      <w:pPr>
        <w:numPr>
          <w:ilvl w:val="0"/>
          <w:numId w:val="8"/>
        </w:numPr>
        <w:ind w:left="567" w:hanging="283"/>
        <w:contextualSpacing/>
        <w:rPr>
          <w:rFonts w:eastAsia="Times New Roman"/>
          <w:color w:val="auto"/>
        </w:rPr>
      </w:pPr>
      <w:r w:rsidRPr="0079333F">
        <w:rPr>
          <w:rFonts w:eastAsia="Times New Roman"/>
          <w:color w:val="auto"/>
        </w:rPr>
        <w:t xml:space="preserve">регион рождения и проживания пациента (эндемические районы флюороза); </w:t>
      </w:r>
    </w:p>
    <w:p w14:paraId="05D13069" w14:textId="77777777" w:rsidR="002628F2" w:rsidRPr="0079333F" w:rsidRDefault="002628F2" w:rsidP="002628F2">
      <w:pPr>
        <w:numPr>
          <w:ilvl w:val="0"/>
          <w:numId w:val="4"/>
        </w:numPr>
        <w:ind w:left="567" w:hanging="283"/>
        <w:contextualSpacing/>
        <w:rPr>
          <w:rFonts w:eastAsia="Times New Roman"/>
          <w:color w:val="auto"/>
        </w:rPr>
      </w:pPr>
      <w:r w:rsidRPr="0079333F">
        <w:rPr>
          <w:rFonts w:eastAsia="Times New Roman"/>
          <w:color w:val="auto"/>
        </w:rPr>
        <w:t>наличие заболеваний пародонта и органов ПР [</w:t>
      </w:r>
      <w:bookmarkStart w:id="39" w:name="_Hlk192715546"/>
      <w:r w:rsidRPr="0079333F">
        <w:rPr>
          <w:rFonts w:eastAsia="Times New Roman"/>
          <w:color w:val="auto"/>
        </w:rPr>
        <w:t>1,3,5</w:t>
      </w:r>
      <w:bookmarkEnd w:id="39"/>
      <w:r w:rsidRPr="0079333F">
        <w:rPr>
          <w:rFonts w:eastAsia="Times New Roman"/>
          <w:color w:val="auto"/>
        </w:rPr>
        <w:t>];</w:t>
      </w:r>
    </w:p>
    <w:p w14:paraId="453ACFE3" w14:textId="77777777" w:rsidR="002628F2" w:rsidRPr="0079333F" w:rsidRDefault="002628F2" w:rsidP="002628F2">
      <w:pPr>
        <w:numPr>
          <w:ilvl w:val="0"/>
          <w:numId w:val="4"/>
        </w:numPr>
        <w:ind w:left="567" w:hanging="283"/>
        <w:contextualSpacing/>
        <w:rPr>
          <w:rFonts w:eastAsia="Times New Roman"/>
          <w:color w:val="auto"/>
        </w:rPr>
      </w:pPr>
      <w:r w:rsidRPr="0079333F">
        <w:rPr>
          <w:rFonts w:eastAsia="Times New Roman"/>
          <w:color w:val="auto"/>
        </w:rPr>
        <w:t>наличие непереносимости лекарственных препаратов и стоматологических материалов, предлагаемых / планируемых для лечения КЗ [</w:t>
      </w:r>
      <w:bookmarkStart w:id="40" w:name="_Hlk192715628"/>
      <w:r w:rsidRPr="0079333F">
        <w:rPr>
          <w:rFonts w:eastAsia="Times New Roman"/>
          <w:color w:val="auto"/>
        </w:rPr>
        <w:t>1,3,5,6,7,10</w:t>
      </w:r>
      <w:bookmarkEnd w:id="40"/>
      <w:r w:rsidRPr="0079333F">
        <w:rPr>
          <w:rFonts w:eastAsia="Times New Roman"/>
          <w:color w:val="auto"/>
        </w:rPr>
        <w:t xml:space="preserve">]; </w:t>
      </w:r>
    </w:p>
    <w:p w14:paraId="7C460397" w14:textId="77777777" w:rsidR="002628F2" w:rsidRPr="0079333F" w:rsidRDefault="002628F2" w:rsidP="002628F2">
      <w:pPr>
        <w:numPr>
          <w:ilvl w:val="0"/>
          <w:numId w:val="4"/>
        </w:numPr>
        <w:ind w:left="567" w:hanging="283"/>
        <w:contextualSpacing/>
        <w:rPr>
          <w:rFonts w:eastAsia="Times New Roman"/>
          <w:color w:val="auto"/>
        </w:rPr>
      </w:pPr>
      <w:r w:rsidRPr="0079333F">
        <w:rPr>
          <w:rFonts w:eastAsia="Times New Roman"/>
          <w:color w:val="auto"/>
        </w:rPr>
        <w:lastRenderedPageBreak/>
        <w:t>наличие сопутствующих системных заболеваний, отягощающих стоматологическое лечение или исключающих его [</w:t>
      </w:r>
      <w:bookmarkStart w:id="41" w:name="_Hlk192715840"/>
      <w:r w:rsidRPr="0079333F">
        <w:rPr>
          <w:rFonts w:eastAsia="Times New Roman"/>
          <w:color w:val="auto"/>
        </w:rPr>
        <w:t>1,3,5,6,7,</w:t>
      </w:r>
      <w:bookmarkEnd w:id="41"/>
      <w:r w:rsidRPr="0079333F">
        <w:rPr>
          <w:rFonts w:eastAsia="Times New Roman"/>
          <w:color w:val="auto"/>
        </w:rPr>
        <w:t xml:space="preserve">10]; </w:t>
      </w:r>
    </w:p>
    <w:p w14:paraId="2504A6AD" w14:textId="77777777" w:rsidR="002628F2" w:rsidRPr="0079333F" w:rsidRDefault="002628F2" w:rsidP="002628F2">
      <w:pPr>
        <w:numPr>
          <w:ilvl w:val="0"/>
          <w:numId w:val="4"/>
        </w:numPr>
        <w:ind w:left="567" w:hanging="283"/>
        <w:contextualSpacing/>
        <w:rPr>
          <w:rFonts w:eastAsia="Times New Roman"/>
          <w:b/>
          <w:i/>
          <w:color w:val="auto"/>
        </w:rPr>
      </w:pPr>
      <w:r w:rsidRPr="0079333F">
        <w:rPr>
          <w:rFonts w:eastAsia="Times New Roman"/>
          <w:color w:val="auto"/>
        </w:rPr>
        <w:t>отказ от лечения КЗ в анамнезе;</w:t>
      </w:r>
    </w:p>
    <w:p w14:paraId="3E7B0733" w14:textId="77777777" w:rsidR="002628F2" w:rsidRPr="0079333F" w:rsidRDefault="002628F2" w:rsidP="002628F2">
      <w:pPr>
        <w:numPr>
          <w:ilvl w:val="0"/>
          <w:numId w:val="4"/>
        </w:numPr>
        <w:ind w:left="567" w:hanging="283"/>
        <w:contextualSpacing/>
        <w:rPr>
          <w:rFonts w:eastAsia="Times New Roman"/>
          <w:b/>
          <w:i/>
          <w:color w:val="auto"/>
        </w:rPr>
      </w:pPr>
      <w:r w:rsidRPr="0079333F">
        <w:rPr>
          <w:rFonts w:eastAsia="Times New Roman"/>
          <w:color w:val="auto"/>
        </w:rPr>
        <w:t>характер и удовлетворенность пациента предшествующим стоматологическим лечением КЗ, если таковое проводилось ранее.</w:t>
      </w:r>
    </w:p>
    <w:p w14:paraId="10D00CE4" w14:textId="77777777" w:rsidR="002628F2" w:rsidRPr="0079333F" w:rsidRDefault="002628F2" w:rsidP="002628F2">
      <w:pPr>
        <w:ind w:left="851"/>
        <w:contextualSpacing/>
        <w:rPr>
          <w:rFonts w:eastAsia="Times New Roman"/>
          <w:b/>
          <w:bCs/>
          <w:i/>
          <w:color w:val="auto"/>
        </w:rPr>
      </w:pPr>
      <w:r w:rsidRPr="0079333F">
        <w:rPr>
          <w:rFonts w:eastAsia="Times New Roman"/>
          <w:b/>
          <w:bCs/>
          <w:color w:val="auto"/>
        </w:rPr>
        <w:t>Уровень убедительности рекомендаций С (уровень достоверности доказательств – 5)</w:t>
      </w:r>
    </w:p>
    <w:p w14:paraId="188B46BF" w14:textId="77777777" w:rsidR="002628F2" w:rsidRPr="0079333F" w:rsidRDefault="002628F2" w:rsidP="002628F2">
      <w:pPr>
        <w:contextualSpacing/>
        <w:rPr>
          <w:i/>
          <w:color w:val="auto"/>
        </w:rPr>
      </w:pPr>
      <w:r w:rsidRPr="0079333F">
        <w:rPr>
          <w:iCs/>
          <w:color w:val="auto"/>
        </w:rPr>
        <w:t>Комментарии</w:t>
      </w:r>
      <w:r w:rsidRPr="0079333F">
        <w:rPr>
          <w:b/>
          <w:bCs/>
          <w:iCs/>
          <w:color w:val="auto"/>
        </w:rPr>
        <w:t>:</w:t>
      </w:r>
      <w:r w:rsidRPr="0079333F">
        <w:rPr>
          <w:i/>
          <w:color w:val="auto"/>
        </w:rPr>
        <w:t xml:space="preserve"> Жалобы при КЗ характеризуются многообразием и зависят от глубины, топографии, множественности поражения и др. факторов.</w:t>
      </w:r>
    </w:p>
    <w:p w14:paraId="3225BE8A" w14:textId="77777777" w:rsidR="002628F2" w:rsidRPr="0079333F" w:rsidRDefault="002628F2" w:rsidP="002628F2">
      <w:pPr>
        <w:contextualSpacing/>
        <w:rPr>
          <w:i/>
          <w:color w:val="auto"/>
        </w:rPr>
      </w:pPr>
      <w:r w:rsidRPr="0079333F">
        <w:rPr>
          <w:i/>
          <w:color w:val="auto"/>
        </w:rPr>
        <w:t xml:space="preserve">При </w:t>
      </w:r>
      <w:r w:rsidRPr="0079333F">
        <w:rPr>
          <w:b/>
          <w:bCs/>
          <w:i/>
          <w:color w:val="auto"/>
        </w:rPr>
        <w:t>кариесе эмали [начальный кариес]</w:t>
      </w:r>
      <w:r w:rsidRPr="0079333F">
        <w:rPr>
          <w:i/>
          <w:color w:val="auto"/>
        </w:rPr>
        <w:t xml:space="preserve"> жалобы могут отсутствовать, реже может отмечаться кратковременная реакция на химические раздражители (кислое, сладкое, соленое), эстетический дефект.</w:t>
      </w:r>
    </w:p>
    <w:p w14:paraId="6D0B93F7" w14:textId="77777777" w:rsidR="002628F2" w:rsidRPr="0079333F" w:rsidRDefault="002628F2" w:rsidP="002628F2">
      <w:pPr>
        <w:contextualSpacing/>
        <w:rPr>
          <w:i/>
          <w:color w:val="auto"/>
        </w:rPr>
      </w:pPr>
      <w:r w:rsidRPr="0079333F">
        <w:rPr>
          <w:i/>
          <w:color w:val="auto"/>
        </w:rPr>
        <w:t xml:space="preserve">При </w:t>
      </w:r>
      <w:r w:rsidRPr="0079333F">
        <w:rPr>
          <w:b/>
          <w:bCs/>
          <w:i/>
          <w:color w:val="auto"/>
        </w:rPr>
        <w:t>кариесе дентина / кариесе со вскрытием пульпы</w:t>
      </w:r>
      <w:r w:rsidRPr="0079333F">
        <w:rPr>
          <w:i/>
          <w:color w:val="auto"/>
        </w:rPr>
        <w:t xml:space="preserve"> отмечаются жалобы на наличие полости в зубе, застревание пищи между зубами или в кариозной полости, кратковременную болевую реакцию от температурных, механических и химических раздражителей, проходящую после их устранения, жалобы могут отсутствовать.</w:t>
      </w:r>
    </w:p>
    <w:p w14:paraId="703850C8" w14:textId="77777777" w:rsidR="002628F2" w:rsidRPr="0079333F" w:rsidRDefault="002628F2" w:rsidP="002628F2">
      <w:pPr>
        <w:contextualSpacing/>
        <w:rPr>
          <w:i/>
          <w:color w:val="auto"/>
        </w:rPr>
      </w:pPr>
      <w:r w:rsidRPr="0079333F">
        <w:rPr>
          <w:i/>
          <w:color w:val="auto"/>
        </w:rPr>
        <w:t xml:space="preserve">При </w:t>
      </w:r>
      <w:r w:rsidRPr="0079333F">
        <w:rPr>
          <w:b/>
          <w:bCs/>
          <w:i/>
          <w:color w:val="auto"/>
        </w:rPr>
        <w:t>кариесе цемента</w:t>
      </w:r>
      <w:r w:rsidRPr="0079333F">
        <w:rPr>
          <w:i/>
          <w:color w:val="auto"/>
        </w:rPr>
        <w:t xml:space="preserve"> отмечаются жалобы на наличие дефекта корня зуба, преимущественно у лиц пожилого возраста, на фоне рецессии десны, кратковременную болевую реакцию от температурных, механических и химических раздражителей, проходящую после их устранения, при попадании пищи, дискомфорт  и кровоточивость десны при чистке зубов, а также при приеме пищи.</w:t>
      </w:r>
    </w:p>
    <w:p w14:paraId="3B7FF1C8" w14:textId="77777777" w:rsidR="002628F2" w:rsidRPr="0079333F" w:rsidRDefault="002628F2" w:rsidP="002628F2">
      <w:pPr>
        <w:contextualSpacing/>
        <w:rPr>
          <w:i/>
          <w:color w:val="auto"/>
        </w:rPr>
      </w:pPr>
      <w:r w:rsidRPr="0079333F">
        <w:rPr>
          <w:b/>
          <w:bCs/>
          <w:i/>
          <w:color w:val="auto"/>
        </w:rPr>
        <w:t>Приостановившийся кариес</w:t>
      </w:r>
      <w:r w:rsidRPr="0079333F">
        <w:rPr>
          <w:i/>
          <w:color w:val="auto"/>
        </w:rPr>
        <w:t xml:space="preserve"> протекает с жалобами на наличие темного пигментированного пятна на поверхности зуба .</w:t>
      </w:r>
    </w:p>
    <w:p w14:paraId="366B5980" w14:textId="77777777" w:rsidR="002628F2" w:rsidRPr="0079333F" w:rsidRDefault="002628F2" w:rsidP="002628F2">
      <w:pPr>
        <w:contextualSpacing/>
        <w:rPr>
          <w:b/>
          <w:bCs/>
          <w:i/>
          <w:color w:val="auto"/>
        </w:rPr>
      </w:pPr>
      <w:r w:rsidRPr="0079333F">
        <w:rPr>
          <w:b/>
          <w:bCs/>
          <w:i/>
          <w:color w:val="auto"/>
        </w:rPr>
        <w:t>При сборе анамнеза целеноправлено выявляют:</w:t>
      </w:r>
    </w:p>
    <w:p w14:paraId="4F556727" w14:textId="77777777" w:rsidR="002628F2" w:rsidRPr="0079333F" w:rsidRDefault="002628F2" w:rsidP="002628F2">
      <w:pPr>
        <w:contextualSpacing/>
        <w:rPr>
          <w:i/>
          <w:color w:val="auto"/>
        </w:rPr>
      </w:pPr>
      <w:r w:rsidRPr="0079333F">
        <w:rPr>
          <w:i/>
          <w:color w:val="auto"/>
        </w:rPr>
        <w:t>-неадекватное психоэмоциональное состояние пациента перед лечением;</w:t>
      </w:r>
    </w:p>
    <w:p w14:paraId="1A633357" w14:textId="77777777" w:rsidR="002628F2" w:rsidRPr="0079333F" w:rsidRDefault="002628F2" w:rsidP="002628F2">
      <w:pPr>
        <w:contextualSpacing/>
        <w:rPr>
          <w:i/>
          <w:color w:val="auto"/>
        </w:rPr>
      </w:pPr>
      <w:r w:rsidRPr="0079333F">
        <w:rPr>
          <w:i/>
          <w:color w:val="auto"/>
        </w:rPr>
        <w:t>-отказ от лечения</w:t>
      </w:r>
    </w:p>
    <w:p w14:paraId="6AB540DB" w14:textId="77777777" w:rsidR="002628F2" w:rsidRPr="0079333F" w:rsidRDefault="002628F2" w:rsidP="002628F2">
      <w:pPr>
        <w:keepNext/>
        <w:keepLines/>
        <w:numPr>
          <w:ilvl w:val="1"/>
          <w:numId w:val="0"/>
        </w:numPr>
        <w:ind w:firstLine="709"/>
        <w:contextualSpacing/>
        <w:outlineLvl w:val="1"/>
        <w:rPr>
          <w:rFonts w:eastAsiaTheme="majorEastAsia"/>
          <w:b/>
          <w:color w:val="auto"/>
          <w:spacing w:val="15"/>
        </w:rPr>
      </w:pPr>
      <w:bookmarkStart w:id="42" w:name="_Toc202310023"/>
      <w:r w:rsidRPr="0079333F">
        <w:rPr>
          <w:rFonts w:eastAsiaTheme="majorEastAsia"/>
          <w:bCs/>
          <w:color w:val="auto"/>
          <w:spacing w:val="15"/>
        </w:rPr>
        <w:t>1.2. Физикальное обследование</w:t>
      </w:r>
      <w:r w:rsidRPr="0079333F">
        <w:rPr>
          <w:rFonts w:eastAsiaTheme="majorEastAsia"/>
          <w:b/>
          <w:color w:val="auto"/>
          <w:spacing w:val="15"/>
        </w:rPr>
        <w:t>.</w:t>
      </w:r>
      <w:bookmarkEnd w:id="42"/>
    </w:p>
    <w:p w14:paraId="468610DD" w14:textId="77777777" w:rsidR="002628F2" w:rsidRPr="0079333F" w:rsidRDefault="002628F2" w:rsidP="002628F2">
      <w:pPr>
        <w:rPr>
          <w:rFonts w:eastAsiaTheme="majorEastAsia"/>
          <w:color w:val="auto"/>
        </w:rPr>
      </w:pPr>
      <w:bookmarkStart w:id="43" w:name="_Toc185894608"/>
      <w:r w:rsidRPr="0079333F">
        <w:rPr>
          <w:rFonts w:eastAsiaTheme="majorEastAsia"/>
          <w:color w:val="auto"/>
        </w:rPr>
        <w:t>Медицинские услуги для физикального обследования в соответствии с номенклатурой медицинских услуг представлены в Приложении Г (табл. 1).</w:t>
      </w:r>
      <w:bookmarkEnd w:id="43"/>
    </w:p>
    <w:p w14:paraId="2041B911" w14:textId="77777777" w:rsidR="002628F2" w:rsidRPr="0079333F" w:rsidRDefault="002628F2" w:rsidP="002628F2">
      <w:pPr>
        <w:tabs>
          <w:tab w:val="num" w:pos="0"/>
        </w:tabs>
        <w:ind w:firstLine="142"/>
        <w:contextualSpacing/>
        <w:rPr>
          <w:rFonts w:eastAsia="Times New Roman"/>
          <w:color w:val="auto"/>
        </w:rPr>
      </w:pPr>
      <w:r w:rsidRPr="0079333F">
        <w:rPr>
          <w:rFonts w:eastAsia="Times New Roman"/>
          <w:color w:val="auto"/>
        </w:rPr>
        <w:t>При физикальном обследовании устанавливается локализация кариеса и степень разрушения коронковой части зуба. Осмотр зубов проводится в определенном порядке.</w:t>
      </w:r>
    </w:p>
    <w:p w14:paraId="14657F4B" w14:textId="77777777" w:rsidR="002628F2" w:rsidRPr="0079333F" w:rsidRDefault="002628F2" w:rsidP="002628F2">
      <w:pPr>
        <w:tabs>
          <w:tab w:val="num" w:pos="360"/>
        </w:tabs>
        <w:ind w:left="357" w:hanging="73"/>
        <w:contextualSpacing/>
        <w:rPr>
          <w:rFonts w:eastAsia="Times New Roman"/>
          <w:color w:val="auto"/>
        </w:rPr>
      </w:pPr>
      <w:r w:rsidRPr="0079333F">
        <w:rPr>
          <w:rFonts w:eastAsia="Times New Roman"/>
          <w:color w:val="auto"/>
        </w:rPr>
        <w:t>При осмотре определяют и оценивают:</w:t>
      </w:r>
    </w:p>
    <w:p w14:paraId="14D129FA" w14:textId="77777777" w:rsidR="002628F2" w:rsidRPr="0079333F" w:rsidRDefault="002628F2" w:rsidP="002628F2">
      <w:pPr>
        <w:tabs>
          <w:tab w:val="num" w:pos="0"/>
        </w:tabs>
        <w:ind w:firstLine="567"/>
        <w:contextualSpacing/>
        <w:rPr>
          <w:rFonts w:eastAsia="Times New Roman"/>
          <w:color w:val="auto"/>
        </w:rPr>
      </w:pPr>
      <w:r w:rsidRPr="0079333F">
        <w:rPr>
          <w:rFonts w:eastAsia="Times New Roman"/>
          <w:color w:val="auto"/>
        </w:rPr>
        <w:t>-состояние зубных рядов, обращая внимание на интенсивность кариеса (наличие пломб, -степень их прилегания, наличие дефектов твердых тканей зубов, количество удаленных зубов);</w:t>
      </w:r>
    </w:p>
    <w:p w14:paraId="37442B78" w14:textId="77777777" w:rsidR="002628F2" w:rsidRPr="0079333F" w:rsidRDefault="002628F2" w:rsidP="002628F2">
      <w:pPr>
        <w:tabs>
          <w:tab w:val="num" w:pos="0"/>
        </w:tabs>
        <w:ind w:firstLine="567"/>
        <w:contextualSpacing/>
        <w:rPr>
          <w:rFonts w:eastAsia="Times New Roman"/>
          <w:color w:val="auto"/>
        </w:rPr>
      </w:pPr>
      <w:r w:rsidRPr="0079333F">
        <w:rPr>
          <w:rFonts w:eastAsia="Times New Roman"/>
          <w:color w:val="auto"/>
        </w:rPr>
        <w:t>-состояние каждого зуба (цвет, рельеф эмали, наличие налета, наличие пятен и их состояние после высушивания поверхности зубов, дефектов);</w:t>
      </w:r>
    </w:p>
    <w:p w14:paraId="4D4477A7" w14:textId="77777777" w:rsidR="002628F2" w:rsidRPr="0079333F" w:rsidRDefault="002628F2" w:rsidP="002628F2">
      <w:pPr>
        <w:tabs>
          <w:tab w:val="num" w:pos="0"/>
        </w:tabs>
        <w:ind w:firstLine="567"/>
        <w:contextualSpacing/>
        <w:rPr>
          <w:rFonts w:eastAsia="Times New Roman"/>
          <w:color w:val="auto"/>
        </w:rPr>
      </w:pPr>
      <w:r w:rsidRPr="0079333F">
        <w:rPr>
          <w:rFonts w:eastAsia="Times New Roman"/>
          <w:color w:val="auto"/>
        </w:rPr>
        <w:t>-наличие белых матовых пятен на видимых поверхностях зубов, площадь, форму краев, текстуру поверхности, плотность, симметричность и множественность очагов поражения с целью установления степени выраженности изменений и скорости развития процесса, динамики заболевания, а также дифференциальной диагностики с некариозными поражениями.</w:t>
      </w:r>
    </w:p>
    <w:p w14:paraId="56AF326F" w14:textId="77777777" w:rsidR="002628F2" w:rsidRPr="0079333F" w:rsidRDefault="002628F2" w:rsidP="002628F2">
      <w:pPr>
        <w:tabs>
          <w:tab w:val="num" w:pos="0"/>
        </w:tabs>
        <w:ind w:firstLine="284"/>
        <w:contextualSpacing/>
        <w:rPr>
          <w:rFonts w:eastAsia="Times New Roman"/>
          <w:color w:val="auto"/>
        </w:rPr>
      </w:pPr>
      <w:r w:rsidRPr="0079333F">
        <w:rPr>
          <w:rFonts w:eastAsia="Times New Roman"/>
          <w:color w:val="auto"/>
        </w:rPr>
        <w:t>Рекомендуется проводить оценку состояния челюстно-лицевой области и собственно ПР в соответствии с рекомендациями ВОЗ по обследованию стоматологических пациентов: сбор анамнеза и жалоб при патологии полости рта,  внешний осмотр челюстно-лицевой области, обследование височно-нижнечелюстного сустава (ВНЧС), визуальное исследование при патологии полости рта с оценкой слизистой оболочки, состояния твердых тканей зубов, зубных рядов, тканей пародонта, имеющихся во рту зубных протезов  [1,2,3,4,5,7,9].</w:t>
      </w:r>
    </w:p>
    <w:p w14:paraId="1A2EB454" w14:textId="77777777" w:rsidR="002628F2" w:rsidRPr="0079333F" w:rsidRDefault="002628F2" w:rsidP="002628F2">
      <w:pPr>
        <w:tabs>
          <w:tab w:val="num" w:pos="0"/>
        </w:tabs>
        <w:contextualSpacing/>
        <w:rPr>
          <w:rFonts w:eastAsia="Times New Roman"/>
          <w:b/>
          <w:bCs/>
          <w:color w:val="auto"/>
        </w:rPr>
      </w:pPr>
      <w:r w:rsidRPr="0079333F">
        <w:rPr>
          <w:b/>
          <w:bCs/>
          <w:color w:val="auto"/>
        </w:rPr>
        <w:t>Уровень убедительности рекомендаций С (уровень достоверности доказательств – 5)</w:t>
      </w:r>
    </w:p>
    <w:p w14:paraId="0CC8B27E" w14:textId="77777777" w:rsidR="002628F2" w:rsidRPr="0079333F" w:rsidRDefault="002628F2" w:rsidP="002628F2">
      <w:pPr>
        <w:keepNext/>
        <w:keepLines/>
        <w:numPr>
          <w:ilvl w:val="1"/>
          <w:numId w:val="0"/>
        </w:numPr>
        <w:ind w:firstLine="709"/>
        <w:contextualSpacing/>
        <w:outlineLvl w:val="1"/>
        <w:rPr>
          <w:rFonts w:eastAsiaTheme="majorEastAsia"/>
          <w:bCs/>
          <w:color w:val="auto"/>
          <w:spacing w:val="15"/>
        </w:rPr>
      </w:pPr>
      <w:bookmarkStart w:id="44" w:name="_Toc202310024"/>
      <w:r w:rsidRPr="0079333F">
        <w:rPr>
          <w:rFonts w:eastAsiaTheme="majorEastAsia"/>
          <w:bCs/>
          <w:color w:val="auto"/>
          <w:spacing w:val="15"/>
        </w:rPr>
        <w:lastRenderedPageBreak/>
        <w:t>1.3. Лабораторные диагностические исследования</w:t>
      </w:r>
      <w:bookmarkEnd w:id="44"/>
      <w:r w:rsidRPr="0079333F">
        <w:rPr>
          <w:rFonts w:eastAsiaTheme="majorEastAsia"/>
          <w:bCs/>
          <w:color w:val="auto"/>
          <w:spacing w:val="15"/>
        </w:rPr>
        <w:t xml:space="preserve"> </w:t>
      </w:r>
    </w:p>
    <w:p w14:paraId="0A743330" w14:textId="77777777" w:rsidR="002628F2" w:rsidRPr="0079333F" w:rsidRDefault="002628F2" w:rsidP="002628F2">
      <w:pPr>
        <w:rPr>
          <w:rFonts w:eastAsiaTheme="majorEastAsia"/>
          <w:color w:val="auto"/>
        </w:rPr>
      </w:pPr>
      <w:bookmarkStart w:id="45" w:name="_Toc185894610"/>
      <w:r w:rsidRPr="0079333F">
        <w:rPr>
          <w:rFonts w:eastAsiaTheme="majorEastAsia"/>
          <w:color w:val="auto"/>
        </w:rPr>
        <w:t>Рекомендуется п</w:t>
      </w:r>
      <w:r w:rsidRPr="0079333F">
        <w:rPr>
          <w:rFonts w:eastAsia="Times New Roman"/>
          <w:bCs/>
          <w:color w:val="auto"/>
        </w:rPr>
        <w:t xml:space="preserve">роведение тестов, основанных на определении концентрации </w:t>
      </w:r>
      <w:r w:rsidRPr="0079333F">
        <w:rPr>
          <w:rFonts w:eastAsia="Times New Roman"/>
          <w:bCs/>
          <w:color w:val="auto"/>
          <w:lang w:val="en-US"/>
        </w:rPr>
        <w:t>Str</w:t>
      </w:r>
      <w:r w:rsidRPr="0079333F">
        <w:rPr>
          <w:rFonts w:eastAsia="Times New Roman"/>
          <w:bCs/>
          <w:color w:val="auto"/>
        </w:rPr>
        <w:t xml:space="preserve">. </w:t>
      </w:r>
      <w:r w:rsidRPr="0079333F">
        <w:rPr>
          <w:rFonts w:eastAsia="Times New Roman"/>
          <w:bCs/>
          <w:color w:val="auto"/>
          <w:lang w:val="en-US"/>
        </w:rPr>
        <w:t>mutans</w:t>
      </w:r>
      <w:r w:rsidRPr="0079333F">
        <w:rPr>
          <w:rFonts w:eastAsia="Times New Roman"/>
          <w:bCs/>
          <w:color w:val="auto"/>
        </w:rPr>
        <w:t xml:space="preserve">, </w:t>
      </w:r>
      <w:r w:rsidRPr="0079333F">
        <w:rPr>
          <w:rFonts w:eastAsia="Times New Roman"/>
          <w:bCs/>
          <w:color w:val="auto"/>
          <w:lang w:val="en-US"/>
        </w:rPr>
        <w:t>Lactobacilli</w:t>
      </w:r>
      <w:r w:rsidRPr="0079333F">
        <w:rPr>
          <w:rFonts w:eastAsia="Times New Roman"/>
          <w:bCs/>
          <w:color w:val="auto"/>
        </w:rPr>
        <w:t xml:space="preserve"> </w:t>
      </w:r>
      <w:r w:rsidRPr="0079333F">
        <w:rPr>
          <w:rFonts w:eastAsia="Times New Roman"/>
          <w:bCs/>
          <w:color w:val="auto"/>
          <w:lang w:val="en-US"/>
        </w:rPr>
        <w:t>spp</w:t>
      </w:r>
      <w:r w:rsidRPr="0079333F">
        <w:rPr>
          <w:rFonts w:eastAsia="Times New Roman"/>
          <w:bCs/>
          <w:color w:val="auto"/>
        </w:rPr>
        <w:t xml:space="preserve">. в ротовой жидкости </w:t>
      </w:r>
      <w:r w:rsidRPr="0079333F">
        <w:rPr>
          <w:rFonts w:eastAsiaTheme="majorEastAsia"/>
          <w:color w:val="auto"/>
        </w:rPr>
        <w:t>у пациентов</w:t>
      </w:r>
      <w:r w:rsidRPr="0079333F">
        <w:rPr>
          <w:color w:val="auto"/>
        </w:rPr>
        <w:t xml:space="preserve"> </w:t>
      </w:r>
      <w:r w:rsidRPr="0079333F">
        <w:rPr>
          <w:rFonts w:eastAsiaTheme="majorEastAsia"/>
          <w:color w:val="auto"/>
        </w:rPr>
        <w:t>с низким социально-экономическим статусом и высоким уровнем поражения кариесом зубов у ближайших родственников с III степенью активности кариеса, с пороками развития твердых тканей зубов,  плохим гигиеническим состоянием полости рта, низким уровнем общего здоровья, принимающих лекарственные препараты, подавляющие слюноотделение и изменяющие состав слюны, пользующихся съемными и/или несъемными ортодонтическими аппаратами для оценки индивидуального риска возникновения КЗ</w:t>
      </w:r>
      <w:bookmarkEnd w:id="45"/>
      <w:r w:rsidRPr="0079333F">
        <w:rPr>
          <w:rFonts w:eastAsia="Times New Roman"/>
          <w:bCs/>
          <w:color w:val="auto"/>
        </w:rPr>
        <w:t xml:space="preserve"> [1,2,3,4,5, 6]  </w:t>
      </w:r>
    </w:p>
    <w:p w14:paraId="26DC80BF" w14:textId="77777777" w:rsidR="002628F2" w:rsidRPr="0079333F" w:rsidRDefault="002628F2" w:rsidP="002628F2">
      <w:pPr>
        <w:tabs>
          <w:tab w:val="num" w:pos="0"/>
        </w:tabs>
        <w:contextualSpacing/>
        <w:rPr>
          <w:b/>
          <w:color w:val="auto"/>
        </w:rPr>
      </w:pPr>
      <w:r w:rsidRPr="0079333F">
        <w:rPr>
          <w:rFonts w:eastAsia="Times New Roman"/>
          <w:bCs/>
          <w:color w:val="auto"/>
        </w:rPr>
        <w:t xml:space="preserve"> </w:t>
      </w:r>
      <w:r w:rsidRPr="0079333F">
        <w:rPr>
          <w:b/>
          <w:color w:val="auto"/>
        </w:rPr>
        <w:t xml:space="preserve">Уровень убедительности рекомендаций В (уровень достоверности доказательств – 2) </w:t>
      </w:r>
    </w:p>
    <w:p w14:paraId="7443DDB9" w14:textId="77777777" w:rsidR="002628F2" w:rsidRPr="0079333F" w:rsidRDefault="002628F2" w:rsidP="002628F2">
      <w:pPr>
        <w:ind w:firstLine="284"/>
        <w:contextualSpacing/>
        <w:rPr>
          <w:i/>
          <w:color w:val="auto"/>
        </w:rPr>
      </w:pPr>
      <w:r w:rsidRPr="0079333F">
        <w:rPr>
          <w:bCs/>
          <w:i/>
          <w:color w:val="auto"/>
        </w:rPr>
        <w:t>Комментарии:</w:t>
      </w:r>
      <w:r w:rsidRPr="0079333F">
        <w:rPr>
          <w:i/>
          <w:color w:val="auto"/>
        </w:rPr>
        <w:t xml:space="preserve"> Концентрация Str. mutans в слюне в норме находится в диапазоне 10000-1000000 КОЕ/мл; концентрация La</w:t>
      </w:r>
      <w:r w:rsidRPr="0079333F">
        <w:rPr>
          <w:i/>
          <w:color w:val="auto"/>
          <w:lang w:val="en-US"/>
        </w:rPr>
        <w:t>c</w:t>
      </w:r>
      <w:r w:rsidRPr="0079333F">
        <w:rPr>
          <w:i/>
          <w:color w:val="auto"/>
        </w:rPr>
        <w:t>toba</w:t>
      </w:r>
      <w:r w:rsidRPr="0079333F">
        <w:rPr>
          <w:i/>
          <w:color w:val="auto"/>
          <w:lang w:val="en-US"/>
        </w:rPr>
        <w:t>cilli</w:t>
      </w:r>
      <w:r w:rsidRPr="0079333F">
        <w:rPr>
          <w:i/>
          <w:color w:val="auto"/>
        </w:rPr>
        <w:t xml:space="preserve"> </w:t>
      </w:r>
      <w:r w:rsidRPr="0079333F">
        <w:rPr>
          <w:i/>
          <w:color w:val="auto"/>
          <w:lang w:val="en-US"/>
        </w:rPr>
        <w:t>spp</w:t>
      </w:r>
      <w:r w:rsidRPr="0079333F">
        <w:rPr>
          <w:i/>
          <w:color w:val="auto"/>
        </w:rPr>
        <w:t xml:space="preserve">. не должна превышать10000 КОЕ / мл. слюны. Их более высокие значения указывают на высокий риск развития и прогрессирование КЗ, его активное течение; превышение показателей отражает высокие уровни потребления легко усваиваемых углеводов. </w:t>
      </w:r>
      <w:r w:rsidRPr="0079333F">
        <w:rPr>
          <w:bCs/>
          <w:i/>
          <w:iCs/>
          <w:color w:val="auto"/>
        </w:rPr>
        <w:t xml:space="preserve">Вероятность возникновения КЗ равна нулю в случае </w:t>
      </w:r>
      <w:r w:rsidRPr="0079333F">
        <w:rPr>
          <w:i/>
          <w:iCs/>
          <w:color w:val="auto"/>
        </w:rPr>
        <w:t>отрицательного результата теста на St</w:t>
      </w:r>
      <w:r w:rsidRPr="0079333F">
        <w:rPr>
          <w:i/>
          <w:iCs/>
          <w:color w:val="auto"/>
          <w:lang w:val="en-US"/>
        </w:rPr>
        <w:t>r</w:t>
      </w:r>
      <w:r w:rsidRPr="0079333F">
        <w:rPr>
          <w:i/>
          <w:iCs/>
          <w:color w:val="auto"/>
        </w:rPr>
        <w:t xml:space="preserve">. mutans. </w:t>
      </w:r>
      <w:r w:rsidRPr="0079333F">
        <w:rPr>
          <w:bCs/>
          <w:i/>
          <w:iCs/>
          <w:color w:val="auto"/>
        </w:rPr>
        <w:t>Риск возникновения КЗ значительно возрастает при концентрации</w:t>
      </w:r>
      <w:r w:rsidRPr="0079333F">
        <w:rPr>
          <w:i/>
          <w:iCs/>
          <w:color w:val="auto"/>
        </w:rPr>
        <w:t xml:space="preserve"> St</w:t>
      </w:r>
      <w:r w:rsidRPr="0079333F">
        <w:rPr>
          <w:i/>
          <w:iCs/>
          <w:color w:val="auto"/>
          <w:lang w:val="en-US"/>
        </w:rPr>
        <w:t>r</w:t>
      </w:r>
      <w:r w:rsidRPr="0079333F">
        <w:rPr>
          <w:i/>
          <w:iCs/>
          <w:color w:val="auto"/>
        </w:rPr>
        <w:t xml:space="preserve">. mutans более 500000 КОЕ/мл. </w:t>
      </w:r>
      <w:r w:rsidRPr="0079333F">
        <w:rPr>
          <w:i/>
          <w:color w:val="auto"/>
        </w:rPr>
        <w:t xml:space="preserve">Количество колоний, превышающее 10000 КОЕ/мл, считается высоким, отмечается у пациентов со сниженной секрецией и буферной емкостью слюны, при наличии в ней высокого уровня глюкозы. Вероятность риска возникновения КЗ равна нулю при концентрации </w:t>
      </w:r>
      <w:r w:rsidRPr="0079333F">
        <w:rPr>
          <w:i/>
          <w:color w:val="auto"/>
          <w:lang w:val="en-US"/>
        </w:rPr>
        <w:t>Lactobacilli</w:t>
      </w:r>
      <w:r w:rsidRPr="0079333F">
        <w:rPr>
          <w:i/>
          <w:color w:val="auto"/>
        </w:rPr>
        <w:t xml:space="preserve"> </w:t>
      </w:r>
      <w:r w:rsidRPr="0079333F">
        <w:rPr>
          <w:i/>
          <w:color w:val="auto"/>
          <w:lang w:val="en-US"/>
        </w:rPr>
        <w:t>spp</w:t>
      </w:r>
      <w:r w:rsidRPr="0079333F">
        <w:rPr>
          <w:i/>
          <w:color w:val="auto"/>
        </w:rPr>
        <w:t>. менее 1000КОЕ/мл.</w:t>
      </w:r>
    </w:p>
    <w:p w14:paraId="6A9E0734" w14:textId="77777777" w:rsidR="002628F2" w:rsidRPr="0079333F" w:rsidRDefault="002628F2" w:rsidP="002628F2">
      <w:pPr>
        <w:tabs>
          <w:tab w:val="num" w:pos="0"/>
        </w:tabs>
        <w:contextualSpacing/>
        <w:rPr>
          <w:rFonts w:eastAsia="Times New Roman"/>
          <w:color w:val="auto"/>
        </w:rPr>
      </w:pPr>
      <w:r w:rsidRPr="0079333F">
        <w:rPr>
          <w:rFonts w:eastAsia="Times New Roman"/>
          <w:color w:val="auto"/>
        </w:rPr>
        <w:t>Рекомендуется пациентам с ксеростомией определять вязкость ротовой жидкости / смешанной слюны вискозиметрическим методом соотнося полученные данные с аналогичным показателем дистиллированной воды 1,2,3,4,7,91].</w:t>
      </w:r>
    </w:p>
    <w:p w14:paraId="4B873F9D" w14:textId="77777777" w:rsidR="002628F2" w:rsidRPr="0079333F" w:rsidRDefault="002628F2" w:rsidP="002628F2">
      <w:pPr>
        <w:ind w:left="709"/>
        <w:contextualSpacing/>
        <w:rPr>
          <w:b/>
          <w:color w:val="auto"/>
        </w:rPr>
      </w:pPr>
      <w:r w:rsidRPr="0079333F">
        <w:rPr>
          <w:b/>
          <w:color w:val="auto"/>
        </w:rPr>
        <w:t>Уровень убедительности рекомендаций С (уровень достоверности доказательств –5)</w:t>
      </w:r>
    </w:p>
    <w:p w14:paraId="1EA04F31" w14:textId="77777777" w:rsidR="002628F2" w:rsidRPr="0079333F" w:rsidRDefault="002628F2" w:rsidP="002628F2">
      <w:pPr>
        <w:contextualSpacing/>
        <w:rPr>
          <w:i/>
          <w:color w:val="auto"/>
        </w:rPr>
      </w:pPr>
      <w:r w:rsidRPr="0079333F">
        <w:rPr>
          <w:i/>
          <w:color w:val="auto"/>
        </w:rPr>
        <w:t>Комментарии: Показатель вязкости слюны, превышающий 1,45 указывает на неблагоприятный прогноз развития КЗ.</w:t>
      </w:r>
    </w:p>
    <w:p w14:paraId="070AC686" w14:textId="77777777" w:rsidR="002628F2" w:rsidRPr="0079333F" w:rsidRDefault="002628F2" w:rsidP="002628F2">
      <w:pPr>
        <w:contextualSpacing/>
        <w:rPr>
          <w:iCs/>
          <w:color w:val="auto"/>
        </w:rPr>
      </w:pPr>
      <w:r w:rsidRPr="0079333F">
        <w:rPr>
          <w:iCs/>
          <w:color w:val="auto"/>
        </w:rPr>
        <w:t xml:space="preserve">Рекомендуется пациентам с высоким риском  развития кариеса определять рН стимулированной слюны с помощью бумажных полосок [1,2,124]. </w:t>
      </w:r>
    </w:p>
    <w:p w14:paraId="436EAD3D" w14:textId="77777777" w:rsidR="002628F2" w:rsidRPr="0079333F" w:rsidRDefault="002628F2" w:rsidP="002628F2">
      <w:pPr>
        <w:ind w:firstLine="709"/>
        <w:contextualSpacing/>
        <w:rPr>
          <w:b/>
          <w:color w:val="auto"/>
        </w:rPr>
      </w:pPr>
      <w:r w:rsidRPr="0079333F">
        <w:rPr>
          <w:b/>
          <w:color w:val="auto"/>
        </w:rPr>
        <w:t xml:space="preserve">Уровень убедительности рекомендаций С (уровень достоверности доказательств – 5) </w:t>
      </w:r>
    </w:p>
    <w:p w14:paraId="07F8DD99" w14:textId="77777777" w:rsidR="002628F2" w:rsidRPr="0079333F" w:rsidRDefault="002628F2" w:rsidP="002628F2">
      <w:pPr>
        <w:contextualSpacing/>
        <w:rPr>
          <w:iCs/>
          <w:strike/>
          <w:color w:val="auto"/>
        </w:rPr>
      </w:pPr>
      <w:r w:rsidRPr="0079333F">
        <w:rPr>
          <w:i/>
          <w:color w:val="auto"/>
        </w:rPr>
        <w:t>Комментарии</w:t>
      </w:r>
      <w:r w:rsidRPr="0079333F">
        <w:rPr>
          <w:b/>
          <w:bCs/>
          <w:i/>
          <w:color w:val="auto"/>
        </w:rPr>
        <w:t>:</w:t>
      </w:r>
      <w:r w:rsidRPr="0079333F">
        <w:rPr>
          <w:i/>
          <w:color w:val="auto"/>
        </w:rPr>
        <w:t xml:space="preserve"> В норме рН стимулированной слюны составляет 7,0 и выше; рН 6,5-6,9 указывает на умеренный риск развития КЗ, 6,0-6,5 – на высокий риск КЗ; а рН &lt; 6,0 – на очень высокий риск развития КЗ</w:t>
      </w:r>
      <w:r w:rsidRPr="0079333F">
        <w:rPr>
          <w:i/>
          <w:strike/>
          <w:color w:val="auto"/>
        </w:rPr>
        <w:t xml:space="preserve">. </w:t>
      </w:r>
    </w:p>
    <w:p w14:paraId="7159E14A" w14:textId="77777777" w:rsidR="002628F2" w:rsidRPr="0079333F" w:rsidRDefault="002628F2" w:rsidP="002628F2">
      <w:pPr>
        <w:pStyle w:val="2"/>
        <w:ind w:firstLine="709"/>
        <w:rPr>
          <w:rFonts w:ascii="Times New Roman" w:hAnsi="Times New Roman" w:cs="Times New Roman"/>
          <w:b/>
          <w:bCs/>
          <w:color w:val="auto"/>
          <w:sz w:val="24"/>
          <w:szCs w:val="24"/>
        </w:rPr>
      </w:pPr>
      <w:bookmarkStart w:id="46" w:name="_Toc202310025"/>
      <w:r w:rsidRPr="0079333F">
        <w:rPr>
          <w:rFonts w:ascii="Times New Roman" w:hAnsi="Times New Roman" w:cs="Times New Roman"/>
          <w:color w:val="auto"/>
          <w:sz w:val="24"/>
          <w:szCs w:val="24"/>
        </w:rPr>
        <w:t>1.4 Инструментальная диагностика</w:t>
      </w:r>
      <w:bookmarkEnd w:id="46"/>
      <w:r w:rsidRPr="0079333F" w:rsidDel="002340E5">
        <w:rPr>
          <w:rFonts w:ascii="Times New Roman" w:hAnsi="Times New Roman" w:cs="Times New Roman"/>
          <w:color w:val="auto"/>
          <w:sz w:val="24"/>
          <w:szCs w:val="24"/>
        </w:rPr>
        <w:t xml:space="preserve"> </w:t>
      </w:r>
    </w:p>
    <w:p w14:paraId="2024C241" w14:textId="77777777" w:rsidR="002628F2" w:rsidRPr="0079333F" w:rsidRDefault="002628F2" w:rsidP="002628F2">
      <w:pPr>
        <w:tabs>
          <w:tab w:val="num" w:pos="0"/>
        </w:tabs>
        <w:contextualSpacing/>
        <w:rPr>
          <w:rFonts w:eastAsia="Times New Roman"/>
          <w:color w:val="auto"/>
        </w:rPr>
      </w:pPr>
      <w:r w:rsidRPr="0079333F">
        <w:rPr>
          <w:rFonts w:eastAsia="Times New Roman"/>
          <w:color w:val="auto"/>
        </w:rPr>
        <w:t>Рекомендуется всем пациентам исследование кариозных полостей с использованием стоматологического зонда для определения глубины, болезненности по эмалево-дентинной границе и в области дна кариозной полости [1,2,3,4,7,9].</w:t>
      </w:r>
    </w:p>
    <w:p w14:paraId="3D3D0085" w14:textId="77777777" w:rsidR="002628F2" w:rsidRPr="0079333F" w:rsidRDefault="002628F2" w:rsidP="002628F2">
      <w:pPr>
        <w:tabs>
          <w:tab w:val="num" w:pos="0"/>
        </w:tabs>
        <w:contextualSpacing/>
        <w:rPr>
          <w:rFonts w:eastAsia="Times New Roman"/>
          <w:color w:val="auto"/>
        </w:rPr>
      </w:pPr>
      <w:r w:rsidRPr="0079333F">
        <w:rPr>
          <w:rFonts w:eastAsia="Times New Roman"/>
          <w:color w:val="auto"/>
        </w:rPr>
        <w:t>Рекомендуется всем пациентам при осмотре ПР оценить состояние слизистой оболочки рта и пародонта в проекции пораженного кариесом зуба для выявления возможного их травмирования острыми краями зубов / пломб [1,2,3,4,7,9].</w:t>
      </w:r>
    </w:p>
    <w:p w14:paraId="6849BE0A" w14:textId="77777777" w:rsidR="002628F2" w:rsidRPr="0079333F" w:rsidRDefault="002628F2" w:rsidP="002628F2">
      <w:pPr>
        <w:tabs>
          <w:tab w:val="num" w:pos="360"/>
        </w:tabs>
        <w:ind w:left="360" w:firstLine="349"/>
        <w:contextualSpacing/>
        <w:rPr>
          <w:rFonts w:eastAsia="Times New Roman"/>
          <w:b/>
          <w:color w:val="auto"/>
        </w:rPr>
      </w:pPr>
      <w:r w:rsidRPr="0079333F">
        <w:rPr>
          <w:rFonts w:eastAsia="Times New Roman"/>
          <w:b/>
          <w:color w:val="auto"/>
        </w:rPr>
        <w:t xml:space="preserve">Уровень убедительности </w:t>
      </w:r>
      <w:r w:rsidRPr="0079333F">
        <w:rPr>
          <w:b/>
          <w:color w:val="auto"/>
        </w:rPr>
        <w:t>рекомендаций С</w:t>
      </w:r>
      <w:r w:rsidRPr="0079333F">
        <w:rPr>
          <w:rFonts w:eastAsia="Times New Roman"/>
          <w:b/>
          <w:color w:val="auto"/>
        </w:rPr>
        <w:t xml:space="preserve"> (уровень достоверности доказательств – 5) </w:t>
      </w:r>
    </w:p>
    <w:p w14:paraId="700C69A9" w14:textId="77777777" w:rsidR="002628F2" w:rsidRPr="0079333F" w:rsidRDefault="002628F2" w:rsidP="002628F2">
      <w:pPr>
        <w:tabs>
          <w:tab w:val="num" w:pos="0"/>
        </w:tabs>
        <w:contextualSpacing/>
        <w:rPr>
          <w:rFonts w:eastAsia="Times New Roman"/>
          <w:color w:val="auto"/>
        </w:rPr>
      </w:pPr>
      <w:r w:rsidRPr="0079333F">
        <w:rPr>
          <w:rFonts w:eastAsia="Times New Roman"/>
          <w:color w:val="auto"/>
        </w:rPr>
        <w:t>Рекомендуется проводить всем пацциентам с начальными формами кариеса высушивание и витальное окрашивание твердых тканей зубов, что  помогает обнаружить начальные кариозные и некариозные поражения с целью дифференциальной диагностики с некариозными поражениями и планирования лечения [1,2,3,4,7,9,66,67,70].</w:t>
      </w:r>
    </w:p>
    <w:p w14:paraId="273E650B" w14:textId="77777777" w:rsidR="002628F2" w:rsidRPr="0079333F" w:rsidRDefault="002628F2" w:rsidP="002628F2">
      <w:pPr>
        <w:tabs>
          <w:tab w:val="num" w:pos="360"/>
        </w:tabs>
        <w:ind w:left="360" w:hanging="360"/>
        <w:contextualSpacing/>
        <w:rPr>
          <w:rFonts w:eastAsia="Times New Roman"/>
          <w:b/>
          <w:color w:val="auto"/>
        </w:rPr>
      </w:pPr>
      <w:bookmarkStart w:id="47" w:name="_Hlk192676208"/>
      <w:r w:rsidRPr="0079333F">
        <w:rPr>
          <w:rFonts w:eastAsia="Times New Roman"/>
          <w:b/>
          <w:color w:val="auto"/>
        </w:rPr>
        <w:t xml:space="preserve">Уровень убедительности С (уровень достоверности доказательств – 5) </w:t>
      </w:r>
    </w:p>
    <w:bookmarkEnd w:id="47"/>
    <w:p w14:paraId="1FB71929" w14:textId="77777777" w:rsidR="002628F2" w:rsidRPr="0079333F" w:rsidRDefault="002628F2" w:rsidP="002628F2">
      <w:pPr>
        <w:contextualSpacing/>
        <w:rPr>
          <w:i/>
          <w:color w:val="auto"/>
        </w:rPr>
      </w:pPr>
      <w:r w:rsidRPr="0079333F">
        <w:rPr>
          <w:i/>
          <w:color w:val="auto"/>
        </w:rPr>
        <w:t xml:space="preserve">Комментарии: Метод основан на изменении диффузионных свойств эмали, регистрируемом с помощью жидких ядерных красителей типа метиленового синего 1%, </w:t>
      </w:r>
      <w:r w:rsidRPr="0079333F">
        <w:rPr>
          <w:i/>
          <w:color w:val="auto"/>
        </w:rPr>
        <w:lastRenderedPageBreak/>
        <w:t>раствора основного фуксина и др. Участки деминерализованной эмали хорошо пропускают краситель и легко прокрашиваются, тогда как при некариозных заболеваниях эмаль не впитывает краситель (за исключением некроза твердых тканей зуба) и не прокрашивается</w:t>
      </w:r>
      <w:r w:rsidRPr="0079333F">
        <w:rPr>
          <w:i/>
          <w:iCs/>
          <w:color w:val="auto"/>
        </w:rPr>
        <w:t xml:space="preserve">. </w:t>
      </w:r>
    </w:p>
    <w:p w14:paraId="4E4CFC48" w14:textId="77777777" w:rsidR="002628F2" w:rsidRPr="0079333F" w:rsidRDefault="002628F2" w:rsidP="002628F2">
      <w:pPr>
        <w:tabs>
          <w:tab w:val="num" w:pos="0"/>
        </w:tabs>
        <w:contextualSpacing/>
        <w:rPr>
          <w:rFonts w:eastAsia="Times New Roman"/>
          <w:color w:val="auto"/>
        </w:rPr>
      </w:pPr>
      <w:r w:rsidRPr="0079333F">
        <w:rPr>
          <w:rFonts w:eastAsia="Times New Roman"/>
          <w:color w:val="auto"/>
        </w:rPr>
        <w:t>Рекомендуется использовать индекс КПУ(з), для оценки интенсивности КЗ рассчитывая сумму пораженных кариесом, запломбированных и удаленных по поводу кариеса зубов у одного обследованного [1,2,3,4,7,9]   (Приложение Г2)</w:t>
      </w:r>
    </w:p>
    <w:p w14:paraId="7A772D72" w14:textId="77777777" w:rsidR="002628F2" w:rsidRPr="0079333F" w:rsidRDefault="002628F2" w:rsidP="002628F2">
      <w:pPr>
        <w:tabs>
          <w:tab w:val="num" w:pos="0"/>
        </w:tabs>
        <w:contextualSpacing/>
        <w:rPr>
          <w:rFonts w:eastAsia="Times New Roman"/>
          <w:color w:val="auto"/>
        </w:rPr>
      </w:pPr>
      <w:r w:rsidRPr="0079333F">
        <w:rPr>
          <w:rFonts w:eastAsia="Times New Roman"/>
          <w:color w:val="auto"/>
        </w:rPr>
        <w:t xml:space="preserve">  Рекомендуется всем пациентам проводить термодиагностику   зуба для выявления болевой реакции зуба на температурные раздражители с целью определения жизнеспособности пульпы и дифференциальной диагностики неосложненного и осложненного КЗ [1,2,3,4,7,9].</w:t>
      </w:r>
    </w:p>
    <w:p w14:paraId="49175FB5" w14:textId="77777777" w:rsidR="002628F2" w:rsidRPr="0079333F" w:rsidRDefault="002628F2" w:rsidP="002628F2">
      <w:pPr>
        <w:ind w:left="709"/>
        <w:contextualSpacing/>
        <w:rPr>
          <w:b/>
          <w:color w:val="auto"/>
        </w:rPr>
      </w:pPr>
      <w:r w:rsidRPr="0079333F">
        <w:rPr>
          <w:b/>
          <w:bCs/>
          <w:color w:val="auto"/>
        </w:rPr>
        <w:t xml:space="preserve">Уровень убедительности В </w:t>
      </w:r>
      <w:r w:rsidRPr="0079333F">
        <w:rPr>
          <w:b/>
          <w:color w:val="auto"/>
        </w:rPr>
        <w:t xml:space="preserve">(уровень достоверности доказательств – 1) </w:t>
      </w:r>
    </w:p>
    <w:p w14:paraId="20BF6ECF" w14:textId="77777777" w:rsidR="002628F2" w:rsidRPr="0079333F" w:rsidRDefault="002628F2" w:rsidP="002628F2">
      <w:pPr>
        <w:contextualSpacing/>
        <w:rPr>
          <w:i/>
          <w:color w:val="auto"/>
        </w:rPr>
      </w:pPr>
      <w:r w:rsidRPr="0079333F">
        <w:rPr>
          <w:i/>
          <w:color w:val="auto"/>
        </w:rPr>
        <w:t>Комментарии</w:t>
      </w:r>
      <w:r w:rsidRPr="0079333F">
        <w:rPr>
          <w:b/>
          <w:bCs/>
          <w:i/>
          <w:color w:val="auto"/>
        </w:rPr>
        <w:t>:</w:t>
      </w:r>
      <w:r w:rsidRPr="0079333F">
        <w:rPr>
          <w:i/>
          <w:color w:val="auto"/>
        </w:rPr>
        <w:t xml:space="preserve"> Для постановки предварительного диагноза КЗ проводится термодиагностика зуба. В норме колебания температуры в границах от 17-22 до 50-52°С (индифферентная зона) не вызывают болевой реакции зуба. При вовлечении в патологический процесс пульпы зубы границы индифферентной зоны сужаются и зуб реагирует на холодовой раздражитель болевой реакцией, реагирует на воду комнатной температуры (18-22°С) или же теплую (45-50°С). </w:t>
      </w:r>
    </w:p>
    <w:p w14:paraId="6B0ABCAF" w14:textId="77777777" w:rsidR="002628F2" w:rsidRPr="0079333F" w:rsidRDefault="002628F2" w:rsidP="002628F2">
      <w:pPr>
        <w:tabs>
          <w:tab w:val="num" w:pos="0"/>
        </w:tabs>
        <w:contextualSpacing/>
        <w:rPr>
          <w:rFonts w:eastAsia="Times New Roman"/>
          <w:color w:val="auto"/>
        </w:rPr>
      </w:pPr>
      <w:r w:rsidRPr="0079333F">
        <w:rPr>
          <w:rFonts w:eastAsia="Times New Roman"/>
          <w:color w:val="auto"/>
        </w:rPr>
        <w:t>Рекомендуется</w:t>
      </w:r>
      <w:r w:rsidRPr="0079333F">
        <w:rPr>
          <w:color w:val="auto"/>
        </w:rPr>
        <w:t xml:space="preserve"> </w:t>
      </w:r>
      <w:r w:rsidRPr="0079333F">
        <w:rPr>
          <w:rFonts w:eastAsia="Times New Roman"/>
          <w:color w:val="auto"/>
        </w:rPr>
        <w:t xml:space="preserve">всем пациентам для уточнения диагноза и получения более полных данных о состоянии пульпы </w:t>
      </w:r>
      <w:bookmarkStart w:id="48" w:name="_Hlk202308787"/>
      <w:r w:rsidRPr="0079333F">
        <w:rPr>
          <w:rFonts w:eastAsia="Times New Roman"/>
          <w:color w:val="auto"/>
        </w:rPr>
        <w:t xml:space="preserve">и при дифференциальной диагностике с пульпитом и периодонтитом </w:t>
      </w:r>
      <w:bookmarkEnd w:id="48"/>
      <w:r w:rsidRPr="0079333F">
        <w:rPr>
          <w:rFonts w:eastAsia="Times New Roman"/>
          <w:color w:val="auto"/>
        </w:rPr>
        <w:t xml:space="preserve">проведение  метода </w:t>
      </w:r>
      <w:r w:rsidRPr="0079333F">
        <w:rPr>
          <w:rFonts w:eastAsia="Times New Roman"/>
          <w:b/>
          <w:bCs/>
          <w:color w:val="auto"/>
        </w:rPr>
        <w:t>электроодонтометрии зуба</w:t>
      </w:r>
      <w:r w:rsidRPr="0079333F">
        <w:rPr>
          <w:rFonts w:eastAsia="Times New Roman"/>
          <w:color w:val="auto"/>
        </w:rPr>
        <w:t xml:space="preserve"> (ЭОМ) </w:t>
      </w:r>
      <w:r w:rsidRPr="0079333F">
        <w:rPr>
          <w:strike/>
          <w:color w:val="auto"/>
        </w:rPr>
        <w:t xml:space="preserve"> </w:t>
      </w:r>
      <w:r w:rsidRPr="0079333F">
        <w:rPr>
          <w:rFonts w:eastAsia="Times New Roman"/>
          <w:color w:val="auto"/>
        </w:rPr>
        <w:t>[1,2,3,4,7,9,22].</w:t>
      </w:r>
    </w:p>
    <w:p w14:paraId="15F57C57" w14:textId="77777777" w:rsidR="002628F2" w:rsidRPr="0079333F" w:rsidRDefault="002628F2" w:rsidP="002628F2">
      <w:pPr>
        <w:ind w:left="709"/>
        <w:contextualSpacing/>
        <w:rPr>
          <w:b/>
          <w:color w:val="auto"/>
        </w:rPr>
      </w:pPr>
      <w:r w:rsidRPr="0079333F">
        <w:rPr>
          <w:b/>
          <w:bCs/>
          <w:color w:val="auto"/>
        </w:rPr>
        <w:t xml:space="preserve">Уровень убедительности В </w:t>
      </w:r>
      <w:r w:rsidRPr="0079333F">
        <w:rPr>
          <w:b/>
          <w:color w:val="auto"/>
        </w:rPr>
        <w:t xml:space="preserve">(уровень достоверности доказательств – 1) </w:t>
      </w:r>
    </w:p>
    <w:p w14:paraId="05AFC557" w14:textId="77777777" w:rsidR="002628F2" w:rsidRPr="0079333F" w:rsidRDefault="002628F2" w:rsidP="002628F2">
      <w:pPr>
        <w:ind w:firstLine="426"/>
        <w:contextualSpacing/>
        <w:rPr>
          <w:i/>
          <w:color w:val="auto"/>
        </w:rPr>
      </w:pPr>
      <w:r w:rsidRPr="0079333F">
        <w:rPr>
          <w:i/>
          <w:color w:val="auto"/>
        </w:rPr>
        <w:t>Комментарии</w:t>
      </w:r>
      <w:r w:rsidRPr="0079333F">
        <w:rPr>
          <w:b/>
          <w:bCs/>
          <w:i/>
          <w:color w:val="auto"/>
        </w:rPr>
        <w:t>:</w:t>
      </w:r>
      <w:r w:rsidRPr="0079333F">
        <w:rPr>
          <w:i/>
          <w:color w:val="auto"/>
        </w:rPr>
        <w:t xml:space="preserve"> Метод ЭОМ широко используется в диагностике КЗ, т.к. сила и продолжительность тока легко дозируются, а многократное ЭОМ-тестирование не оказывает повреждающего действия на ткани ПР и организма в целом. Метод ЭОМ обеспечивает более точную диагностику, чем другие методы инструментального исследования. В норме, при кариесе эмали и среднем кариесе показатели порогового возбуждения пульпы составляют 2-6 мкА, при глубоком кариесе – 10-12 мкА (редко – до 20 мкА). Показатели ЭОМ более 20 мкА свидетельствуют о развитии острого пульпита и необходимости эндодонтического лечения.</w:t>
      </w:r>
    </w:p>
    <w:p w14:paraId="433242C4" w14:textId="77777777" w:rsidR="002628F2" w:rsidRPr="0079333F" w:rsidRDefault="002628F2" w:rsidP="002628F2">
      <w:pPr>
        <w:autoSpaceDE w:val="0"/>
        <w:autoSpaceDN w:val="0"/>
        <w:adjustRightInd w:val="0"/>
        <w:ind w:firstLine="284"/>
        <w:contextualSpacing/>
        <w:rPr>
          <w:rFonts w:eastAsia="Times New Roman"/>
          <w:i/>
          <w:strike/>
          <w:color w:val="auto"/>
        </w:rPr>
      </w:pPr>
      <w:r w:rsidRPr="0079333F">
        <w:rPr>
          <w:rFonts w:eastAsia="Times New Roman"/>
          <w:color w:val="auto"/>
        </w:rPr>
        <w:t xml:space="preserve">Рекомендуется всем пациентам проведение </w:t>
      </w:r>
      <w:r w:rsidRPr="0079333F">
        <w:rPr>
          <w:rFonts w:eastAsia="Times New Roman"/>
          <w:b/>
          <w:bCs/>
          <w:color w:val="auto"/>
        </w:rPr>
        <w:t>лучевой диагностики</w:t>
      </w:r>
      <w:r w:rsidRPr="0079333F">
        <w:rPr>
          <w:rFonts w:eastAsia="Times New Roman"/>
          <w:color w:val="auto"/>
        </w:rPr>
        <w:t xml:space="preserve"> с целью выявления и оценки состояния кариозных полостей, скрытых на контактных поверхностях зубов, под пломбой, искусственной коронкой и т. д. Методы лучевой диагностики используются также для определения правильности препарирования и пломбирования кариозной полости. Спектр методов лучевой диагностики включает: прицельную внутриротовую контакную рентгенографию, радиовизиографию, ортопантомографию (ОПТГ), конусно-лучевую томографию (КЛТ). </w:t>
      </w:r>
      <w:r w:rsidRPr="0079333F">
        <w:rPr>
          <w:color w:val="auto"/>
        </w:rPr>
        <w:t xml:space="preserve"> </w:t>
      </w:r>
      <w:r w:rsidRPr="0079333F">
        <w:rPr>
          <w:rFonts w:eastAsia="Times New Roman"/>
          <w:color w:val="auto"/>
        </w:rPr>
        <w:t xml:space="preserve">[1,2,3,4,7,9,12,15,78] </w:t>
      </w:r>
    </w:p>
    <w:p w14:paraId="7A3840D3" w14:textId="77777777" w:rsidR="002628F2" w:rsidRPr="0079333F" w:rsidRDefault="002628F2" w:rsidP="002628F2">
      <w:pPr>
        <w:ind w:left="709"/>
        <w:contextualSpacing/>
        <w:rPr>
          <w:b/>
          <w:color w:val="auto"/>
        </w:rPr>
      </w:pPr>
      <w:r w:rsidRPr="0079333F">
        <w:rPr>
          <w:b/>
          <w:color w:val="auto"/>
        </w:rPr>
        <w:t xml:space="preserve">Уровень убедительности С (уровень достоверности доказательств – 5) </w:t>
      </w:r>
    </w:p>
    <w:p w14:paraId="5B1BE6DF" w14:textId="77777777" w:rsidR="002628F2" w:rsidRPr="0079333F" w:rsidRDefault="002628F2" w:rsidP="002628F2">
      <w:pPr>
        <w:ind w:firstLine="284"/>
        <w:contextualSpacing/>
        <w:rPr>
          <w:i/>
          <w:strike/>
          <w:color w:val="auto"/>
        </w:rPr>
      </w:pPr>
      <w:r w:rsidRPr="0079333F">
        <w:rPr>
          <w:i/>
          <w:color w:val="auto"/>
        </w:rPr>
        <w:t xml:space="preserve">Комментарии: Рентгенологическое исследование целесообразно проводить для оценки размеров полости зуба, соотношения кариозной полости и полости зуба, наличия сообщения с полостью зуба, оценки состояния формирования корней зубов, тканей перио- и пародонта. Использование рентгенографии у беременных женщин проводится строго по показаниям, в минимальном объеме. </w:t>
      </w:r>
    </w:p>
    <w:p w14:paraId="5874DB8B" w14:textId="77777777" w:rsidR="002628F2" w:rsidRPr="0079333F" w:rsidRDefault="002628F2" w:rsidP="002628F2">
      <w:pPr>
        <w:ind w:firstLine="284"/>
        <w:contextualSpacing/>
        <w:rPr>
          <w:rFonts w:eastAsia="Times New Roman"/>
          <w:color w:val="auto"/>
        </w:rPr>
      </w:pPr>
      <w:r w:rsidRPr="0079333F">
        <w:rPr>
          <w:rFonts w:eastAsia="Times New Roman"/>
          <w:iCs/>
          <w:color w:val="auto"/>
        </w:rPr>
        <w:t>Рекомендуется</w:t>
      </w:r>
      <w:r w:rsidRPr="0079333F">
        <w:rPr>
          <w:color w:val="auto"/>
        </w:rPr>
        <w:t xml:space="preserve"> </w:t>
      </w:r>
      <w:r w:rsidRPr="0079333F">
        <w:rPr>
          <w:rFonts w:eastAsia="Times New Roman"/>
          <w:iCs/>
          <w:color w:val="auto"/>
        </w:rPr>
        <w:t xml:space="preserve">всем пациентам проведение </w:t>
      </w:r>
      <w:r w:rsidRPr="0079333F">
        <w:rPr>
          <w:rFonts w:eastAsia="Times New Roman"/>
          <w:b/>
          <w:bCs/>
          <w:iCs/>
          <w:color w:val="auto"/>
        </w:rPr>
        <w:t xml:space="preserve">метода </w:t>
      </w:r>
      <w:bookmarkStart w:id="49" w:name="_Hlk192677897"/>
      <w:r w:rsidRPr="0079333F">
        <w:rPr>
          <w:rFonts w:eastAsia="Times New Roman"/>
          <w:b/>
          <w:bCs/>
          <w:iCs/>
          <w:color w:val="auto"/>
        </w:rPr>
        <w:t xml:space="preserve">транслюминисцентной стоматоскопии </w:t>
      </w:r>
      <w:bookmarkEnd w:id="49"/>
      <w:r w:rsidRPr="0079333F">
        <w:rPr>
          <w:rFonts w:eastAsia="Times New Roman"/>
          <w:iCs/>
          <w:color w:val="auto"/>
        </w:rPr>
        <w:t xml:space="preserve"> для уточнения диагноза и оценки состояния ТТЗ при наличии очагов деминерализации эмали, трещин в эмали,</w:t>
      </w:r>
      <w:r w:rsidRPr="0079333F">
        <w:rPr>
          <w:rFonts w:eastAsia="Times New Roman"/>
          <w:color w:val="auto"/>
          <w:lang w:eastAsia="ru-RU"/>
        </w:rPr>
        <w:t xml:space="preserve"> </w:t>
      </w:r>
      <w:r w:rsidRPr="0079333F">
        <w:rPr>
          <w:rFonts w:eastAsia="Times New Roman"/>
          <w:iCs/>
          <w:color w:val="auto"/>
        </w:rPr>
        <w:t xml:space="preserve">контроля качества подготовки и пломбирования полостей </w:t>
      </w:r>
      <w:r w:rsidRPr="0079333F">
        <w:rPr>
          <w:color w:val="auto"/>
        </w:rPr>
        <w:t xml:space="preserve"> </w:t>
      </w:r>
      <w:r w:rsidRPr="0079333F">
        <w:rPr>
          <w:rFonts w:eastAsia="Times New Roman"/>
          <w:iCs/>
          <w:color w:val="auto"/>
        </w:rPr>
        <w:t>[1,2,3,4,5,7,9,28,29].</w:t>
      </w:r>
    </w:p>
    <w:p w14:paraId="161737DE" w14:textId="77777777" w:rsidR="002628F2" w:rsidRPr="0079333F" w:rsidRDefault="002628F2" w:rsidP="002628F2">
      <w:pPr>
        <w:ind w:left="709"/>
        <w:contextualSpacing/>
        <w:rPr>
          <w:b/>
          <w:color w:val="auto"/>
        </w:rPr>
      </w:pPr>
      <w:r w:rsidRPr="0079333F">
        <w:rPr>
          <w:b/>
          <w:bCs/>
          <w:color w:val="auto"/>
        </w:rPr>
        <w:t xml:space="preserve">Уровень убедительности B </w:t>
      </w:r>
      <w:r w:rsidRPr="0079333F">
        <w:rPr>
          <w:b/>
          <w:color w:val="auto"/>
        </w:rPr>
        <w:t xml:space="preserve">(уровень достоверности доказательств – 1) </w:t>
      </w:r>
    </w:p>
    <w:p w14:paraId="13C7075C" w14:textId="77777777" w:rsidR="002628F2" w:rsidRPr="0079333F" w:rsidRDefault="002628F2" w:rsidP="002628F2">
      <w:pPr>
        <w:ind w:firstLine="284"/>
        <w:contextualSpacing/>
        <w:rPr>
          <w:i/>
          <w:iCs/>
          <w:color w:val="auto"/>
        </w:rPr>
      </w:pPr>
      <w:r w:rsidRPr="0079333F">
        <w:rPr>
          <w:i/>
          <w:color w:val="auto"/>
        </w:rPr>
        <w:t>Комментарии</w:t>
      </w:r>
      <w:r w:rsidRPr="0079333F">
        <w:rPr>
          <w:b/>
          <w:bCs/>
          <w:i/>
          <w:color w:val="auto"/>
        </w:rPr>
        <w:t>:</w:t>
      </w:r>
      <w:r w:rsidRPr="0079333F">
        <w:rPr>
          <w:i/>
          <w:color w:val="auto"/>
        </w:rPr>
        <w:t xml:space="preserve"> Метод </w:t>
      </w:r>
      <w:r w:rsidRPr="0079333F">
        <w:rPr>
          <w:i/>
          <w:iCs/>
          <w:color w:val="auto"/>
        </w:rPr>
        <w:t>транслюминисцентной стоматоскопии</w:t>
      </w:r>
    </w:p>
    <w:p w14:paraId="55720161" w14:textId="77777777" w:rsidR="002628F2" w:rsidRPr="0079333F" w:rsidRDefault="002628F2" w:rsidP="002628F2">
      <w:pPr>
        <w:contextualSpacing/>
        <w:rPr>
          <w:i/>
          <w:color w:val="auto"/>
        </w:rPr>
      </w:pPr>
      <w:r w:rsidRPr="0079333F">
        <w:rPr>
          <w:i/>
          <w:color w:val="auto"/>
        </w:rPr>
        <w:t xml:space="preserve">безвреден для организма, востребован для оценки состояния фиссур и ранней доклинической диагностики окклюзионного кариеса. </w:t>
      </w:r>
    </w:p>
    <w:p w14:paraId="11ABBF7B" w14:textId="77777777" w:rsidR="002628F2" w:rsidRPr="0079333F" w:rsidRDefault="002628F2" w:rsidP="002628F2">
      <w:pPr>
        <w:ind w:firstLine="284"/>
        <w:contextualSpacing/>
        <w:rPr>
          <w:i/>
          <w:color w:val="auto"/>
        </w:rPr>
      </w:pPr>
      <w:r w:rsidRPr="0079333F">
        <w:rPr>
          <w:i/>
          <w:color w:val="auto"/>
        </w:rPr>
        <w:lastRenderedPageBreak/>
        <w:t>Метод основан на разнице светопоглощения здоровыми и пораженных кариесом ТТЗ (эмалью и дентином) при исследовании в лучах холодного пучка света. При прохождении света через ТТЗ очаг поражения эмали имеет вид темного пятна, четко отграниченного от здоровой перифокальной эмали.  Интенсивность темного цвета нарастает по мере увеличения глубины кариозной полости; при глубоких пораженных кариесом фиссурах с низкой оптической плотностью отмечается эффект гашения свечения тканей в виде темной зоны.  Диагностические возможности метода позволяют также обнаружить конкременты в полости зуба и отложения поддесневого зубного камня.</w:t>
      </w:r>
    </w:p>
    <w:p w14:paraId="04DD91FA" w14:textId="77777777" w:rsidR="002628F2" w:rsidRPr="0079333F" w:rsidRDefault="002628F2" w:rsidP="002628F2">
      <w:pPr>
        <w:tabs>
          <w:tab w:val="num" w:pos="0"/>
        </w:tabs>
        <w:ind w:firstLine="284"/>
        <w:contextualSpacing/>
        <w:rPr>
          <w:rFonts w:eastAsia="Times New Roman"/>
          <w:color w:val="auto"/>
        </w:rPr>
      </w:pPr>
      <w:bookmarkStart w:id="50" w:name="_Hlk203601635"/>
      <w:r w:rsidRPr="0079333F">
        <w:rPr>
          <w:rFonts w:eastAsia="Times New Roman"/>
          <w:color w:val="auto"/>
        </w:rPr>
        <w:t>Рекомендуется всем пациентам оценить состояние ГРР по упрощенному индексу Грина-Вермильона,при  планировании и подготовке к лечению по поводу КЗ  [1, 2, 32, 33,34 ] ( Приложение Г4)</w:t>
      </w:r>
    </w:p>
    <w:p w14:paraId="4335D174" w14:textId="77777777" w:rsidR="002628F2" w:rsidRPr="0079333F" w:rsidRDefault="002628F2" w:rsidP="002628F2">
      <w:pPr>
        <w:tabs>
          <w:tab w:val="num" w:pos="0"/>
        </w:tabs>
        <w:ind w:firstLine="284"/>
        <w:contextualSpacing/>
        <w:rPr>
          <w:rFonts w:eastAsia="Times New Roman"/>
          <w:color w:val="auto"/>
        </w:rPr>
      </w:pPr>
    </w:p>
    <w:bookmarkEnd w:id="50"/>
    <w:p w14:paraId="02B11A5F" w14:textId="77777777" w:rsidR="002628F2" w:rsidRPr="0079333F" w:rsidRDefault="002628F2" w:rsidP="002628F2">
      <w:pPr>
        <w:ind w:left="709" w:hanging="709"/>
        <w:contextualSpacing/>
        <w:rPr>
          <w:b/>
          <w:color w:val="auto"/>
        </w:rPr>
      </w:pPr>
      <w:r w:rsidRPr="0079333F">
        <w:rPr>
          <w:b/>
          <w:bCs/>
          <w:color w:val="auto"/>
        </w:rPr>
        <w:t xml:space="preserve">Уровень убедительности С </w:t>
      </w:r>
      <w:r w:rsidRPr="0079333F">
        <w:rPr>
          <w:b/>
          <w:color w:val="auto"/>
        </w:rPr>
        <w:t>(уровень достоверности доказательств-5)</w:t>
      </w:r>
    </w:p>
    <w:p w14:paraId="5F4D7013" w14:textId="77777777" w:rsidR="002628F2" w:rsidRPr="0079333F" w:rsidRDefault="002628F2" w:rsidP="002628F2">
      <w:pPr>
        <w:ind w:left="709" w:hanging="709"/>
        <w:contextualSpacing/>
        <w:rPr>
          <w:iCs/>
          <w:color w:val="auto"/>
        </w:rPr>
      </w:pPr>
    </w:p>
    <w:p w14:paraId="38D16046" w14:textId="77777777" w:rsidR="002628F2" w:rsidRPr="0079333F" w:rsidRDefault="002628F2" w:rsidP="002628F2">
      <w:pPr>
        <w:keepNext/>
        <w:keepLines/>
        <w:numPr>
          <w:ilvl w:val="1"/>
          <w:numId w:val="0"/>
        </w:numPr>
        <w:ind w:firstLine="709"/>
        <w:contextualSpacing/>
        <w:outlineLvl w:val="1"/>
        <w:rPr>
          <w:rFonts w:eastAsiaTheme="majorEastAsia"/>
          <w:bCs/>
          <w:color w:val="auto"/>
          <w:spacing w:val="15"/>
        </w:rPr>
      </w:pPr>
      <w:bookmarkStart w:id="51" w:name="_Toc202310026"/>
      <w:r w:rsidRPr="0079333F">
        <w:rPr>
          <w:rFonts w:eastAsiaTheme="majorEastAsia"/>
          <w:bCs/>
          <w:color w:val="auto"/>
          <w:spacing w:val="15"/>
        </w:rPr>
        <w:t>1.5. Иная диагностика</w:t>
      </w:r>
      <w:bookmarkEnd w:id="51"/>
    </w:p>
    <w:p w14:paraId="53671FF7" w14:textId="77777777" w:rsidR="002628F2" w:rsidRPr="0079333F" w:rsidRDefault="002628F2" w:rsidP="002628F2">
      <w:pPr>
        <w:tabs>
          <w:tab w:val="num" w:pos="0"/>
        </w:tabs>
        <w:ind w:firstLine="284"/>
        <w:contextualSpacing/>
        <w:rPr>
          <w:rFonts w:eastAsia="Times New Roman"/>
          <w:b/>
          <w:bCs/>
          <w:color w:val="auto"/>
        </w:rPr>
      </w:pPr>
      <w:bookmarkStart w:id="52" w:name="__RefHeading___doc_3"/>
      <w:r w:rsidRPr="0079333F">
        <w:rPr>
          <w:rFonts w:eastAsia="Times New Roman"/>
          <w:color w:val="auto"/>
        </w:rPr>
        <w:t>Рекомендуется всем пациентам определение индекса разрушения окклюзионной поверхности зуба (ИРОПЗ) для оценки степени разрушения коронковой части зуба вследствие кариеса, а также утраты ее объема после проведенного препарирования кариозной полости [1, 2, 44,45].</w:t>
      </w:r>
    </w:p>
    <w:p w14:paraId="36422BF6" w14:textId="77777777" w:rsidR="002628F2" w:rsidRPr="0079333F" w:rsidRDefault="002628F2" w:rsidP="002628F2">
      <w:pPr>
        <w:tabs>
          <w:tab w:val="num" w:pos="0"/>
        </w:tabs>
        <w:ind w:firstLine="284"/>
        <w:contextualSpacing/>
        <w:rPr>
          <w:b/>
          <w:color w:val="auto"/>
        </w:rPr>
      </w:pPr>
      <w:r w:rsidRPr="0079333F">
        <w:rPr>
          <w:b/>
          <w:color w:val="auto"/>
        </w:rPr>
        <w:t xml:space="preserve">Уровень убедительности С (уровень достоверности доказательств – 5) </w:t>
      </w:r>
    </w:p>
    <w:p w14:paraId="239D3F0E" w14:textId="77777777" w:rsidR="002628F2" w:rsidRPr="0079333F" w:rsidRDefault="002628F2" w:rsidP="002628F2">
      <w:pPr>
        <w:tabs>
          <w:tab w:val="num" w:pos="0"/>
        </w:tabs>
        <w:ind w:firstLine="284"/>
        <w:contextualSpacing/>
        <w:rPr>
          <w:i/>
          <w:color w:val="auto"/>
        </w:rPr>
      </w:pPr>
      <w:r w:rsidRPr="0079333F">
        <w:rPr>
          <w:i/>
          <w:color w:val="auto"/>
        </w:rPr>
        <w:t>Комментарии</w:t>
      </w:r>
      <w:r w:rsidRPr="0079333F">
        <w:rPr>
          <w:b/>
          <w:bCs/>
          <w:i/>
          <w:color w:val="auto"/>
        </w:rPr>
        <w:t>:</w:t>
      </w:r>
      <w:r w:rsidRPr="0079333F">
        <w:rPr>
          <w:i/>
          <w:color w:val="auto"/>
        </w:rPr>
        <w:t xml:space="preserve"> Индекс ИРОПЗ используют для выбора метода восстановления анатомической формы коронковой части зуба (пломбой, виниром, вкладкой, полукоронкой, коронкой, штифтовыми конструкциями).</w:t>
      </w:r>
    </w:p>
    <w:p w14:paraId="6288C8E3" w14:textId="77777777" w:rsidR="002628F2" w:rsidRPr="0079333F" w:rsidRDefault="002628F2" w:rsidP="002628F2">
      <w:pPr>
        <w:tabs>
          <w:tab w:val="num" w:pos="0"/>
        </w:tabs>
        <w:ind w:firstLine="284"/>
        <w:contextualSpacing/>
        <w:rPr>
          <w:rFonts w:eastAsia="Times New Roman"/>
          <w:color w:val="auto"/>
        </w:rPr>
      </w:pPr>
      <w:r w:rsidRPr="0079333F">
        <w:rPr>
          <w:rFonts w:eastAsia="Times New Roman"/>
          <w:color w:val="auto"/>
        </w:rPr>
        <w:t xml:space="preserve">Рекомендуется для объективной оценки наличия и степени распространенности зубного налета и зубного камня, в т.ч. в динамике проводимого лечения, определение индексов ГПР (Грина-Вермильона и др.). </w:t>
      </w:r>
      <w:r w:rsidRPr="0079333F">
        <w:rPr>
          <w:rFonts w:eastAsia="Times New Roman"/>
          <w:iCs/>
          <w:color w:val="auto"/>
        </w:rPr>
        <w:t xml:space="preserve">С помощью гигиенических индексов можно объективно оценить уровень гигиенических навыков пациента и его приверженность к поддержанию необходимо высокого уровня ГПР, а также продемонстрировать это пациенту наглядно. Индекс ГПР можно использовать для обучения пациента навыкам гигиенического ухода за ПР </w:t>
      </w:r>
      <w:r w:rsidRPr="0079333F">
        <w:rPr>
          <w:rFonts w:eastAsia="Times New Roman"/>
          <w:b/>
          <w:bCs/>
          <w:color w:val="auto"/>
        </w:rPr>
        <w:t xml:space="preserve"> </w:t>
      </w:r>
      <w:r w:rsidRPr="0079333F">
        <w:rPr>
          <w:rFonts w:eastAsia="Times New Roman"/>
          <w:color w:val="auto"/>
        </w:rPr>
        <w:t>[1,2,3,4,7,8,9]. (Приложение Г3)</w:t>
      </w:r>
    </w:p>
    <w:p w14:paraId="348F8D46" w14:textId="77777777" w:rsidR="002628F2" w:rsidRPr="0079333F" w:rsidRDefault="002628F2" w:rsidP="002628F2">
      <w:pPr>
        <w:ind w:left="709"/>
        <w:contextualSpacing/>
        <w:rPr>
          <w:b/>
          <w:color w:val="auto"/>
        </w:rPr>
      </w:pPr>
      <w:r w:rsidRPr="0079333F">
        <w:rPr>
          <w:b/>
          <w:bCs/>
          <w:color w:val="auto"/>
        </w:rPr>
        <w:t xml:space="preserve">Уровень убедительности С </w:t>
      </w:r>
      <w:r w:rsidRPr="0079333F">
        <w:rPr>
          <w:b/>
          <w:color w:val="auto"/>
        </w:rPr>
        <w:t xml:space="preserve">(уровень достоверности доказательств – 5) </w:t>
      </w:r>
    </w:p>
    <w:p w14:paraId="022B83FC" w14:textId="77777777" w:rsidR="002628F2" w:rsidRPr="0079333F" w:rsidRDefault="002628F2" w:rsidP="002628F2">
      <w:pPr>
        <w:tabs>
          <w:tab w:val="num" w:pos="0"/>
        </w:tabs>
        <w:ind w:firstLine="284"/>
        <w:contextualSpacing/>
        <w:rPr>
          <w:rFonts w:eastAsia="Times New Roman"/>
          <w:color w:val="auto"/>
        </w:rPr>
      </w:pPr>
      <w:r w:rsidRPr="0079333F">
        <w:rPr>
          <w:rFonts w:eastAsia="Times New Roman"/>
          <w:color w:val="auto"/>
        </w:rPr>
        <w:t>Рекомендуется у пациентов с КЗ, в случае затруднений в оценке распространенности / глубины кариозного процесса или в определении показаний к оперативному лечению, проведение «пробного» лечебно-диагностического препарирования для дифференциальной диагностики «бессимптомного» кариеса и хронического периодонтита[1,2,3,7].</w:t>
      </w:r>
    </w:p>
    <w:p w14:paraId="5A730DF2" w14:textId="77777777" w:rsidR="002628F2" w:rsidRPr="0079333F" w:rsidRDefault="002628F2" w:rsidP="002628F2">
      <w:pPr>
        <w:tabs>
          <w:tab w:val="num" w:pos="0"/>
        </w:tabs>
        <w:ind w:firstLine="284"/>
        <w:contextualSpacing/>
        <w:rPr>
          <w:b/>
          <w:color w:val="auto"/>
        </w:rPr>
      </w:pPr>
      <w:r w:rsidRPr="0079333F">
        <w:rPr>
          <w:b/>
          <w:color w:val="auto"/>
        </w:rPr>
        <w:t xml:space="preserve">Уровень убедительности С (уровень достоверности доказательств – 5) </w:t>
      </w:r>
    </w:p>
    <w:p w14:paraId="0AEAEDFD" w14:textId="77777777" w:rsidR="002628F2" w:rsidRPr="0079333F" w:rsidRDefault="002628F2" w:rsidP="002628F2">
      <w:pPr>
        <w:tabs>
          <w:tab w:val="num" w:pos="0"/>
        </w:tabs>
        <w:ind w:firstLine="284"/>
        <w:contextualSpacing/>
        <w:rPr>
          <w:b/>
          <w:color w:val="auto"/>
        </w:rPr>
      </w:pPr>
    </w:p>
    <w:p w14:paraId="71B8AAB2" w14:textId="77777777" w:rsidR="002628F2" w:rsidRPr="0079333F" w:rsidRDefault="002628F2" w:rsidP="002628F2">
      <w:pPr>
        <w:keepNext/>
        <w:keepLines/>
        <w:contextualSpacing/>
        <w:jc w:val="center"/>
        <w:outlineLvl w:val="0"/>
        <w:rPr>
          <w:rFonts w:eastAsia="Sans"/>
          <w:b/>
          <w:color w:val="auto"/>
        </w:rPr>
      </w:pPr>
      <w:bookmarkStart w:id="53" w:name="_Toc202310027"/>
      <w:r w:rsidRPr="0079333F">
        <w:rPr>
          <w:rFonts w:eastAsia="Sans"/>
          <w:b/>
          <w:color w:val="auto"/>
          <w:lang w:val="en-US"/>
        </w:rPr>
        <w:t>VII</w:t>
      </w:r>
      <w:r w:rsidRPr="0079333F">
        <w:rPr>
          <w:rFonts w:eastAsia="Sans"/>
          <w:b/>
          <w:color w:val="auto"/>
        </w:rPr>
        <w:t>.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52"/>
      <w:bookmarkEnd w:id="53"/>
    </w:p>
    <w:p w14:paraId="547959D0" w14:textId="77777777" w:rsidR="002628F2" w:rsidRPr="0079333F" w:rsidRDefault="002628F2" w:rsidP="002628F2">
      <w:pPr>
        <w:keepNext/>
        <w:keepLines/>
        <w:numPr>
          <w:ilvl w:val="1"/>
          <w:numId w:val="0"/>
        </w:numPr>
        <w:ind w:firstLine="709"/>
        <w:contextualSpacing/>
        <w:outlineLvl w:val="1"/>
        <w:rPr>
          <w:rFonts w:eastAsiaTheme="majorEastAsia"/>
          <w:bCs/>
          <w:color w:val="auto"/>
          <w:spacing w:val="15"/>
        </w:rPr>
      </w:pPr>
      <w:bookmarkStart w:id="54" w:name="_Toc469402341"/>
      <w:bookmarkStart w:id="55" w:name="_Toc468273538"/>
      <w:bookmarkStart w:id="56" w:name="_Toc468273456"/>
      <w:bookmarkStart w:id="57" w:name="_Toc202310028"/>
      <w:bookmarkStart w:id="58" w:name="__RefHeading___doc_4"/>
      <w:bookmarkEnd w:id="54"/>
      <w:bookmarkEnd w:id="55"/>
      <w:bookmarkEnd w:id="56"/>
      <w:r w:rsidRPr="0079333F">
        <w:rPr>
          <w:rFonts w:eastAsiaTheme="majorEastAsia"/>
          <w:bCs/>
          <w:color w:val="auto"/>
          <w:spacing w:val="15"/>
        </w:rPr>
        <w:t>1. Общие подходы к лечению кариеса зубов</w:t>
      </w:r>
      <w:bookmarkEnd w:id="57"/>
    </w:p>
    <w:p w14:paraId="4E7750CF" w14:textId="77777777" w:rsidR="002628F2" w:rsidRPr="0079333F" w:rsidRDefault="002628F2" w:rsidP="002628F2">
      <w:pPr>
        <w:ind w:firstLine="284"/>
        <w:contextualSpacing/>
        <w:rPr>
          <w:rFonts w:eastAsia="Times New Roman"/>
          <w:color w:val="auto"/>
        </w:rPr>
      </w:pPr>
      <w:r w:rsidRPr="0079333F">
        <w:rPr>
          <w:rFonts w:eastAsia="Times New Roman"/>
          <w:color w:val="auto"/>
        </w:rPr>
        <w:t>Лечение КЗ реализуется врачом-стоматологом терапевтом, по показаниям – с участием врача-ортопеда-стоматолога) в рамках основных профессиональных компетенций, проводится преимущественно в амбулаторно-поликлинических условиях, строится на принципах комплексного персонифицированного подхода.</w:t>
      </w:r>
    </w:p>
    <w:p w14:paraId="526403A5" w14:textId="77777777" w:rsidR="002628F2" w:rsidRPr="0079333F" w:rsidRDefault="002628F2" w:rsidP="002628F2">
      <w:pPr>
        <w:contextualSpacing/>
        <w:rPr>
          <w:rFonts w:eastAsia="Times New Roman"/>
          <w:i/>
          <w:color w:val="auto"/>
        </w:rPr>
      </w:pPr>
      <w:r w:rsidRPr="0079333F">
        <w:rPr>
          <w:rFonts w:eastAsia="Times New Roman"/>
          <w:i/>
          <w:color w:val="auto"/>
        </w:rPr>
        <w:t>Основные направления и принципы лечения:</w:t>
      </w:r>
    </w:p>
    <w:p w14:paraId="61ECA0BD" w14:textId="77777777" w:rsidR="002628F2" w:rsidRPr="0079333F" w:rsidRDefault="002628F2" w:rsidP="002628F2">
      <w:pPr>
        <w:numPr>
          <w:ilvl w:val="0"/>
          <w:numId w:val="10"/>
        </w:numPr>
        <w:ind w:left="851" w:hanging="425"/>
        <w:contextualSpacing/>
        <w:rPr>
          <w:rFonts w:eastAsia="Times New Roman"/>
          <w:color w:val="auto"/>
        </w:rPr>
      </w:pPr>
      <w:r w:rsidRPr="0079333F">
        <w:rPr>
          <w:rFonts w:eastAsia="Times New Roman"/>
          <w:color w:val="auto"/>
        </w:rPr>
        <w:t>устранение основных факторов кариесогенного риска; предупреждение дальнейшего развития / прогрессирования патологического кариозного процесса; профилактика осложнений;</w:t>
      </w:r>
    </w:p>
    <w:p w14:paraId="4DDF5DA8" w14:textId="77777777" w:rsidR="002628F2" w:rsidRPr="0079333F" w:rsidRDefault="002628F2" w:rsidP="002628F2">
      <w:pPr>
        <w:numPr>
          <w:ilvl w:val="0"/>
          <w:numId w:val="10"/>
        </w:numPr>
        <w:ind w:left="851" w:hanging="425"/>
        <w:contextualSpacing/>
        <w:rPr>
          <w:rFonts w:eastAsia="Times New Roman"/>
          <w:color w:val="auto"/>
        </w:rPr>
      </w:pPr>
      <w:r w:rsidRPr="0079333F">
        <w:rPr>
          <w:rFonts w:eastAsia="Times New Roman"/>
          <w:color w:val="auto"/>
        </w:rPr>
        <w:t>обоснованный выбор и индивидуализированный подбор стоматологических материалов для консервативного и оперативно-восстановительного лечения КЗ;</w:t>
      </w:r>
    </w:p>
    <w:p w14:paraId="0D18DE8F" w14:textId="77777777" w:rsidR="002628F2" w:rsidRPr="0079333F" w:rsidRDefault="002628F2" w:rsidP="002628F2">
      <w:pPr>
        <w:numPr>
          <w:ilvl w:val="0"/>
          <w:numId w:val="10"/>
        </w:numPr>
        <w:ind w:left="851" w:hanging="425"/>
        <w:contextualSpacing/>
        <w:rPr>
          <w:rFonts w:eastAsia="Times New Roman"/>
          <w:color w:val="auto"/>
        </w:rPr>
      </w:pPr>
      <w:r w:rsidRPr="0079333F">
        <w:rPr>
          <w:rFonts w:eastAsia="Times New Roman"/>
          <w:color w:val="auto"/>
        </w:rPr>
        <w:lastRenderedPageBreak/>
        <w:t>контроль болевого симптома на этапах лечения;</w:t>
      </w:r>
    </w:p>
    <w:p w14:paraId="0E1ED657" w14:textId="77777777" w:rsidR="002628F2" w:rsidRPr="0079333F" w:rsidRDefault="002628F2" w:rsidP="002628F2">
      <w:pPr>
        <w:numPr>
          <w:ilvl w:val="0"/>
          <w:numId w:val="10"/>
        </w:numPr>
        <w:ind w:left="851" w:hanging="425"/>
        <w:contextualSpacing/>
        <w:rPr>
          <w:rFonts w:eastAsia="Times New Roman"/>
          <w:color w:val="auto"/>
        </w:rPr>
      </w:pPr>
      <w:r w:rsidRPr="0079333F">
        <w:rPr>
          <w:rFonts w:eastAsia="Times New Roman"/>
          <w:color w:val="auto"/>
        </w:rPr>
        <w:t>приоритетное использование максимально атравматичных минимально-инвазивных методов / методик лечения;</w:t>
      </w:r>
    </w:p>
    <w:p w14:paraId="50117888" w14:textId="77777777" w:rsidR="002628F2" w:rsidRPr="0079333F" w:rsidRDefault="002628F2" w:rsidP="002628F2">
      <w:pPr>
        <w:numPr>
          <w:ilvl w:val="0"/>
          <w:numId w:val="10"/>
        </w:numPr>
        <w:ind w:left="851" w:hanging="425"/>
        <w:contextualSpacing/>
        <w:rPr>
          <w:rFonts w:eastAsia="Times New Roman"/>
          <w:color w:val="auto"/>
        </w:rPr>
      </w:pPr>
      <w:r w:rsidRPr="0079333F">
        <w:rPr>
          <w:rFonts w:eastAsia="Times New Roman"/>
          <w:color w:val="auto"/>
        </w:rPr>
        <w:t>сохранение / восстановление анатомической формы зуба, пораженного кариесом;</w:t>
      </w:r>
    </w:p>
    <w:p w14:paraId="4949EAB3" w14:textId="77777777" w:rsidR="002628F2" w:rsidRPr="0079333F" w:rsidRDefault="002628F2" w:rsidP="002628F2">
      <w:pPr>
        <w:numPr>
          <w:ilvl w:val="0"/>
          <w:numId w:val="10"/>
        </w:numPr>
        <w:ind w:left="851" w:hanging="425"/>
        <w:contextualSpacing/>
        <w:rPr>
          <w:rFonts w:eastAsia="Times New Roman"/>
          <w:color w:val="auto"/>
        </w:rPr>
      </w:pPr>
      <w:r w:rsidRPr="0079333F">
        <w:rPr>
          <w:rFonts w:eastAsia="Times New Roman"/>
          <w:color w:val="auto"/>
        </w:rPr>
        <w:t>сохранение эстетических параметров зуба / достижение эстетического эффекта лечения;</w:t>
      </w:r>
    </w:p>
    <w:p w14:paraId="33BDA115" w14:textId="77777777" w:rsidR="002628F2" w:rsidRPr="0079333F" w:rsidRDefault="002628F2" w:rsidP="002628F2">
      <w:pPr>
        <w:numPr>
          <w:ilvl w:val="0"/>
          <w:numId w:val="10"/>
        </w:numPr>
        <w:ind w:left="851" w:hanging="425"/>
        <w:contextualSpacing/>
        <w:rPr>
          <w:rFonts w:eastAsia="Times New Roman"/>
          <w:color w:val="auto"/>
        </w:rPr>
      </w:pPr>
      <w:r w:rsidRPr="0079333F">
        <w:rPr>
          <w:rFonts w:eastAsia="Times New Roman"/>
          <w:color w:val="auto"/>
        </w:rPr>
        <w:t>повышение качества жизни стоматологического пациента;</w:t>
      </w:r>
    </w:p>
    <w:p w14:paraId="0CD9641F" w14:textId="77777777" w:rsidR="002628F2" w:rsidRPr="0079333F" w:rsidRDefault="002628F2" w:rsidP="002628F2">
      <w:pPr>
        <w:numPr>
          <w:ilvl w:val="0"/>
          <w:numId w:val="10"/>
        </w:numPr>
        <w:ind w:left="851" w:hanging="425"/>
        <w:contextualSpacing/>
        <w:rPr>
          <w:rFonts w:eastAsia="Times New Roman"/>
          <w:color w:val="auto"/>
        </w:rPr>
      </w:pPr>
      <w:r w:rsidRPr="0079333F">
        <w:rPr>
          <w:rFonts w:eastAsia="Times New Roman"/>
          <w:color w:val="auto"/>
        </w:rPr>
        <w:t>формирование у пациента необходимо высокого уровня комплаентности (приверженности) к поддержанию достигнутого после лечения КЗ уровня стоматологического здоровья и ГПР;</w:t>
      </w:r>
    </w:p>
    <w:p w14:paraId="0AE2A34D" w14:textId="77777777" w:rsidR="002628F2" w:rsidRPr="0079333F" w:rsidRDefault="002628F2" w:rsidP="002628F2">
      <w:pPr>
        <w:numPr>
          <w:ilvl w:val="0"/>
          <w:numId w:val="10"/>
        </w:numPr>
        <w:ind w:left="851" w:hanging="425"/>
        <w:contextualSpacing/>
        <w:rPr>
          <w:rFonts w:eastAsia="Times New Roman"/>
          <w:color w:val="auto"/>
        </w:rPr>
      </w:pPr>
      <w:r w:rsidRPr="0079333F">
        <w:rPr>
          <w:rFonts w:eastAsia="Times New Roman"/>
          <w:color w:val="auto"/>
        </w:rPr>
        <w:t>обеспечение динамического наблюдения врачом стоматологом терапевтом отдельным группам пациентов с КЗ.</w:t>
      </w:r>
    </w:p>
    <w:p w14:paraId="339F70A1" w14:textId="77777777" w:rsidR="002628F2" w:rsidRPr="0079333F" w:rsidRDefault="002628F2" w:rsidP="002628F2">
      <w:pPr>
        <w:ind w:firstLine="284"/>
        <w:contextualSpacing/>
        <w:rPr>
          <w:rFonts w:eastAsia="Times New Roman"/>
          <w:color w:val="auto"/>
        </w:rPr>
      </w:pPr>
      <w:r w:rsidRPr="0079333F">
        <w:rPr>
          <w:rFonts w:eastAsia="Times New Roman"/>
          <w:color w:val="auto"/>
        </w:rPr>
        <w:t xml:space="preserve">Выбор метода лечения, объем лечебно-профилактических и реабилитационных мероприятий определяются стадией заболевания, интенсивностью кариозного поражения, его локализацией и активностью течения, а также уровнем эстетических требований пациента. </w:t>
      </w:r>
    </w:p>
    <w:p w14:paraId="06B0980C" w14:textId="77777777" w:rsidR="002628F2" w:rsidRPr="0079333F" w:rsidRDefault="002628F2" w:rsidP="002628F2">
      <w:pPr>
        <w:contextualSpacing/>
        <w:rPr>
          <w:rFonts w:eastAsia="Times New Roman"/>
          <w:color w:val="auto"/>
        </w:rPr>
      </w:pPr>
      <w:r w:rsidRPr="0079333F">
        <w:rPr>
          <w:rFonts w:eastAsia="Times New Roman"/>
          <w:color w:val="auto"/>
        </w:rPr>
        <w:t>Для лечения КЗ используются только те стоматологические материалы и лекарственные средства, которые разрешены к применению на территории РФ в установленном порядке, их выбор осуществляется согласованно с пациентом.</w:t>
      </w:r>
    </w:p>
    <w:p w14:paraId="3FC5C9BE" w14:textId="77777777" w:rsidR="002628F2" w:rsidRPr="0079333F" w:rsidRDefault="002628F2" w:rsidP="002628F2">
      <w:pPr>
        <w:contextualSpacing/>
        <w:rPr>
          <w:rFonts w:eastAsia="Times New Roman"/>
          <w:color w:val="auto"/>
        </w:rPr>
      </w:pPr>
      <w:r w:rsidRPr="0079333F">
        <w:rPr>
          <w:rFonts w:eastAsia="Times New Roman"/>
          <w:color w:val="auto"/>
        </w:rPr>
        <w:t>В лечении КЗ применяются консервативные (неинвазивные), хирургические (инвазивные, оперативно-восстановительные) методы. В лечебном комплексе могут быть также использованы различные немедикаментозные подходы.</w:t>
      </w:r>
    </w:p>
    <w:p w14:paraId="21D95F82" w14:textId="77777777" w:rsidR="002628F2" w:rsidRPr="0079333F" w:rsidRDefault="002628F2" w:rsidP="002628F2">
      <w:pPr>
        <w:keepNext/>
        <w:keepLines/>
        <w:numPr>
          <w:ilvl w:val="1"/>
          <w:numId w:val="0"/>
        </w:numPr>
        <w:ind w:firstLine="709"/>
        <w:contextualSpacing/>
        <w:outlineLvl w:val="1"/>
        <w:rPr>
          <w:rFonts w:eastAsiaTheme="majorEastAsia"/>
          <w:bCs/>
          <w:color w:val="auto"/>
          <w:spacing w:val="15"/>
        </w:rPr>
      </w:pPr>
      <w:bookmarkStart w:id="59" w:name="_Toc202310029"/>
      <w:r w:rsidRPr="0079333F">
        <w:rPr>
          <w:rFonts w:eastAsiaTheme="majorEastAsia"/>
          <w:bCs/>
          <w:color w:val="auto"/>
          <w:spacing w:val="15"/>
        </w:rPr>
        <w:t>1.2. Консервативное лечение кариеса зубов</w:t>
      </w:r>
      <w:bookmarkEnd w:id="59"/>
    </w:p>
    <w:p w14:paraId="2B31BDC4" w14:textId="77777777" w:rsidR="002628F2" w:rsidRPr="0079333F" w:rsidRDefault="002628F2" w:rsidP="002628F2">
      <w:pPr>
        <w:ind w:firstLine="284"/>
        <w:contextualSpacing/>
        <w:rPr>
          <w:rFonts w:eastAsia="Times New Roman"/>
          <w:strike/>
          <w:color w:val="auto"/>
          <w:highlight w:val="yellow"/>
        </w:rPr>
      </w:pPr>
      <w:r w:rsidRPr="0079333F">
        <w:rPr>
          <w:rFonts w:eastAsia="Times New Roman"/>
          <w:i/>
          <w:iCs/>
          <w:color w:val="auto"/>
        </w:rPr>
        <w:t>Консервативное лечение</w:t>
      </w:r>
      <w:r w:rsidRPr="0079333F">
        <w:rPr>
          <w:rFonts w:eastAsia="Times New Roman"/>
          <w:color w:val="auto"/>
        </w:rPr>
        <w:t xml:space="preserve"> показано </w:t>
      </w:r>
      <w:r w:rsidRPr="0079333F">
        <w:rPr>
          <w:rFonts w:eastAsia="Times New Roman"/>
          <w:i/>
          <w:iCs/>
          <w:color w:val="auto"/>
        </w:rPr>
        <w:t>пациентам с кариесом эмали (К02.0 )</w:t>
      </w:r>
      <w:r w:rsidRPr="0079333F">
        <w:rPr>
          <w:rFonts w:eastAsia="Times New Roman"/>
          <w:color w:val="auto"/>
        </w:rPr>
        <w:t xml:space="preserve">, </w:t>
      </w:r>
      <w:r w:rsidRPr="0079333F">
        <w:rPr>
          <w:rFonts w:eastAsia="Times New Roman"/>
          <w:i/>
          <w:iCs/>
          <w:color w:val="auto"/>
        </w:rPr>
        <w:t>приостановившимся кариесом зубов (К02.3) и кариесом цемента (К02.2) в форме пятна</w:t>
      </w:r>
      <w:r w:rsidRPr="0079333F">
        <w:rPr>
          <w:rFonts w:eastAsia="Times New Roman"/>
          <w:color w:val="auto"/>
        </w:rPr>
        <w:t xml:space="preserve">, осуществляется с использованием неинвазивных / микроинвазивных методов лечения (реминерализирующая терапия, инфильтрационное лечение, глубокое фторирование, микроабразия и др.), которые характеризуются высокой эффективностью, биологической целесообразностью и атравматичностью за счет максимального сохранения целостности ТТЗ и использования стоматологических материалов со свойствами биомиметиков </w:t>
      </w:r>
      <w:r w:rsidRPr="0079333F">
        <w:rPr>
          <w:color w:val="auto"/>
        </w:rPr>
        <w:t xml:space="preserve"> </w:t>
      </w:r>
      <w:r w:rsidRPr="0079333F">
        <w:rPr>
          <w:rFonts w:eastAsia="Times New Roman"/>
          <w:color w:val="auto"/>
        </w:rPr>
        <w:t>[1,2,35,36,38,41,44,45,46,47,48,64].</w:t>
      </w:r>
    </w:p>
    <w:p w14:paraId="2E49E33E" w14:textId="77777777" w:rsidR="002628F2" w:rsidRPr="0079333F" w:rsidRDefault="002628F2" w:rsidP="002628F2">
      <w:pPr>
        <w:ind w:firstLine="284"/>
        <w:contextualSpacing/>
        <w:rPr>
          <w:rFonts w:eastAsia="Times New Roman"/>
          <w:color w:val="auto"/>
        </w:rPr>
      </w:pPr>
      <w:r w:rsidRPr="0079333F">
        <w:rPr>
          <w:rFonts w:eastAsia="Times New Roman"/>
          <w:color w:val="auto"/>
        </w:rPr>
        <w:t>Рекомендуется перед началом лечения КЗ провести пациенту профессиональную гиену полости рта и зубов (ГПР), выбирая ее методы и средства с учетом индивидуальных особенностей стоматологического статуса (</w:t>
      </w:r>
      <w:r w:rsidRPr="0079333F">
        <w:rPr>
          <w:rFonts w:eastAsia="Times New Roman"/>
          <w:i/>
          <w:iCs/>
          <w:color w:val="auto"/>
        </w:rPr>
        <w:t>Приложение Г5</w:t>
      </w:r>
      <w:r w:rsidRPr="0079333F">
        <w:rPr>
          <w:rFonts w:eastAsia="Times New Roman"/>
          <w:color w:val="auto"/>
        </w:rPr>
        <w:t>) [1,2,3,4,7,8,9,16].</w:t>
      </w:r>
    </w:p>
    <w:p w14:paraId="639F8F99" w14:textId="77777777" w:rsidR="002628F2" w:rsidRPr="0079333F" w:rsidRDefault="002628F2" w:rsidP="002628F2">
      <w:pPr>
        <w:ind w:left="709"/>
        <w:contextualSpacing/>
        <w:rPr>
          <w:b/>
          <w:color w:val="auto"/>
        </w:rPr>
      </w:pPr>
      <w:r w:rsidRPr="0079333F">
        <w:rPr>
          <w:b/>
          <w:color w:val="auto"/>
        </w:rPr>
        <w:t xml:space="preserve">Уровень убедительности С (уровень достоверности доказательств – 5) </w:t>
      </w:r>
    </w:p>
    <w:p w14:paraId="7B54C4C2" w14:textId="77777777" w:rsidR="002628F2" w:rsidRPr="0079333F" w:rsidRDefault="002628F2" w:rsidP="002628F2">
      <w:pPr>
        <w:tabs>
          <w:tab w:val="num" w:pos="0"/>
        </w:tabs>
        <w:ind w:firstLine="284"/>
        <w:contextualSpacing/>
        <w:rPr>
          <w:rFonts w:eastAsia="Times New Roman"/>
          <w:color w:val="auto"/>
        </w:rPr>
      </w:pPr>
      <w:r w:rsidRPr="0079333F">
        <w:rPr>
          <w:rFonts w:eastAsia="Times New Roman"/>
          <w:color w:val="auto"/>
        </w:rPr>
        <w:t xml:space="preserve">Рекомендуется пациенту c КЗ дать совет по формированию пищевого рациона: уменьшить количество и частоту потребления легко усваиваемых углеводов, исключить прием сладкого между приемами пищи и перед сном, ограничить потребление напитков и пищевых продуктов с низкими значениями </w:t>
      </w:r>
      <w:r w:rsidRPr="0079333F">
        <w:rPr>
          <w:rFonts w:eastAsia="Times New Roman"/>
          <w:color w:val="auto"/>
          <w:lang w:val="en-US"/>
        </w:rPr>
        <w:t>pH</w:t>
      </w:r>
      <w:r w:rsidRPr="0079333F">
        <w:rPr>
          <w:rFonts w:eastAsia="Times New Roman"/>
          <w:color w:val="auto"/>
        </w:rPr>
        <w:t xml:space="preserve"> (соки, газированные напитки, вино и др.) [1,2,5,7]</w:t>
      </w:r>
    </w:p>
    <w:p w14:paraId="7E0D410E" w14:textId="77777777" w:rsidR="002628F2" w:rsidRPr="0079333F" w:rsidRDefault="002628F2" w:rsidP="002628F2">
      <w:pPr>
        <w:ind w:left="709"/>
        <w:contextualSpacing/>
        <w:rPr>
          <w:b/>
          <w:color w:val="auto"/>
        </w:rPr>
      </w:pPr>
      <w:r w:rsidRPr="0079333F">
        <w:rPr>
          <w:b/>
          <w:color w:val="auto"/>
        </w:rPr>
        <w:t xml:space="preserve">Уровень убедительности С (уровень достоверности доказательств – 5) </w:t>
      </w:r>
    </w:p>
    <w:p w14:paraId="5D85BC95" w14:textId="77777777" w:rsidR="002628F2" w:rsidRPr="0079333F" w:rsidRDefault="002628F2" w:rsidP="002628F2">
      <w:pPr>
        <w:tabs>
          <w:tab w:val="num" w:pos="0"/>
        </w:tabs>
        <w:ind w:firstLine="284"/>
        <w:contextualSpacing/>
        <w:rPr>
          <w:rFonts w:eastAsia="Times New Roman"/>
          <w:color w:val="auto"/>
        </w:rPr>
      </w:pPr>
      <w:r w:rsidRPr="0079333F">
        <w:rPr>
          <w:rFonts w:eastAsia="Times New Roman"/>
          <w:color w:val="auto"/>
        </w:rPr>
        <w:t>Рекомендуется по завершению лечения КЗ дать пациенту совет по рациональному выбору средств и методов индивидуальной ГПР с учетом индивидуальных особенностей стоматологического статуса, провести обучение пациента правилам и технике индивидуальной ГПР с контролем полученных результатов (контролируемая чистка зубов) [1,2,3,4,7,8,9,16] (Приложение Г5)</w:t>
      </w:r>
    </w:p>
    <w:p w14:paraId="6EA07BC4" w14:textId="77777777" w:rsidR="002628F2" w:rsidRPr="0079333F" w:rsidRDefault="002628F2" w:rsidP="002628F2">
      <w:pPr>
        <w:tabs>
          <w:tab w:val="num" w:pos="0"/>
        </w:tabs>
        <w:ind w:firstLine="284"/>
        <w:contextualSpacing/>
        <w:rPr>
          <w:b/>
          <w:color w:val="auto"/>
        </w:rPr>
      </w:pPr>
      <w:r w:rsidRPr="0079333F">
        <w:rPr>
          <w:b/>
          <w:color w:val="auto"/>
        </w:rPr>
        <w:t xml:space="preserve">Уровень убедительности С (уровень достоверности доказательств – 5) </w:t>
      </w:r>
    </w:p>
    <w:p w14:paraId="1DB8EDAA" w14:textId="77777777" w:rsidR="002628F2" w:rsidRPr="0079333F" w:rsidRDefault="002628F2" w:rsidP="002628F2">
      <w:pPr>
        <w:keepNext/>
        <w:keepLines/>
        <w:numPr>
          <w:ilvl w:val="1"/>
          <w:numId w:val="0"/>
        </w:numPr>
        <w:ind w:firstLine="709"/>
        <w:contextualSpacing/>
        <w:outlineLvl w:val="1"/>
        <w:rPr>
          <w:rFonts w:eastAsiaTheme="majorEastAsia"/>
          <w:bCs/>
          <w:color w:val="auto"/>
          <w:spacing w:val="15"/>
        </w:rPr>
      </w:pPr>
      <w:bookmarkStart w:id="60" w:name="_Toc202310030"/>
      <w:r w:rsidRPr="0079333F">
        <w:rPr>
          <w:rFonts w:eastAsiaTheme="majorEastAsia"/>
          <w:bCs/>
          <w:color w:val="auto"/>
          <w:spacing w:val="15"/>
        </w:rPr>
        <w:t>1.2.1. Лечение пациентов с кариесом эмали (К02.0)</w:t>
      </w:r>
      <w:bookmarkEnd w:id="60"/>
    </w:p>
    <w:p w14:paraId="5A82561E" w14:textId="77777777" w:rsidR="002628F2" w:rsidRPr="0079333F" w:rsidRDefault="002628F2" w:rsidP="002628F2">
      <w:pPr>
        <w:ind w:firstLine="284"/>
        <w:contextualSpacing/>
        <w:rPr>
          <w:rFonts w:eastAsia="Times New Roman"/>
          <w:color w:val="auto"/>
        </w:rPr>
      </w:pPr>
      <w:r w:rsidRPr="0079333F">
        <w:rPr>
          <w:rFonts w:eastAsia="Times New Roman"/>
          <w:color w:val="auto"/>
        </w:rPr>
        <w:t xml:space="preserve">Рекомендуется у пациентов с </w:t>
      </w:r>
      <w:r w:rsidRPr="0079333F">
        <w:rPr>
          <w:rFonts w:eastAsia="Times New Roman"/>
          <w:i/>
          <w:iCs/>
          <w:color w:val="auto"/>
        </w:rPr>
        <w:t xml:space="preserve">кариесом эмали </w:t>
      </w:r>
      <w:bookmarkStart w:id="61" w:name="_Hlk202308494"/>
      <w:r w:rsidRPr="0079333F">
        <w:rPr>
          <w:rFonts w:eastAsia="Times New Roman"/>
          <w:i/>
          <w:iCs/>
          <w:color w:val="auto"/>
        </w:rPr>
        <w:t xml:space="preserve">в стадии белого пятна </w:t>
      </w:r>
      <w:bookmarkEnd w:id="61"/>
      <w:r w:rsidRPr="0079333F">
        <w:rPr>
          <w:rFonts w:eastAsia="Times New Roman"/>
          <w:i/>
          <w:iCs/>
          <w:color w:val="auto"/>
        </w:rPr>
        <w:t>(К02.0)</w:t>
      </w:r>
      <w:r w:rsidRPr="0079333F">
        <w:rPr>
          <w:rFonts w:eastAsia="Times New Roman"/>
          <w:color w:val="auto"/>
        </w:rPr>
        <w:t xml:space="preserve"> проведение </w:t>
      </w:r>
      <w:r w:rsidRPr="0079333F">
        <w:rPr>
          <w:rFonts w:eastAsia="Times New Roman"/>
          <w:i/>
          <w:iCs/>
          <w:color w:val="auto"/>
        </w:rPr>
        <w:t xml:space="preserve">курса местного применения реминерализующих препаратов </w:t>
      </w:r>
      <w:r w:rsidRPr="0079333F">
        <w:rPr>
          <w:rFonts w:eastAsia="Times New Roman"/>
          <w:color w:val="auto"/>
        </w:rPr>
        <w:t>в области зуба</w:t>
      </w:r>
      <w:r w:rsidRPr="0079333F">
        <w:rPr>
          <w:rFonts w:eastAsia="Times New Roman"/>
          <w:i/>
          <w:iCs/>
          <w:color w:val="auto"/>
        </w:rPr>
        <w:t xml:space="preserve"> </w:t>
      </w:r>
      <w:r w:rsidRPr="0079333F">
        <w:rPr>
          <w:rFonts w:eastAsia="Times New Roman"/>
          <w:color w:val="auto"/>
        </w:rPr>
        <w:t xml:space="preserve">с использованием кальций- и фторсодержащих средств для восполнения утраченных минеральных компонентов деминерализованной эмали </w:t>
      </w:r>
      <w:r w:rsidRPr="0079333F">
        <w:rPr>
          <w:rFonts w:eastAsia="Times New Roman"/>
          <w:strike/>
          <w:color w:val="auto"/>
        </w:rPr>
        <w:t>[</w:t>
      </w:r>
      <w:r w:rsidRPr="0079333F">
        <w:rPr>
          <w:rFonts w:eastAsia="Times New Roman"/>
          <w:color w:val="auto"/>
        </w:rPr>
        <w:t>1,2,3,4,7,8,9,16,35,36,41,43,45,71]</w:t>
      </w:r>
    </w:p>
    <w:p w14:paraId="552EA20D" w14:textId="77777777" w:rsidR="002628F2" w:rsidRPr="0079333F" w:rsidRDefault="002628F2" w:rsidP="002628F2">
      <w:pPr>
        <w:spacing w:after="200" w:line="360" w:lineRule="auto"/>
        <w:ind w:left="709"/>
        <w:contextualSpacing/>
        <w:rPr>
          <w:rFonts w:eastAsiaTheme="minorEastAsia"/>
          <w:b/>
          <w:color w:val="auto"/>
        </w:rPr>
      </w:pPr>
      <w:r w:rsidRPr="0079333F">
        <w:rPr>
          <w:rFonts w:eastAsiaTheme="minorEastAsia"/>
          <w:b/>
          <w:color w:val="auto"/>
        </w:rPr>
        <w:lastRenderedPageBreak/>
        <w:t xml:space="preserve">Уровень убедительности </w:t>
      </w:r>
      <w:r w:rsidRPr="0079333F">
        <w:rPr>
          <w:rFonts w:eastAsiaTheme="minorEastAsia"/>
          <w:b/>
          <w:color w:val="auto"/>
          <w:lang w:val="en-US"/>
        </w:rPr>
        <w:t>A</w:t>
      </w:r>
      <w:r w:rsidRPr="0079333F">
        <w:rPr>
          <w:rFonts w:eastAsiaTheme="minorEastAsia"/>
          <w:b/>
          <w:color w:val="auto"/>
        </w:rPr>
        <w:t xml:space="preserve"> (уровень достоверности доказательств – 2) </w:t>
      </w:r>
    </w:p>
    <w:p w14:paraId="790BAECD" w14:textId="77777777" w:rsidR="002628F2" w:rsidRPr="0079333F" w:rsidRDefault="002628F2" w:rsidP="002628F2">
      <w:pPr>
        <w:ind w:firstLine="284"/>
        <w:contextualSpacing/>
        <w:rPr>
          <w:rFonts w:eastAsia="Times New Roman"/>
          <w:color w:val="auto"/>
        </w:rPr>
      </w:pPr>
      <w:r w:rsidRPr="0079333F">
        <w:rPr>
          <w:rFonts w:eastAsia="Times New Roman"/>
          <w:color w:val="auto"/>
        </w:rPr>
        <w:t>.</w:t>
      </w:r>
    </w:p>
    <w:p w14:paraId="503DE5C2" w14:textId="77777777" w:rsidR="002628F2" w:rsidRPr="0079333F" w:rsidRDefault="002628F2" w:rsidP="002628F2">
      <w:pPr>
        <w:tabs>
          <w:tab w:val="num" w:pos="9355"/>
        </w:tabs>
        <w:ind w:firstLine="284"/>
        <w:contextualSpacing/>
        <w:rPr>
          <w:rFonts w:eastAsia="Times New Roman"/>
          <w:color w:val="auto"/>
        </w:rPr>
      </w:pPr>
      <w:r w:rsidRPr="0079333F">
        <w:rPr>
          <w:rFonts w:eastAsia="Times New Roman"/>
          <w:color w:val="auto"/>
        </w:rPr>
        <w:t xml:space="preserve">Рекомендуется у пациентов с </w:t>
      </w:r>
      <w:r w:rsidRPr="0079333F">
        <w:rPr>
          <w:rFonts w:eastAsia="Times New Roman"/>
          <w:i/>
          <w:iCs/>
          <w:color w:val="auto"/>
        </w:rPr>
        <w:t>кариесом эмали (К02.0)</w:t>
      </w:r>
      <w:r w:rsidRPr="0079333F">
        <w:rPr>
          <w:rFonts w:eastAsia="Times New Roman"/>
          <w:color w:val="auto"/>
        </w:rPr>
        <w:t xml:space="preserve"> проведение микроинвазивного лечения методом </w:t>
      </w:r>
      <w:r w:rsidRPr="0079333F">
        <w:rPr>
          <w:rFonts w:eastAsia="Times New Roman"/>
          <w:i/>
          <w:iCs/>
          <w:color w:val="auto"/>
        </w:rPr>
        <w:t>инфильтрации</w:t>
      </w:r>
      <w:r w:rsidRPr="0079333F">
        <w:rPr>
          <w:rFonts w:eastAsia="Times New Roman"/>
          <w:color w:val="auto"/>
        </w:rPr>
        <w:t xml:space="preserve"> очага деминерализованной эмали жидкотекучим композитом [1,2,3,4,7,8,9,16,35,36,41,43,45,47,71].</w:t>
      </w:r>
    </w:p>
    <w:p w14:paraId="71A423E8" w14:textId="77777777" w:rsidR="002628F2" w:rsidRPr="0079333F" w:rsidRDefault="002628F2" w:rsidP="002628F2">
      <w:pPr>
        <w:ind w:left="709"/>
        <w:contextualSpacing/>
        <w:rPr>
          <w:b/>
          <w:color w:val="auto"/>
        </w:rPr>
      </w:pPr>
      <w:r w:rsidRPr="0079333F">
        <w:rPr>
          <w:b/>
          <w:color w:val="auto"/>
        </w:rPr>
        <w:t xml:space="preserve">Уровень убедительности </w:t>
      </w:r>
      <w:r w:rsidRPr="0079333F">
        <w:rPr>
          <w:b/>
          <w:color w:val="auto"/>
          <w:lang w:val="en-US"/>
        </w:rPr>
        <w:t>A</w:t>
      </w:r>
      <w:r w:rsidRPr="0079333F">
        <w:rPr>
          <w:b/>
          <w:color w:val="auto"/>
        </w:rPr>
        <w:t xml:space="preserve"> (уровень достоверности доказательств – 2) </w:t>
      </w:r>
    </w:p>
    <w:p w14:paraId="410272B8" w14:textId="77777777" w:rsidR="002628F2" w:rsidRPr="0079333F" w:rsidRDefault="002628F2" w:rsidP="002628F2">
      <w:pPr>
        <w:ind w:left="709"/>
        <w:contextualSpacing/>
        <w:rPr>
          <w:i/>
          <w:color w:val="auto"/>
        </w:rPr>
      </w:pPr>
      <w:r w:rsidRPr="0079333F">
        <w:rPr>
          <w:i/>
          <w:color w:val="auto"/>
        </w:rPr>
        <w:t>Комментарии:</w:t>
      </w:r>
    </w:p>
    <w:p w14:paraId="15F7C501" w14:textId="77777777" w:rsidR="002628F2" w:rsidRPr="0079333F" w:rsidRDefault="002628F2" w:rsidP="002628F2">
      <w:pPr>
        <w:ind w:firstLine="284"/>
        <w:contextualSpacing/>
        <w:rPr>
          <w:i/>
          <w:color w:val="auto"/>
        </w:rPr>
      </w:pPr>
      <w:r w:rsidRPr="0079333F">
        <w:rPr>
          <w:b/>
          <w:bCs/>
          <w:i/>
          <w:color w:val="auto"/>
        </w:rPr>
        <w:t>Алгоритм кариес-инфильтрации включает:</w:t>
      </w:r>
      <w:r w:rsidRPr="0079333F">
        <w:rPr>
          <w:i/>
          <w:color w:val="auto"/>
        </w:rPr>
        <w:t xml:space="preserve"> наложение жидкого или латексного коффердама для высушивания поверхности зуба и защиты мягких тканей,  протравление эмали </w:t>
      </w:r>
      <w:r w:rsidRPr="0079333F">
        <w:rPr>
          <w:color w:val="auto"/>
        </w:rPr>
        <w:t xml:space="preserve"> </w:t>
      </w:r>
      <w:r w:rsidRPr="0079333F">
        <w:rPr>
          <w:i/>
          <w:color w:val="auto"/>
        </w:rPr>
        <w:t>ортофосфорной кислотой в течение 2 мин. для раскрытия порозной системы подповерхностного слоя эмали; смывание соляной кислоты водой в течение 30 сек и высушивание воздухом; 2-х этапная инфильтрация эмали жидкотекучим композитом (инфильтрантом) путём нанесения на 3 мин первой порции с последующей полимеризацией (40 сек) и второй порции с последующей полимеризацией (40-60 сек); полировка поверхности проинфильтрированной эмали полировочными чашечками. Лечение апроксимального КЗ проводят после предварительного расклинивания зубов для обеспечения лучшего доступа к очагу поражения.</w:t>
      </w:r>
    </w:p>
    <w:p w14:paraId="5D4D67C4" w14:textId="77777777" w:rsidR="002628F2" w:rsidRPr="0079333F" w:rsidRDefault="002628F2" w:rsidP="002628F2">
      <w:pPr>
        <w:ind w:firstLine="284"/>
        <w:contextualSpacing/>
        <w:rPr>
          <w:i/>
          <w:color w:val="auto"/>
        </w:rPr>
      </w:pPr>
      <w:r w:rsidRPr="0079333F">
        <w:rPr>
          <w:i/>
          <w:color w:val="auto"/>
        </w:rPr>
        <w:t>Учитывая, что проинфильтрированная поверхность эмали сохраняет повышенную шероховатость, способствующую кумуляции зубной бляшки, пациенту рекомендуется обратить особое внимание на необходимость тщательной регулярной ГПР и соблюдение «бесцветной» диеты.</w:t>
      </w:r>
    </w:p>
    <w:p w14:paraId="7D92B114" w14:textId="77777777" w:rsidR="002628F2" w:rsidRPr="0079333F" w:rsidRDefault="002628F2" w:rsidP="002628F2">
      <w:pPr>
        <w:ind w:firstLine="284"/>
        <w:contextualSpacing/>
        <w:rPr>
          <w:i/>
          <w:color w:val="auto"/>
        </w:rPr>
      </w:pPr>
      <w:r w:rsidRPr="0079333F">
        <w:rPr>
          <w:i/>
          <w:color w:val="auto"/>
        </w:rPr>
        <w:t xml:space="preserve">Метод инфильтрационного лечения обеспечивает высокие (82%) ближайшие (до 6-12 мес) эстетико-функциональные результаты, однако у 18-20% пациентов в отдаленные сроки возникают осложнения в виде рецидивного / вторичного кариеса, окрашивания проинфильтрированной эмали, гиперестезии и др., поэтому для обеспечения высоких и стойких результатов и профилактики осложнений инфильтрационного лечения рекомендуются различные варианты его комбинирования с </w:t>
      </w:r>
      <w:bookmarkStart w:id="62" w:name="_Hlk192682886"/>
      <w:r w:rsidRPr="0079333F">
        <w:rPr>
          <w:i/>
          <w:color w:val="auto"/>
        </w:rPr>
        <w:t>методиками местного применения реминерализирующих препаратов в области зуба</w:t>
      </w:r>
      <w:bookmarkEnd w:id="62"/>
      <w:r w:rsidRPr="0079333F">
        <w:rPr>
          <w:color w:val="auto"/>
        </w:rPr>
        <w:t xml:space="preserve"> </w:t>
      </w:r>
      <w:r w:rsidRPr="0079333F">
        <w:rPr>
          <w:i/>
          <w:color w:val="auto"/>
        </w:rPr>
        <w:t>[1,2,3,4,7,8,9,16,35,36,41,43,45,47,71].</w:t>
      </w:r>
    </w:p>
    <w:p w14:paraId="7FA03529" w14:textId="77777777" w:rsidR="002628F2" w:rsidRPr="0079333F" w:rsidRDefault="002628F2" w:rsidP="002628F2">
      <w:pPr>
        <w:tabs>
          <w:tab w:val="num" w:pos="360"/>
        </w:tabs>
        <w:ind w:firstLine="284"/>
        <w:contextualSpacing/>
        <w:rPr>
          <w:rFonts w:eastAsia="Times New Roman"/>
          <w:strike/>
          <w:color w:val="auto"/>
        </w:rPr>
      </w:pPr>
      <w:r w:rsidRPr="0079333F">
        <w:rPr>
          <w:rFonts w:eastAsia="Times New Roman"/>
          <w:color w:val="auto"/>
        </w:rPr>
        <w:t xml:space="preserve">Рекомендуется пациентам с </w:t>
      </w:r>
      <w:r w:rsidRPr="0079333F">
        <w:rPr>
          <w:rFonts w:eastAsia="Times New Roman"/>
          <w:i/>
          <w:iCs/>
          <w:color w:val="auto"/>
        </w:rPr>
        <w:t>кариесом эмали (К02.0)</w:t>
      </w:r>
      <w:r w:rsidRPr="0079333F">
        <w:rPr>
          <w:rFonts w:eastAsia="Times New Roman"/>
          <w:color w:val="auto"/>
        </w:rPr>
        <w:t xml:space="preserve"> проведение </w:t>
      </w:r>
      <w:r w:rsidRPr="0079333F">
        <w:rPr>
          <w:rFonts w:eastAsia="Times New Roman"/>
          <w:b/>
          <w:bCs/>
          <w:i/>
          <w:iCs/>
          <w:color w:val="auto"/>
        </w:rPr>
        <w:t>микроабразии</w:t>
      </w:r>
      <w:r w:rsidRPr="0079333F">
        <w:rPr>
          <w:rFonts w:eastAsia="Times New Roman"/>
          <w:b/>
          <w:bCs/>
          <w:color w:val="auto"/>
        </w:rPr>
        <w:t xml:space="preserve"> </w:t>
      </w:r>
      <w:r w:rsidRPr="0079333F">
        <w:rPr>
          <w:rFonts w:eastAsia="Times New Roman"/>
          <w:color w:val="auto"/>
        </w:rPr>
        <w:t xml:space="preserve">(сошлифовывание твердых тканей зуба   от 25 до 200 мкм деминерализованной эмали) химико-механическим способом с последующим </w:t>
      </w:r>
      <w:bookmarkStart w:id="63" w:name="_Hlk202303625"/>
      <w:r w:rsidRPr="0079333F">
        <w:rPr>
          <w:rFonts w:eastAsia="Times New Roman"/>
          <w:color w:val="auto"/>
        </w:rPr>
        <w:t xml:space="preserve">проведением </w:t>
      </w:r>
      <w:bookmarkStart w:id="64" w:name="_Hlk202303451"/>
      <w:r w:rsidRPr="0079333F">
        <w:rPr>
          <w:rFonts w:eastAsia="Times New Roman"/>
          <w:i/>
          <w:color w:val="auto"/>
        </w:rPr>
        <w:t xml:space="preserve">местного применения </w:t>
      </w:r>
      <w:bookmarkEnd w:id="63"/>
      <w:r w:rsidRPr="0079333F">
        <w:rPr>
          <w:rFonts w:eastAsia="Times New Roman"/>
          <w:i/>
          <w:color w:val="auto"/>
        </w:rPr>
        <w:t>реминерализирующих препаратов в области зуба</w:t>
      </w:r>
      <w:r w:rsidRPr="0079333F">
        <w:rPr>
          <w:rFonts w:eastAsia="Times New Roman"/>
          <w:color w:val="auto"/>
        </w:rPr>
        <w:t xml:space="preserve">, </w:t>
      </w:r>
      <w:bookmarkEnd w:id="64"/>
      <w:r w:rsidRPr="0079333F">
        <w:rPr>
          <w:rFonts w:eastAsia="Times New Roman"/>
          <w:color w:val="auto"/>
        </w:rPr>
        <w:t>содержащими кальций, фосфаты или гидроксиапатит  [1,2,3,4,7,8,9,16,35,36,41,43,45,47,71].</w:t>
      </w:r>
    </w:p>
    <w:p w14:paraId="4024717C" w14:textId="77777777" w:rsidR="002628F2" w:rsidRPr="0079333F" w:rsidRDefault="002628F2" w:rsidP="002628F2">
      <w:pPr>
        <w:ind w:firstLine="284"/>
        <w:contextualSpacing/>
        <w:rPr>
          <w:b/>
          <w:color w:val="auto"/>
        </w:rPr>
      </w:pPr>
      <w:r w:rsidRPr="0079333F">
        <w:rPr>
          <w:b/>
          <w:color w:val="auto"/>
        </w:rPr>
        <w:t xml:space="preserve">Уровень убедительности В (уровень достоверности доказательств – 2) </w:t>
      </w:r>
    </w:p>
    <w:p w14:paraId="51228B2C" w14:textId="77777777" w:rsidR="002628F2" w:rsidRPr="0079333F" w:rsidRDefault="002628F2" w:rsidP="002628F2">
      <w:pPr>
        <w:ind w:firstLine="284"/>
        <w:contextualSpacing/>
        <w:rPr>
          <w:i/>
          <w:color w:val="auto"/>
        </w:rPr>
      </w:pPr>
      <w:r w:rsidRPr="0079333F">
        <w:rPr>
          <w:i/>
          <w:color w:val="auto"/>
        </w:rPr>
        <w:t>Комментарии</w:t>
      </w:r>
      <w:r w:rsidRPr="0079333F">
        <w:rPr>
          <w:b/>
          <w:bCs/>
          <w:i/>
          <w:color w:val="auto"/>
        </w:rPr>
        <w:t>:</w:t>
      </w:r>
      <w:r w:rsidRPr="0079333F">
        <w:rPr>
          <w:i/>
          <w:color w:val="auto"/>
        </w:rPr>
        <w:t xml:space="preserve"> Алгоритм лечения кариеса эмали методом микроабразии включает в себя последовательное проведение изоляции рабочего поля коффердамом, сошлифовывание пораженной эмали алмазным финиром, полирования сошлифованной эмали микроабразивной пастой , полоскания ПР и завершающего курса реминерализующей терапии для укрепления структуры эмали. Процедура проводится через 2 недели после профессиональной ГПР.</w:t>
      </w:r>
    </w:p>
    <w:p w14:paraId="3541EAC1" w14:textId="77777777" w:rsidR="002628F2" w:rsidRPr="0079333F" w:rsidRDefault="002628F2" w:rsidP="002628F2">
      <w:pPr>
        <w:keepNext/>
        <w:keepLines/>
        <w:numPr>
          <w:ilvl w:val="1"/>
          <w:numId w:val="0"/>
        </w:numPr>
        <w:ind w:firstLine="709"/>
        <w:contextualSpacing/>
        <w:outlineLvl w:val="1"/>
        <w:rPr>
          <w:rFonts w:eastAsiaTheme="majorEastAsia"/>
          <w:bCs/>
          <w:color w:val="auto"/>
          <w:spacing w:val="15"/>
        </w:rPr>
      </w:pPr>
      <w:bookmarkStart w:id="65" w:name="_Toc202310031"/>
      <w:r w:rsidRPr="0079333F">
        <w:rPr>
          <w:rFonts w:eastAsiaTheme="majorEastAsia"/>
          <w:bCs/>
          <w:color w:val="auto"/>
          <w:spacing w:val="15"/>
        </w:rPr>
        <w:t>1.2.2. Лечение пациентов с приостановившимся кариесом зубов (К02.3)</w:t>
      </w:r>
      <w:bookmarkEnd w:id="65"/>
    </w:p>
    <w:p w14:paraId="3CD7CACD" w14:textId="77777777" w:rsidR="002628F2" w:rsidRPr="0079333F" w:rsidRDefault="002628F2" w:rsidP="002628F2">
      <w:pPr>
        <w:contextualSpacing/>
        <w:rPr>
          <w:rFonts w:eastAsia="Times New Roman"/>
          <w:color w:val="auto"/>
        </w:rPr>
      </w:pPr>
      <w:r w:rsidRPr="0079333F">
        <w:rPr>
          <w:rFonts w:eastAsia="Times New Roman"/>
          <w:color w:val="auto"/>
        </w:rPr>
        <w:t xml:space="preserve">Выбор метода лечения </w:t>
      </w:r>
      <w:r w:rsidRPr="0079333F">
        <w:rPr>
          <w:rFonts w:eastAsia="Times New Roman"/>
          <w:i/>
          <w:iCs/>
          <w:color w:val="auto"/>
        </w:rPr>
        <w:t>приостановившегося кариеса зубов (К02.3), кариеса цемента (К02.2)</w:t>
      </w:r>
      <w:r w:rsidRPr="0079333F">
        <w:rPr>
          <w:rFonts w:eastAsia="Times New Roman"/>
          <w:color w:val="auto"/>
        </w:rPr>
        <w:t xml:space="preserve"> определяется локализацией пигментированных тканей зуба (окклюзионные / апроксимальные / вестибулярные поверхности зуба; расположение пигментированных пятен в эстетически значимых / незначимых зонах ПР), а также предпочтениями пациента; в отдельных клинически неманифестных ситуациях лечение приостановившегося КЗ не требуется – врач-стоматолог-терапевт осуществляет наблюдение за динамикой кариозного поражения (1 раз в год). [1,2,3,7,9].</w:t>
      </w:r>
    </w:p>
    <w:p w14:paraId="3D8BE866" w14:textId="77777777" w:rsidR="002628F2" w:rsidRPr="0079333F" w:rsidRDefault="002628F2" w:rsidP="002628F2">
      <w:pPr>
        <w:keepNext/>
        <w:keepLines/>
        <w:numPr>
          <w:ilvl w:val="1"/>
          <w:numId w:val="0"/>
        </w:numPr>
        <w:ind w:firstLine="709"/>
        <w:contextualSpacing/>
        <w:outlineLvl w:val="1"/>
        <w:rPr>
          <w:rFonts w:eastAsiaTheme="majorEastAsia"/>
          <w:bCs/>
          <w:color w:val="auto"/>
          <w:spacing w:val="15"/>
        </w:rPr>
      </w:pPr>
      <w:bookmarkStart w:id="66" w:name="_Toc202310032"/>
      <w:r w:rsidRPr="0079333F">
        <w:rPr>
          <w:rFonts w:eastAsiaTheme="majorEastAsia"/>
          <w:bCs/>
          <w:color w:val="auto"/>
          <w:spacing w:val="15"/>
        </w:rPr>
        <w:lastRenderedPageBreak/>
        <w:t>1.3. Оперативно-восстановительное (инвазивное, хирургическое) лечение кариеса зубов</w:t>
      </w:r>
      <w:bookmarkEnd w:id="66"/>
    </w:p>
    <w:p w14:paraId="3B5F674C" w14:textId="77777777" w:rsidR="002628F2" w:rsidRPr="0079333F" w:rsidRDefault="002628F2" w:rsidP="002628F2">
      <w:pPr>
        <w:contextualSpacing/>
        <w:rPr>
          <w:rFonts w:eastAsia="Times New Roman"/>
          <w:color w:val="auto"/>
        </w:rPr>
      </w:pPr>
      <w:r w:rsidRPr="0079333F">
        <w:rPr>
          <w:rFonts w:eastAsia="Times New Roman"/>
          <w:color w:val="auto"/>
        </w:rPr>
        <w:t xml:space="preserve">Оперативно-восстановительное (инвазивное, хирургическое) лечение показано пациентам с </w:t>
      </w:r>
      <w:r w:rsidRPr="0079333F">
        <w:rPr>
          <w:rFonts w:eastAsia="Times New Roman"/>
          <w:i/>
          <w:iCs/>
          <w:color w:val="auto"/>
        </w:rPr>
        <w:t>кариесом дентина (К02.1 кариесом цемента (К02.2), кариесом с обнажением пульпы (К02.8)</w:t>
      </w:r>
      <w:r w:rsidRPr="0079333F">
        <w:rPr>
          <w:rFonts w:eastAsia="Times New Roman"/>
          <w:color w:val="auto"/>
        </w:rPr>
        <w:t xml:space="preserve"> и, реже, с </w:t>
      </w:r>
      <w:r w:rsidRPr="0079333F">
        <w:rPr>
          <w:rFonts w:eastAsia="Times New Roman"/>
          <w:i/>
          <w:iCs/>
          <w:color w:val="auto"/>
        </w:rPr>
        <w:t xml:space="preserve">кариесом эмали (К02.0; </w:t>
      </w:r>
      <w:r w:rsidRPr="0079333F">
        <w:rPr>
          <w:rFonts w:eastAsia="Times New Roman"/>
          <w:color w:val="auto"/>
        </w:rPr>
        <w:t>или</w:t>
      </w:r>
      <w:r w:rsidRPr="0079333F">
        <w:rPr>
          <w:rFonts w:eastAsia="Times New Roman"/>
          <w:i/>
          <w:iCs/>
          <w:color w:val="auto"/>
        </w:rPr>
        <w:t xml:space="preserve"> приостановившимся кариесом зубов (К02.3)</w:t>
      </w:r>
      <w:r w:rsidRPr="0079333F">
        <w:rPr>
          <w:rFonts w:eastAsia="Times New Roman"/>
          <w:color w:val="auto"/>
        </w:rPr>
        <w:t>.</w:t>
      </w:r>
    </w:p>
    <w:p w14:paraId="560AAB12" w14:textId="77777777" w:rsidR="002628F2" w:rsidRPr="0079333F" w:rsidRDefault="002628F2" w:rsidP="002628F2">
      <w:pPr>
        <w:contextualSpacing/>
        <w:rPr>
          <w:rFonts w:eastAsia="Times New Roman"/>
          <w:b/>
          <w:bCs/>
          <w:i/>
          <w:color w:val="auto"/>
        </w:rPr>
      </w:pPr>
      <w:r w:rsidRPr="0079333F">
        <w:rPr>
          <w:rFonts w:eastAsia="Times New Roman"/>
          <w:i/>
          <w:color w:val="auto"/>
        </w:rPr>
        <w:t>Цели оперативно-восстановительного лечения КЗ:</w:t>
      </w:r>
    </w:p>
    <w:p w14:paraId="7251B0EC" w14:textId="77777777" w:rsidR="002628F2" w:rsidRPr="0079333F" w:rsidRDefault="002628F2" w:rsidP="002628F2">
      <w:pPr>
        <w:numPr>
          <w:ilvl w:val="0"/>
          <w:numId w:val="11"/>
        </w:numPr>
        <w:ind w:left="993" w:firstLine="76"/>
        <w:contextualSpacing/>
        <w:rPr>
          <w:rFonts w:eastAsia="Times New Roman"/>
          <w:color w:val="auto"/>
        </w:rPr>
      </w:pPr>
      <w:r w:rsidRPr="0079333F">
        <w:rPr>
          <w:rFonts w:eastAsia="Times New Roman"/>
          <w:color w:val="auto"/>
        </w:rPr>
        <w:t>прекращение дальнейшего прогрессирования кариозного процесса;</w:t>
      </w:r>
    </w:p>
    <w:p w14:paraId="42FD3057" w14:textId="77777777" w:rsidR="002628F2" w:rsidRPr="0079333F" w:rsidRDefault="002628F2" w:rsidP="002628F2">
      <w:pPr>
        <w:numPr>
          <w:ilvl w:val="0"/>
          <w:numId w:val="11"/>
        </w:numPr>
        <w:ind w:left="993" w:firstLine="76"/>
        <w:contextualSpacing/>
        <w:rPr>
          <w:rFonts w:eastAsia="Times New Roman"/>
          <w:color w:val="auto"/>
        </w:rPr>
      </w:pPr>
      <w:r w:rsidRPr="0079333F">
        <w:rPr>
          <w:rFonts w:eastAsia="Times New Roman"/>
          <w:color w:val="auto"/>
        </w:rPr>
        <w:t>создание условий для надежной фиксации пломб, вкладок, виниров, полукоронок и коронок;</w:t>
      </w:r>
    </w:p>
    <w:p w14:paraId="063454F2" w14:textId="77777777" w:rsidR="002628F2" w:rsidRPr="0079333F" w:rsidRDefault="002628F2" w:rsidP="002628F2">
      <w:pPr>
        <w:numPr>
          <w:ilvl w:val="0"/>
          <w:numId w:val="11"/>
        </w:numPr>
        <w:ind w:left="993" w:firstLine="76"/>
        <w:contextualSpacing/>
        <w:rPr>
          <w:rFonts w:eastAsia="Times New Roman"/>
          <w:color w:val="auto"/>
        </w:rPr>
      </w:pPr>
      <w:r w:rsidRPr="0079333F">
        <w:rPr>
          <w:rFonts w:eastAsia="Times New Roman"/>
          <w:color w:val="auto"/>
        </w:rPr>
        <w:t>сохранение / восстановление анатомической формы пораженного кариесом зуба;</w:t>
      </w:r>
    </w:p>
    <w:p w14:paraId="20AB8B80" w14:textId="77777777" w:rsidR="002628F2" w:rsidRPr="0079333F" w:rsidRDefault="002628F2" w:rsidP="002628F2">
      <w:pPr>
        <w:numPr>
          <w:ilvl w:val="0"/>
          <w:numId w:val="11"/>
        </w:numPr>
        <w:ind w:left="993" w:firstLine="76"/>
        <w:contextualSpacing/>
        <w:rPr>
          <w:rFonts w:eastAsia="Times New Roman"/>
          <w:color w:val="auto"/>
        </w:rPr>
      </w:pPr>
      <w:r w:rsidRPr="0079333F">
        <w:rPr>
          <w:rFonts w:eastAsia="Times New Roman"/>
          <w:color w:val="auto"/>
        </w:rPr>
        <w:t>сохранение / восстановление функциональной способности зубочелюстной системы в целом;</w:t>
      </w:r>
    </w:p>
    <w:p w14:paraId="70138131" w14:textId="77777777" w:rsidR="002628F2" w:rsidRPr="0079333F" w:rsidRDefault="002628F2" w:rsidP="002628F2">
      <w:pPr>
        <w:numPr>
          <w:ilvl w:val="0"/>
          <w:numId w:val="11"/>
        </w:numPr>
        <w:ind w:left="993" w:firstLine="76"/>
        <w:contextualSpacing/>
        <w:rPr>
          <w:rFonts w:eastAsia="Times New Roman"/>
          <w:color w:val="auto"/>
        </w:rPr>
      </w:pPr>
      <w:r w:rsidRPr="0079333F">
        <w:rPr>
          <w:rFonts w:eastAsia="Times New Roman"/>
          <w:color w:val="auto"/>
        </w:rPr>
        <w:t>сохранение / восстановление эстетики зубного ряда и лица пациента в целом;</w:t>
      </w:r>
    </w:p>
    <w:p w14:paraId="375030E2" w14:textId="77777777" w:rsidR="002628F2" w:rsidRPr="0079333F" w:rsidRDefault="002628F2" w:rsidP="002628F2">
      <w:pPr>
        <w:numPr>
          <w:ilvl w:val="0"/>
          <w:numId w:val="11"/>
        </w:numPr>
        <w:ind w:left="993" w:firstLine="76"/>
        <w:contextualSpacing/>
        <w:rPr>
          <w:rFonts w:eastAsia="Times New Roman"/>
          <w:color w:val="auto"/>
        </w:rPr>
      </w:pPr>
      <w:r w:rsidRPr="0079333F">
        <w:rPr>
          <w:rFonts w:eastAsia="Times New Roman"/>
          <w:color w:val="auto"/>
        </w:rPr>
        <w:t>предупреждение развития местных (со стороны пульпы и периодонта) и/или системных осложнений;</w:t>
      </w:r>
    </w:p>
    <w:p w14:paraId="1A702027" w14:textId="77777777" w:rsidR="002628F2" w:rsidRPr="0079333F" w:rsidRDefault="002628F2" w:rsidP="002628F2">
      <w:pPr>
        <w:numPr>
          <w:ilvl w:val="0"/>
          <w:numId w:val="11"/>
        </w:numPr>
        <w:ind w:left="993" w:firstLine="76"/>
        <w:contextualSpacing/>
        <w:rPr>
          <w:rFonts w:eastAsia="Times New Roman"/>
          <w:color w:val="auto"/>
        </w:rPr>
      </w:pPr>
      <w:r w:rsidRPr="0079333F">
        <w:rPr>
          <w:rFonts w:eastAsia="Times New Roman"/>
          <w:color w:val="auto"/>
        </w:rPr>
        <w:t>повышение качества жизни стоматологического пациента.</w:t>
      </w:r>
    </w:p>
    <w:p w14:paraId="5A8E27AC" w14:textId="77777777" w:rsidR="002628F2" w:rsidRPr="0079333F" w:rsidRDefault="002628F2" w:rsidP="002628F2">
      <w:pPr>
        <w:ind w:left="993" w:firstLine="76"/>
        <w:contextualSpacing/>
        <w:rPr>
          <w:rFonts w:eastAsia="Times New Roman"/>
          <w:color w:val="auto"/>
        </w:rPr>
      </w:pPr>
    </w:p>
    <w:p w14:paraId="1A94D178" w14:textId="77777777" w:rsidR="002628F2" w:rsidRPr="0079333F" w:rsidRDefault="002628F2" w:rsidP="002628F2">
      <w:pPr>
        <w:keepNext/>
        <w:keepLines/>
        <w:numPr>
          <w:ilvl w:val="1"/>
          <w:numId w:val="0"/>
        </w:numPr>
        <w:ind w:firstLine="709"/>
        <w:contextualSpacing/>
        <w:outlineLvl w:val="1"/>
        <w:rPr>
          <w:rFonts w:eastAsiaTheme="majorEastAsia"/>
          <w:bCs/>
          <w:color w:val="auto"/>
          <w:spacing w:val="15"/>
        </w:rPr>
      </w:pPr>
      <w:bookmarkStart w:id="67" w:name="_Toc202310033"/>
      <w:r w:rsidRPr="0079333F">
        <w:rPr>
          <w:rFonts w:eastAsiaTheme="majorEastAsia"/>
          <w:bCs/>
          <w:color w:val="auto"/>
          <w:spacing w:val="15"/>
        </w:rPr>
        <w:t>1.3.1. Оперативно-восстановительное лечение пациентов с кариесом дентина и цемента</w:t>
      </w:r>
      <w:bookmarkEnd w:id="67"/>
    </w:p>
    <w:p w14:paraId="5A34B638" w14:textId="77777777" w:rsidR="002628F2" w:rsidRPr="0079333F" w:rsidRDefault="002628F2" w:rsidP="002628F2">
      <w:pPr>
        <w:rPr>
          <w:rFonts w:eastAsia="Times New Roman"/>
          <w:color w:val="auto"/>
        </w:rPr>
      </w:pPr>
      <w:r w:rsidRPr="0079333F">
        <w:rPr>
          <w:rFonts w:eastAsia="Times New Roman"/>
          <w:color w:val="auto"/>
        </w:rPr>
        <w:t xml:space="preserve">Рекомендуется пациенту с </w:t>
      </w:r>
      <w:r w:rsidRPr="0079333F">
        <w:rPr>
          <w:rFonts w:eastAsia="Times New Roman"/>
          <w:i/>
          <w:iCs/>
          <w:color w:val="auto"/>
        </w:rPr>
        <w:t>кариесом дентина</w:t>
      </w:r>
      <w:r w:rsidRPr="0079333F">
        <w:rPr>
          <w:rFonts w:eastAsia="Times New Roman"/>
          <w:color w:val="auto"/>
        </w:rPr>
        <w:t xml:space="preserve"> (К02.1) оперативно-восстановительное лечение (по возможности) проводить после очищения поверхности пораженного зуба, в условиях его полной изоляции от ротовой жидкости с помощью и</w:t>
      </w:r>
      <w:r w:rsidRPr="0079333F">
        <w:rPr>
          <w:rFonts w:eastAsia="Calibri"/>
          <w:color w:val="auto"/>
        </w:rPr>
        <w:t>зделии стоматологических для изоляции полости рта</w:t>
      </w:r>
      <w:r w:rsidRPr="0079333F">
        <w:rPr>
          <w:rFonts w:eastAsia="Times New Roman"/>
          <w:color w:val="auto"/>
        </w:rPr>
        <w:t xml:space="preserve"> (коффердам, раббердам,</w:t>
      </w:r>
      <w:r w:rsidRPr="0079333F">
        <w:rPr>
          <w:rFonts w:eastAsia="Times New Roman"/>
          <w:strike/>
          <w:color w:val="auto"/>
        </w:rPr>
        <w:t xml:space="preserve"> </w:t>
      </w:r>
      <w:r w:rsidRPr="0079333F">
        <w:rPr>
          <w:rFonts w:eastAsia="Times New Roman"/>
          <w:color w:val="auto"/>
        </w:rPr>
        <w:t xml:space="preserve"> и др.) [1,2,3,4,7,9,49].</w:t>
      </w:r>
    </w:p>
    <w:p w14:paraId="333F6314" w14:textId="77777777" w:rsidR="002628F2" w:rsidRPr="0079333F" w:rsidRDefault="002628F2" w:rsidP="002628F2">
      <w:pPr>
        <w:ind w:left="709"/>
        <w:contextualSpacing/>
        <w:rPr>
          <w:b/>
          <w:color w:val="auto"/>
        </w:rPr>
      </w:pPr>
      <w:r w:rsidRPr="0079333F">
        <w:rPr>
          <w:b/>
          <w:color w:val="auto"/>
        </w:rPr>
        <w:t xml:space="preserve">Уровень убедительности рекомендаций </w:t>
      </w:r>
      <w:r w:rsidRPr="0079333F">
        <w:rPr>
          <w:b/>
          <w:strike/>
          <w:color w:val="auto"/>
          <w:lang w:val="en-US"/>
        </w:rPr>
        <w:t>A</w:t>
      </w:r>
      <w:r w:rsidRPr="0079333F">
        <w:rPr>
          <w:b/>
          <w:color w:val="auto"/>
        </w:rPr>
        <w:t xml:space="preserve"> С (уровень достоверности доказательств –</w:t>
      </w:r>
      <w:r w:rsidRPr="0079333F">
        <w:rPr>
          <w:b/>
          <w:strike/>
          <w:color w:val="auto"/>
        </w:rPr>
        <w:t>1</w:t>
      </w:r>
      <w:r w:rsidRPr="0079333F">
        <w:rPr>
          <w:b/>
          <w:color w:val="auto"/>
        </w:rPr>
        <w:t>4)</w:t>
      </w:r>
    </w:p>
    <w:p w14:paraId="21C8BCDA" w14:textId="77777777" w:rsidR="002628F2" w:rsidRPr="0079333F" w:rsidRDefault="002628F2" w:rsidP="002628F2">
      <w:pPr>
        <w:ind w:firstLine="284"/>
        <w:contextualSpacing/>
        <w:rPr>
          <w:rFonts w:eastAsia="Times New Roman"/>
          <w:color w:val="auto"/>
        </w:rPr>
      </w:pPr>
      <w:r w:rsidRPr="0079333F">
        <w:rPr>
          <w:rFonts w:eastAsia="Times New Roman"/>
          <w:color w:val="auto"/>
        </w:rPr>
        <w:t xml:space="preserve">Рекомендуется при проведении оперативно-восстановительного-лечения зубов по поводу кариеса дентина (К02.1) проведение обезболивания с использованием аппликационной, инфильтрационной и/или проводниковой анестезии для контроля болевого симптома на этапах лечения; выбор препарата для анестезии проводится с учетом системного статуса и фармакологического анамнеза пациента [1,2,3,4,7,9, 51,52,53,54,55,56,57,58].    </w:t>
      </w:r>
    </w:p>
    <w:p w14:paraId="2D01AEB8" w14:textId="77777777" w:rsidR="002628F2" w:rsidRPr="0079333F" w:rsidRDefault="002628F2" w:rsidP="002628F2">
      <w:pPr>
        <w:ind w:left="709"/>
        <w:contextualSpacing/>
        <w:rPr>
          <w:b/>
          <w:color w:val="auto"/>
        </w:rPr>
      </w:pPr>
      <w:r w:rsidRPr="0079333F">
        <w:rPr>
          <w:b/>
          <w:color w:val="auto"/>
        </w:rPr>
        <w:t>Уровень убедительности рекомендаций С В (уровень достоверности доказательств –4 2)</w:t>
      </w:r>
    </w:p>
    <w:p w14:paraId="3498932C" w14:textId="77777777" w:rsidR="002628F2" w:rsidRPr="0079333F" w:rsidRDefault="002628F2" w:rsidP="002628F2">
      <w:pPr>
        <w:ind w:firstLine="567"/>
        <w:contextualSpacing/>
        <w:rPr>
          <w:rFonts w:eastAsia="Times New Roman"/>
          <w:i/>
          <w:iCs/>
          <w:color w:val="auto"/>
        </w:rPr>
      </w:pPr>
      <w:bookmarkStart w:id="68" w:name="_Hlk91456652"/>
      <w:r w:rsidRPr="0079333F">
        <w:rPr>
          <w:rFonts w:eastAsia="Times New Roman"/>
          <w:i/>
          <w:iCs/>
          <w:color w:val="auto"/>
        </w:rPr>
        <w:t xml:space="preserve">Комментарии. </w:t>
      </w:r>
    </w:p>
    <w:p w14:paraId="5C52E004" w14:textId="77777777" w:rsidR="002628F2" w:rsidRPr="0079333F" w:rsidRDefault="002628F2" w:rsidP="002628F2">
      <w:pPr>
        <w:ind w:firstLine="567"/>
        <w:contextualSpacing/>
        <w:rPr>
          <w:rFonts w:eastAsia="Times New Roman"/>
          <w:color w:val="auto"/>
        </w:rPr>
      </w:pPr>
      <w:r w:rsidRPr="0079333F">
        <w:rPr>
          <w:rFonts w:eastAsia="Times New Roman"/>
          <w:i/>
          <w:iCs/>
          <w:color w:val="auto"/>
        </w:rPr>
        <w:t>Лидокаина  ( 55 % р-р в форме геля)</w:t>
      </w:r>
      <w:r w:rsidRPr="0079333F">
        <w:rPr>
          <w:rFonts w:eastAsia="Times New Roman"/>
          <w:color w:val="auto"/>
        </w:rPr>
        <w:t>для проведения аппликационной анестезии перед инфильтрационной / проводниковой анестезией. Противопоказан при наличии гиперчувствительности к препарату.</w:t>
      </w:r>
    </w:p>
    <w:p w14:paraId="7268DBE8" w14:textId="77777777" w:rsidR="002628F2" w:rsidRPr="0079333F" w:rsidRDefault="002628F2" w:rsidP="002628F2">
      <w:pPr>
        <w:ind w:firstLine="567"/>
        <w:contextualSpacing/>
        <w:rPr>
          <w:rFonts w:eastAsia="Times New Roman"/>
          <w:color w:val="auto"/>
        </w:rPr>
      </w:pPr>
      <w:r w:rsidRPr="0079333F">
        <w:rPr>
          <w:rFonts w:eastAsia="Times New Roman"/>
          <w:i/>
          <w:iCs/>
          <w:color w:val="auto"/>
        </w:rPr>
        <w:t xml:space="preserve">Бензокаин </w:t>
      </w:r>
      <w:bookmarkStart w:id="69" w:name="_Hlk202205706"/>
      <w:r w:rsidRPr="0079333F">
        <w:rPr>
          <w:rFonts w:eastAsia="Times New Roman"/>
          <w:i/>
          <w:iCs/>
          <w:color w:val="auto"/>
        </w:rPr>
        <w:t xml:space="preserve">(20% р-р в форме геля) </w:t>
      </w:r>
      <w:bookmarkEnd w:id="69"/>
      <w:r w:rsidRPr="0079333F">
        <w:rPr>
          <w:rFonts w:eastAsia="Times New Roman"/>
          <w:color w:val="auto"/>
        </w:rPr>
        <w:t xml:space="preserve"> проведения аппликационной анестезии перед инфильтрационной / проводниковой анестезией. Противопоказан при наличии гиперчувствительности к препарату.</w:t>
      </w:r>
    </w:p>
    <w:p w14:paraId="3BC9470C" w14:textId="77777777" w:rsidR="002628F2" w:rsidRPr="0079333F" w:rsidRDefault="002628F2" w:rsidP="002628F2">
      <w:pPr>
        <w:ind w:firstLine="567"/>
        <w:contextualSpacing/>
        <w:rPr>
          <w:rFonts w:eastAsia="Times New Roman"/>
          <w:color w:val="auto"/>
        </w:rPr>
      </w:pPr>
      <w:r w:rsidRPr="0079333F">
        <w:rPr>
          <w:rFonts w:eastAsia="Times New Roman"/>
          <w:i/>
          <w:iCs/>
          <w:color w:val="auto"/>
        </w:rPr>
        <w:t xml:space="preserve">Артикаина (4% р-р с вазоконстриктором 1:100 000 / 1:200 000) </w:t>
      </w:r>
      <w:r w:rsidRPr="0079333F">
        <w:rPr>
          <w:rFonts w:eastAsia="Times New Roman"/>
          <w:color w:val="auto"/>
        </w:rPr>
        <w:t>для проведения инфильтрационной / проводниковой анестезии. Противопоказания: индивидуальная непереносимость, декомпенсированная сердечная недостаточность, глаукома, бронхиальная астма, синдром Адамса-Стокса, тахиаритмия, сахарный диабет, повышенная чувствительность к сульфитам, у пациентов, применяющих неселективные бета-адреноблокаторы и антидепрессанты, - рекомендуется использовать местные анестетики на основе мепивакаина.</w:t>
      </w:r>
    </w:p>
    <w:p w14:paraId="33B76343" w14:textId="77777777" w:rsidR="002628F2" w:rsidRPr="0079333F" w:rsidRDefault="002628F2" w:rsidP="002628F2">
      <w:pPr>
        <w:contextualSpacing/>
        <w:rPr>
          <w:rFonts w:eastAsia="Times New Roman"/>
          <w:i/>
          <w:iCs/>
          <w:color w:val="auto"/>
        </w:rPr>
      </w:pPr>
      <w:r w:rsidRPr="0079333F">
        <w:rPr>
          <w:rFonts w:eastAsia="Times New Roman"/>
          <w:i/>
          <w:iCs/>
          <w:color w:val="auto"/>
        </w:rPr>
        <w:lastRenderedPageBreak/>
        <w:tab/>
        <w:t xml:space="preserve">Мепивакаина гидрохлорид (2% р-р+[Эпинефрин] </w:t>
      </w:r>
      <w:bookmarkStart w:id="70" w:name="_Hlk202304116"/>
      <w:r w:rsidRPr="0079333F">
        <w:rPr>
          <w:rFonts w:eastAsia="Times New Roman"/>
          <w:i/>
          <w:iCs/>
          <w:color w:val="auto"/>
        </w:rPr>
        <w:t>или 3 %</w:t>
      </w:r>
      <w:bookmarkEnd w:id="70"/>
      <w:r w:rsidRPr="0079333F">
        <w:rPr>
          <w:rFonts w:eastAsia="Times New Roman"/>
          <w:i/>
          <w:iCs/>
          <w:color w:val="auto"/>
        </w:rPr>
        <w:t xml:space="preserve">) </w:t>
      </w:r>
      <w:r w:rsidRPr="0079333F">
        <w:rPr>
          <w:rFonts w:eastAsia="Times New Roman"/>
          <w:color w:val="auto"/>
        </w:rPr>
        <w:t xml:space="preserve">для проведения инфильтрационной / проводниковой анестезии у пациентов с наличием системных противопоказаний к применению артикаина </w:t>
      </w:r>
    </w:p>
    <w:p w14:paraId="1D67DB42" w14:textId="77777777" w:rsidR="002628F2" w:rsidRPr="0079333F" w:rsidRDefault="002628F2" w:rsidP="002628F2">
      <w:pPr>
        <w:keepNext/>
        <w:keepLines/>
        <w:numPr>
          <w:ilvl w:val="1"/>
          <w:numId w:val="0"/>
        </w:numPr>
        <w:ind w:firstLine="709"/>
        <w:contextualSpacing/>
        <w:outlineLvl w:val="1"/>
        <w:rPr>
          <w:rFonts w:eastAsiaTheme="majorEastAsia"/>
          <w:bCs/>
          <w:color w:val="auto"/>
          <w:spacing w:val="15"/>
        </w:rPr>
      </w:pPr>
      <w:bookmarkStart w:id="71" w:name="_Toc202310034"/>
      <w:bookmarkEnd w:id="68"/>
      <w:r w:rsidRPr="0079333F">
        <w:rPr>
          <w:rFonts w:eastAsiaTheme="majorEastAsia"/>
          <w:bCs/>
          <w:color w:val="auto"/>
          <w:spacing w:val="15"/>
        </w:rPr>
        <w:t>1.3.3. Методики препарирования кариозных полостей: условия проведения, особенности выбора</w:t>
      </w:r>
      <w:bookmarkEnd w:id="71"/>
    </w:p>
    <w:p w14:paraId="34532541" w14:textId="77777777" w:rsidR="002628F2" w:rsidRPr="0079333F" w:rsidRDefault="002628F2" w:rsidP="002628F2">
      <w:pPr>
        <w:tabs>
          <w:tab w:val="num" w:pos="9355"/>
        </w:tabs>
        <w:ind w:firstLine="284"/>
        <w:contextualSpacing/>
        <w:rPr>
          <w:rFonts w:eastAsia="Times New Roman"/>
          <w:color w:val="auto"/>
        </w:rPr>
      </w:pPr>
      <w:r w:rsidRPr="0079333F">
        <w:rPr>
          <w:rFonts w:eastAsia="Times New Roman"/>
          <w:color w:val="auto"/>
        </w:rPr>
        <w:t xml:space="preserve">Рекомендуется пациенту с </w:t>
      </w:r>
      <w:r w:rsidRPr="0079333F">
        <w:rPr>
          <w:rFonts w:eastAsia="Times New Roman"/>
          <w:i/>
          <w:iCs/>
          <w:color w:val="auto"/>
        </w:rPr>
        <w:t>кариесом дентина</w:t>
      </w:r>
      <w:r w:rsidRPr="0079333F">
        <w:rPr>
          <w:rFonts w:eastAsia="Times New Roman"/>
          <w:color w:val="auto"/>
        </w:rPr>
        <w:t xml:space="preserve"> (</w:t>
      </w:r>
      <w:r w:rsidRPr="0079333F">
        <w:rPr>
          <w:rFonts w:eastAsia="Times New Roman"/>
          <w:color w:val="auto"/>
          <w:lang w:val="en-US"/>
        </w:rPr>
        <w:t>K</w:t>
      </w:r>
      <w:r w:rsidRPr="0079333F">
        <w:rPr>
          <w:rFonts w:eastAsia="Times New Roman"/>
          <w:color w:val="auto"/>
        </w:rPr>
        <w:t xml:space="preserve">02.1) проводить препарирование кариозной полости с хорошей освещенностью рабочего поля (бестеневые светильники, фиброоптика в наконечнике и с использованием увеличения (увеличивающие стоматологические зеркала, бинокуляры и др.). </w:t>
      </w:r>
      <w:r w:rsidRPr="0079333F">
        <w:rPr>
          <w:color w:val="auto"/>
        </w:rPr>
        <w:t xml:space="preserve"> </w:t>
      </w:r>
      <w:r w:rsidRPr="0079333F">
        <w:rPr>
          <w:rFonts w:eastAsia="Times New Roman"/>
          <w:color w:val="auto"/>
        </w:rPr>
        <w:t>[1,2,3,4,7,9,78].</w:t>
      </w:r>
    </w:p>
    <w:p w14:paraId="74C903E1" w14:textId="77777777" w:rsidR="002628F2" w:rsidRPr="0079333F" w:rsidRDefault="002628F2" w:rsidP="002628F2">
      <w:pPr>
        <w:ind w:left="709"/>
        <w:contextualSpacing/>
        <w:rPr>
          <w:b/>
          <w:color w:val="auto"/>
        </w:rPr>
      </w:pPr>
      <w:r w:rsidRPr="0079333F">
        <w:rPr>
          <w:b/>
          <w:color w:val="auto"/>
        </w:rPr>
        <w:t>Уровень убедительности рекомендаций С (уровень достоверности доказательств – 5)</w:t>
      </w:r>
    </w:p>
    <w:p w14:paraId="5EA6C3B3" w14:textId="77777777" w:rsidR="002628F2" w:rsidRPr="0079333F" w:rsidRDefault="002628F2" w:rsidP="002628F2">
      <w:pPr>
        <w:ind w:firstLine="284"/>
        <w:contextualSpacing/>
        <w:rPr>
          <w:rFonts w:eastAsia="Times New Roman"/>
          <w:color w:val="auto"/>
        </w:rPr>
      </w:pPr>
      <w:r w:rsidRPr="0079333F">
        <w:rPr>
          <w:rFonts w:eastAsia="Times New Roman"/>
          <w:color w:val="auto"/>
        </w:rPr>
        <w:t xml:space="preserve">Рекомендуется пациенту с </w:t>
      </w:r>
      <w:r w:rsidRPr="0079333F">
        <w:rPr>
          <w:rFonts w:eastAsia="Times New Roman"/>
          <w:i/>
          <w:iCs/>
          <w:color w:val="auto"/>
        </w:rPr>
        <w:t>кариесом дентина</w:t>
      </w:r>
      <w:r w:rsidRPr="0079333F">
        <w:rPr>
          <w:rFonts w:eastAsia="Times New Roman"/>
          <w:color w:val="auto"/>
        </w:rPr>
        <w:t xml:space="preserve"> (К02.1) проводить </w:t>
      </w:r>
      <w:r w:rsidRPr="0079333F">
        <w:rPr>
          <w:rFonts w:eastAsia="Times New Roman"/>
          <w:i/>
          <w:iCs/>
          <w:color w:val="auto"/>
        </w:rPr>
        <w:t>классическое препарирование</w:t>
      </w:r>
      <w:r w:rsidRPr="0079333F">
        <w:rPr>
          <w:rFonts w:eastAsia="Times New Roman"/>
          <w:color w:val="auto"/>
        </w:rPr>
        <w:t xml:space="preserve"> кариозной полости, используя стерильные, острые боры с обильным водяным охлаждением (не менее 70-80 мл/мин) с учетом особенностей препарирования для различных локализаций / классов кариозной полости, а также с учетом выбранного реставрационного материала (например, при выборе амальгамы в качестве пломбировочного материала рекомендуется методика «профилактического расширения» по Блэку, при пломбировании полости композитным материалом с использованием адгезивных систем – методика щадящего препарирования) </w:t>
      </w:r>
      <w:r w:rsidRPr="0079333F">
        <w:rPr>
          <w:color w:val="auto"/>
        </w:rPr>
        <w:t xml:space="preserve"> </w:t>
      </w:r>
      <w:r w:rsidRPr="0079333F">
        <w:rPr>
          <w:rFonts w:eastAsia="Times New Roman"/>
          <w:color w:val="auto"/>
        </w:rPr>
        <w:t>[1,2,3,4,7,9,78].</w:t>
      </w:r>
    </w:p>
    <w:p w14:paraId="3EAE98B2" w14:textId="77777777" w:rsidR="002628F2" w:rsidRPr="0079333F" w:rsidRDefault="002628F2" w:rsidP="002628F2">
      <w:pPr>
        <w:ind w:left="709"/>
        <w:contextualSpacing/>
        <w:rPr>
          <w:b/>
          <w:color w:val="auto"/>
        </w:rPr>
      </w:pPr>
      <w:r w:rsidRPr="0079333F">
        <w:rPr>
          <w:b/>
          <w:color w:val="auto"/>
        </w:rPr>
        <w:t>Уровень убедительности рекомендаций Сс (уровень достоверности доказательств – 5)</w:t>
      </w:r>
    </w:p>
    <w:p w14:paraId="4B24C95E" w14:textId="77777777" w:rsidR="002628F2" w:rsidRPr="0079333F" w:rsidRDefault="002628F2" w:rsidP="002628F2">
      <w:pPr>
        <w:ind w:left="709"/>
        <w:contextualSpacing/>
        <w:rPr>
          <w:i/>
          <w:color w:val="auto"/>
        </w:rPr>
      </w:pPr>
      <w:r w:rsidRPr="0079333F">
        <w:rPr>
          <w:i/>
          <w:color w:val="auto"/>
        </w:rPr>
        <w:t>Комментарии:</w:t>
      </w:r>
    </w:p>
    <w:p w14:paraId="5D4DF9C8" w14:textId="77777777" w:rsidR="002628F2" w:rsidRPr="0079333F" w:rsidRDefault="002628F2" w:rsidP="002628F2">
      <w:pPr>
        <w:ind w:firstLine="284"/>
        <w:contextualSpacing/>
        <w:rPr>
          <w:i/>
          <w:color w:val="auto"/>
        </w:rPr>
      </w:pPr>
      <w:r w:rsidRPr="0079333F">
        <w:rPr>
          <w:b/>
          <w:bCs/>
          <w:i/>
          <w:color w:val="auto"/>
        </w:rPr>
        <w:t xml:space="preserve">Рекомендуется соблюдать следующие особенности препарирования полостей класса I: </w:t>
      </w:r>
      <w:r w:rsidRPr="0079333F">
        <w:rPr>
          <w:i/>
          <w:color w:val="auto"/>
        </w:rPr>
        <w:t>для</w:t>
      </w:r>
      <w:r w:rsidRPr="0079333F">
        <w:rPr>
          <w:b/>
          <w:bCs/>
          <w:i/>
          <w:color w:val="auto"/>
        </w:rPr>
        <w:t xml:space="preserve"> </w:t>
      </w:r>
      <w:r w:rsidRPr="0079333F">
        <w:rPr>
          <w:i/>
          <w:color w:val="auto"/>
        </w:rPr>
        <w:t>максимального сохранения бугров на окклюзионной поверхности перед препарированием рекомендуется выявить участки эмали, несущие основную окклюзионную нагрузку, с помощью артикуляционной бумаги. Бугры снимают частично или полностью, если скат бугра поврежден на 1/2 его длины. Препарирование, по возможности, проводят в контурах естественных фиссур.</w:t>
      </w:r>
    </w:p>
    <w:p w14:paraId="1374574F" w14:textId="77777777" w:rsidR="002628F2" w:rsidRPr="0079333F" w:rsidRDefault="002628F2" w:rsidP="002628F2">
      <w:pPr>
        <w:ind w:firstLine="284"/>
        <w:contextualSpacing/>
        <w:rPr>
          <w:i/>
          <w:color w:val="auto"/>
        </w:rPr>
      </w:pPr>
      <w:r w:rsidRPr="0079333F">
        <w:rPr>
          <w:b/>
          <w:bCs/>
          <w:i/>
          <w:color w:val="auto"/>
        </w:rPr>
        <w:t xml:space="preserve">Рекомендуется соблюдать следующие особенности препарирования полостей класса </w:t>
      </w:r>
      <w:r w:rsidRPr="0079333F">
        <w:rPr>
          <w:b/>
          <w:bCs/>
          <w:i/>
          <w:color w:val="auto"/>
          <w:lang w:val="en-US"/>
        </w:rPr>
        <w:t>I</w:t>
      </w:r>
      <w:r w:rsidRPr="0079333F">
        <w:rPr>
          <w:b/>
          <w:bCs/>
          <w:i/>
          <w:color w:val="auto"/>
        </w:rPr>
        <w:t>I:</w:t>
      </w:r>
      <w:r w:rsidRPr="0079333F">
        <w:rPr>
          <w:i/>
          <w:color w:val="auto"/>
        </w:rPr>
        <w:t xml:space="preserve"> создание доступа с окклюзионной поверхности для обеспечения лучшего обзора и инструментации кариозной полости. Правильно сформированная контактная поверхность зуба должна иметь форму, близкую к сферической. Зона контакта между зубами должна располагаться в области экватора и чуть выше - как в интактных зубах. Рекомендуется при небольших, расположенных в области или ниже экватора, полостях на апроксимальной поверхности зубов создание тоннельного доступа (тоннельное препарирование) с сохранением краевого гребня. Раскрытие полости проводят с жевательной поверхности, создавая окклюзионно-апроксимальный тоннель борами небольшого размера.</w:t>
      </w:r>
    </w:p>
    <w:p w14:paraId="71462985" w14:textId="77777777" w:rsidR="002628F2" w:rsidRPr="0079333F" w:rsidRDefault="002628F2" w:rsidP="002628F2">
      <w:pPr>
        <w:ind w:firstLine="284"/>
        <w:contextualSpacing/>
        <w:rPr>
          <w:i/>
          <w:iCs/>
          <w:color w:val="auto"/>
        </w:rPr>
      </w:pPr>
      <w:r w:rsidRPr="0079333F">
        <w:rPr>
          <w:b/>
          <w:bCs/>
          <w:i/>
          <w:iCs/>
          <w:color w:val="auto"/>
        </w:rPr>
        <w:t>Рекомендуется соблюдать следующие особенности препарирования полостей класса III:</w:t>
      </w:r>
      <w:r w:rsidRPr="0079333F">
        <w:rPr>
          <w:i/>
          <w:iCs/>
          <w:color w:val="auto"/>
        </w:rPr>
        <w:t xml:space="preserve"> создание прямого доступа в случае отсутствия рядом стоящего зуба или при наличии отпрепарированной полости на смежной контактной поверхности соседнего зуба. </w:t>
      </w:r>
    </w:p>
    <w:p w14:paraId="2BB3B985" w14:textId="77777777" w:rsidR="002628F2" w:rsidRPr="0079333F" w:rsidRDefault="002628F2" w:rsidP="002628F2">
      <w:pPr>
        <w:ind w:firstLine="284"/>
        <w:contextualSpacing/>
        <w:rPr>
          <w:i/>
          <w:iCs/>
          <w:color w:val="auto"/>
        </w:rPr>
      </w:pPr>
      <w:r w:rsidRPr="0079333F">
        <w:rPr>
          <w:i/>
          <w:iCs/>
          <w:color w:val="auto"/>
        </w:rPr>
        <w:t>Рекомендуется отдавать предпочтение язычному и небному доступам, что позволяет сохранить вестибулярную поверхность эмали для достижения высокого эстетического результата. Допускается сохранение вестибулярной эмали, лишенной подлежащего дентина, если она не имеет трещин и признаков деминерализации.</w:t>
      </w:r>
    </w:p>
    <w:p w14:paraId="28E0F3DE" w14:textId="77777777" w:rsidR="002628F2" w:rsidRPr="0079333F" w:rsidRDefault="002628F2" w:rsidP="002628F2">
      <w:pPr>
        <w:ind w:firstLine="709"/>
        <w:contextualSpacing/>
        <w:rPr>
          <w:i/>
          <w:iCs/>
          <w:color w:val="auto"/>
        </w:rPr>
      </w:pPr>
      <w:r w:rsidRPr="0079333F">
        <w:rPr>
          <w:b/>
          <w:bCs/>
          <w:i/>
          <w:iCs/>
          <w:color w:val="auto"/>
        </w:rPr>
        <w:t>Рекомендуется соблюдать следующие особенности препарирования полостей класса IV:</w:t>
      </w:r>
      <w:r w:rsidRPr="0079333F">
        <w:rPr>
          <w:i/>
          <w:iCs/>
          <w:color w:val="auto"/>
        </w:rPr>
        <w:t xml:space="preserve"> формирование широкого фальца, в некоторых случаях – дополнительной площадки на язычной или небной поверхности, создание ретенционной формы, так как адгезии композитных материалов может быть недостаточно.</w:t>
      </w:r>
    </w:p>
    <w:p w14:paraId="58F8493D" w14:textId="77777777" w:rsidR="002628F2" w:rsidRPr="0079333F" w:rsidRDefault="002628F2" w:rsidP="002628F2">
      <w:pPr>
        <w:ind w:firstLine="284"/>
        <w:contextualSpacing/>
        <w:rPr>
          <w:i/>
          <w:color w:val="auto"/>
        </w:rPr>
      </w:pPr>
      <w:r w:rsidRPr="0079333F">
        <w:rPr>
          <w:b/>
          <w:bCs/>
          <w:i/>
          <w:color w:val="auto"/>
        </w:rPr>
        <w:t>Рекомендуется соблюдать следующие особенности препарирования полостей класса V:</w:t>
      </w:r>
      <w:r w:rsidRPr="0079333F">
        <w:rPr>
          <w:i/>
          <w:color w:val="auto"/>
        </w:rPr>
        <w:t xml:space="preserve"> препарирование кариозной полости округлой формы с ретенционными зонами </w:t>
      </w:r>
      <w:r w:rsidRPr="0079333F">
        <w:rPr>
          <w:i/>
          <w:color w:val="auto"/>
        </w:rPr>
        <w:lastRenderedPageBreak/>
        <w:t>или без них, если полость очень мала; применение ретракционных нитей с целью ретракции десневого края; при необходимости коррекция (иссечение) слизистой оболочки десневого края для раскрытия операционного поля и удаление участка гипертрофированной десны (проводят в два посещения – в 1-ое посещение после хирургического вмешательства полость закрывают временной пломбой из масляного дентина до заживления десневого края, во 2-ое посещение – пломбирование).</w:t>
      </w:r>
    </w:p>
    <w:p w14:paraId="481E8ED6" w14:textId="77777777" w:rsidR="002628F2" w:rsidRPr="0079333F" w:rsidRDefault="002628F2" w:rsidP="002628F2">
      <w:pPr>
        <w:ind w:firstLine="284"/>
        <w:contextualSpacing/>
        <w:rPr>
          <w:i/>
          <w:color w:val="auto"/>
        </w:rPr>
      </w:pPr>
      <w:r w:rsidRPr="0079333F">
        <w:rPr>
          <w:b/>
          <w:bCs/>
          <w:i/>
          <w:color w:val="auto"/>
        </w:rPr>
        <w:t>Рекомендуется соблюдать следующие особенности препарирования полостей класса VI:</w:t>
      </w:r>
      <w:r w:rsidRPr="0079333F">
        <w:rPr>
          <w:i/>
          <w:color w:val="auto"/>
        </w:rPr>
        <w:t xml:space="preserve"> щадящее удаление пораженных тканей с возможным сохранением эмали, лишенной подлежащего дентина, что возможно в связи с достаточной толщиной слоя эмали в области бугров моляров.</w:t>
      </w:r>
    </w:p>
    <w:p w14:paraId="575A943D" w14:textId="77777777" w:rsidR="002628F2" w:rsidRPr="0079333F" w:rsidRDefault="002628F2" w:rsidP="002628F2">
      <w:pPr>
        <w:tabs>
          <w:tab w:val="num" w:pos="0"/>
        </w:tabs>
        <w:ind w:firstLine="284"/>
        <w:contextualSpacing/>
        <w:rPr>
          <w:rFonts w:eastAsia="Times New Roman"/>
          <w:color w:val="auto"/>
        </w:rPr>
      </w:pPr>
      <w:r w:rsidRPr="0079333F">
        <w:rPr>
          <w:rFonts w:eastAsia="Times New Roman"/>
          <w:color w:val="auto"/>
        </w:rPr>
        <w:t xml:space="preserve">Рекомендуется для лечения по поводу </w:t>
      </w:r>
      <w:r w:rsidRPr="0079333F">
        <w:rPr>
          <w:rFonts w:eastAsia="Times New Roman"/>
          <w:i/>
          <w:iCs/>
          <w:color w:val="auto"/>
        </w:rPr>
        <w:t>кариеса дентина</w:t>
      </w:r>
      <w:r w:rsidRPr="0079333F">
        <w:rPr>
          <w:rFonts w:eastAsia="Times New Roman"/>
          <w:color w:val="auto"/>
        </w:rPr>
        <w:t xml:space="preserve"> (К02.1) пациентов с ограниченными физическими и психическими возможностями, а также пациентов, испытывающих непреодолимый страх перед стоматологическим лечением проводить лечение с использованием особого атравматического </w:t>
      </w:r>
      <w:r w:rsidRPr="0079333F">
        <w:rPr>
          <w:rFonts w:eastAsia="Times New Roman"/>
          <w:i/>
          <w:iCs/>
          <w:color w:val="auto"/>
        </w:rPr>
        <w:t>химико-механического метода</w:t>
      </w:r>
      <w:r w:rsidRPr="0079333F">
        <w:rPr>
          <w:rFonts w:eastAsia="Times New Roman"/>
          <w:color w:val="auto"/>
        </w:rPr>
        <w:t>, основанного на удалении размягченного дентина с помощью химических агентов и ручных инструментов с последующим восстановлением зуба пломбой из стеклоиономерного цемента. Преимущества метода: щадящая безболезненная, не требует местной анестезии, процедура с упрощенным контролем инфекции; высокая экономическая эффективность и доступность [1,2,3,4,7,9,93].</w:t>
      </w:r>
    </w:p>
    <w:p w14:paraId="48F5C299" w14:textId="77777777" w:rsidR="002628F2" w:rsidRPr="0079333F" w:rsidRDefault="002628F2" w:rsidP="002628F2">
      <w:pPr>
        <w:ind w:left="709" w:firstLine="284"/>
        <w:contextualSpacing/>
        <w:rPr>
          <w:b/>
          <w:color w:val="auto"/>
        </w:rPr>
      </w:pPr>
      <w:r w:rsidRPr="0079333F">
        <w:rPr>
          <w:b/>
          <w:color w:val="auto"/>
        </w:rPr>
        <w:t>Уровень убедительности рекомендаций С (уровень достоверности доказательств – 5)</w:t>
      </w:r>
    </w:p>
    <w:p w14:paraId="17374AA4" w14:textId="77777777" w:rsidR="002628F2" w:rsidRPr="0079333F" w:rsidRDefault="002628F2" w:rsidP="002628F2">
      <w:pPr>
        <w:ind w:firstLine="142"/>
        <w:contextualSpacing/>
        <w:rPr>
          <w:rFonts w:eastAsia="Times New Roman"/>
          <w:color w:val="auto"/>
        </w:rPr>
      </w:pPr>
      <w:r w:rsidRPr="0079333F">
        <w:rPr>
          <w:rFonts w:eastAsia="Times New Roman"/>
          <w:color w:val="auto"/>
        </w:rPr>
        <w:t xml:space="preserve">Рекомендуется пациенту </w:t>
      </w:r>
      <w:r w:rsidRPr="0079333F">
        <w:rPr>
          <w:rFonts w:eastAsia="Times New Roman"/>
          <w:i/>
          <w:iCs/>
          <w:color w:val="auto"/>
        </w:rPr>
        <w:t xml:space="preserve">с кариесом дентина (К02.1) после классического препарирования и формирования кариозной полости </w:t>
      </w:r>
      <w:r w:rsidRPr="0079333F">
        <w:rPr>
          <w:rFonts w:eastAsia="Times New Roman"/>
          <w:color w:val="auto"/>
        </w:rPr>
        <w:t>проведение ее антисептической обработки медикаментозными средствами и/или с использованием физических факторов (лазер, озон и т.д.) [</w:t>
      </w:r>
      <w:bookmarkStart w:id="72" w:name="_Hlk192722099"/>
      <w:r w:rsidRPr="0079333F">
        <w:rPr>
          <w:rFonts w:eastAsia="Times New Roman"/>
          <w:color w:val="auto"/>
        </w:rPr>
        <w:t>1,2,3,5,7,10</w:t>
      </w:r>
      <w:bookmarkEnd w:id="72"/>
      <w:r w:rsidRPr="0079333F">
        <w:rPr>
          <w:rFonts w:eastAsia="Times New Roman"/>
          <w:color w:val="auto"/>
        </w:rPr>
        <w:t>,104,111].</w:t>
      </w:r>
    </w:p>
    <w:p w14:paraId="3F372E00" w14:textId="77777777" w:rsidR="002628F2" w:rsidRPr="0079333F" w:rsidRDefault="002628F2" w:rsidP="002628F2">
      <w:pPr>
        <w:ind w:left="1134"/>
        <w:contextualSpacing/>
        <w:rPr>
          <w:i/>
          <w:color w:val="auto"/>
        </w:rPr>
      </w:pPr>
      <w:r w:rsidRPr="0079333F">
        <w:rPr>
          <w:i/>
          <w:color w:val="auto"/>
        </w:rPr>
        <w:t xml:space="preserve">Хлоргексидин </w:t>
      </w:r>
      <w:r w:rsidRPr="0079333F">
        <w:rPr>
          <w:iCs/>
          <w:color w:val="auto"/>
        </w:rPr>
        <w:t xml:space="preserve"> (0,5-2% водный р-р</w:t>
      </w:r>
      <w:r w:rsidRPr="0079333F">
        <w:rPr>
          <w:i/>
          <w:color w:val="auto"/>
        </w:rPr>
        <w:t>)</w:t>
      </w:r>
    </w:p>
    <w:p w14:paraId="42EC8739" w14:textId="77777777" w:rsidR="002628F2" w:rsidRPr="0079333F" w:rsidRDefault="002628F2" w:rsidP="002628F2">
      <w:pPr>
        <w:ind w:left="709"/>
        <w:contextualSpacing/>
        <w:rPr>
          <w:b/>
          <w:color w:val="auto"/>
        </w:rPr>
      </w:pPr>
      <w:r w:rsidRPr="0079333F">
        <w:rPr>
          <w:b/>
          <w:color w:val="auto"/>
        </w:rPr>
        <w:t>Уровень убедительности рекомендаций С (уровень достоверности доказательств – 5)</w:t>
      </w:r>
    </w:p>
    <w:p w14:paraId="070C6BA7" w14:textId="77777777" w:rsidR="002628F2" w:rsidRPr="0079333F" w:rsidRDefault="002628F2" w:rsidP="002628F2">
      <w:pPr>
        <w:ind w:firstLine="284"/>
        <w:contextualSpacing/>
        <w:rPr>
          <w:rFonts w:eastAsia="Times New Roman"/>
          <w:color w:val="auto"/>
        </w:rPr>
      </w:pPr>
      <w:r w:rsidRPr="0079333F">
        <w:rPr>
          <w:rFonts w:eastAsia="Times New Roman"/>
          <w:color w:val="auto"/>
        </w:rPr>
        <w:t xml:space="preserve">Рекомендуется пациенту с </w:t>
      </w:r>
      <w:r w:rsidRPr="0079333F">
        <w:rPr>
          <w:rFonts w:eastAsia="Times New Roman"/>
          <w:i/>
          <w:iCs/>
          <w:color w:val="auto"/>
        </w:rPr>
        <w:t xml:space="preserve">кариесом дентина (К02.1) </w:t>
      </w:r>
      <w:r w:rsidRPr="0079333F">
        <w:rPr>
          <w:rFonts w:eastAsia="Times New Roman"/>
          <w:color w:val="auto"/>
        </w:rPr>
        <w:t>после этапа препарирования</w:t>
      </w:r>
      <w:r w:rsidRPr="0079333F">
        <w:rPr>
          <w:rFonts w:eastAsia="Times New Roman"/>
          <w:i/>
          <w:iCs/>
          <w:color w:val="auto"/>
        </w:rPr>
        <w:t xml:space="preserve"> </w:t>
      </w:r>
      <w:r w:rsidRPr="0079333F">
        <w:rPr>
          <w:rFonts w:eastAsia="Times New Roman"/>
          <w:color w:val="auto"/>
        </w:rPr>
        <w:t>провести оценку степени разрушения коронки зуба по индексу разрушения окклюзионной поверхности зуба (ИРОПЗ) для выбора оптимального метода восстановления анатомической формы. Метод пломбирования рекомендуется использовать для восстановления коронки зуба при степени ее кариозного разрушения, соответствующей индексу ИРОПЗ=0,2-0,4. Восстановление коронки зуба ортопедическими (протетическими) конструкциями показано при индексе ИРОПЗ более 0,4: изготовление вкладок (из металла, керамики, композитных материалов) – при 0,4&lt;ИРОПЗ&lt;0,6; изготовление искусственных коронок – при 0,6 &lt; ИРОПЗ &lt; 0,8; [1,2,44,45].</w:t>
      </w:r>
    </w:p>
    <w:p w14:paraId="028AA643" w14:textId="77777777" w:rsidR="002628F2" w:rsidRPr="0079333F" w:rsidRDefault="002628F2" w:rsidP="002628F2">
      <w:pPr>
        <w:ind w:firstLine="284"/>
        <w:contextualSpacing/>
        <w:rPr>
          <w:rFonts w:eastAsia="Times New Roman"/>
          <w:color w:val="auto"/>
        </w:rPr>
      </w:pPr>
    </w:p>
    <w:p w14:paraId="1C18FB7C" w14:textId="77777777" w:rsidR="002628F2" w:rsidRPr="0079333F" w:rsidRDefault="002628F2" w:rsidP="002628F2">
      <w:pPr>
        <w:ind w:firstLine="284"/>
        <w:contextualSpacing/>
        <w:rPr>
          <w:rFonts w:eastAsia="Times New Roman"/>
          <w:bCs/>
          <w:color w:val="auto"/>
        </w:rPr>
      </w:pPr>
      <w:r w:rsidRPr="0079333F">
        <w:rPr>
          <w:rFonts w:eastAsia="Times New Roman"/>
          <w:b/>
          <w:bCs/>
          <w:color w:val="auto"/>
        </w:rPr>
        <w:t xml:space="preserve">Уровень убедительности С (уровень достоверности доказательств – 5) </w:t>
      </w:r>
    </w:p>
    <w:p w14:paraId="05747ECC" w14:textId="77777777" w:rsidR="002628F2" w:rsidRPr="0079333F" w:rsidRDefault="002628F2" w:rsidP="002628F2">
      <w:pPr>
        <w:ind w:firstLine="426"/>
        <w:contextualSpacing/>
        <w:rPr>
          <w:rFonts w:eastAsia="Times New Roman"/>
          <w:color w:val="auto"/>
          <w:sz w:val="32"/>
          <w:szCs w:val="32"/>
        </w:rPr>
      </w:pPr>
      <w:r w:rsidRPr="0079333F">
        <w:rPr>
          <w:rFonts w:eastAsia="Times New Roman"/>
          <w:color w:val="auto"/>
        </w:rPr>
        <w:t>Рекомендуется пациенту с кариесом дентина с незначительным разрушением коронки по уровню индекса ИРОПЗ (0,2-0,4) проводить пломбирование полости прямым способом.            Выбор пломбировочного / реставрационного материала и методики пломбирования проводить с учетом анатомо-топографических особенностей кариозной полости, групповой принадлежности зуба, состояния стоматологического и системного статуса пациента, его фармакологического анамнеза и предпочтений [1,3,7,105,111].</w:t>
      </w:r>
    </w:p>
    <w:p w14:paraId="61310BCF" w14:textId="77777777" w:rsidR="002628F2" w:rsidRPr="0079333F" w:rsidRDefault="002628F2" w:rsidP="002628F2">
      <w:pPr>
        <w:ind w:left="709"/>
        <w:contextualSpacing/>
        <w:rPr>
          <w:b/>
          <w:color w:val="auto"/>
        </w:rPr>
      </w:pPr>
      <w:r w:rsidRPr="0079333F">
        <w:rPr>
          <w:b/>
          <w:color w:val="auto"/>
        </w:rPr>
        <w:t xml:space="preserve">Уровень убедительности С (уровень достоверности доказательств – 5) </w:t>
      </w:r>
    </w:p>
    <w:p w14:paraId="319EEAC7" w14:textId="77777777" w:rsidR="002628F2" w:rsidRPr="0079333F" w:rsidRDefault="002628F2" w:rsidP="002628F2">
      <w:pPr>
        <w:ind w:firstLine="284"/>
        <w:contextualSpacing/>
        <w:rPr>
          <w:i/>
          <w:color w:val="auto"/>
        </w:rPr>
      </w:pPr>
      <w:r w:rsidRPr="0079333F">
        <w:rPr>
          <w:i/>
          <w:color w:val="auto"/>
        </w:rPr>
        <w:t>Комментарии:</w:t>
      </w:r>
    </w:p>
    <w:p w14:paraId="38A1A152" w14:textId="77777777" w:rsidR="002628F2" w:rsidRPr="0079333F" w:rsidRDefault="002628F2" w:rsidP="002628F2">
      <w:pPr>
        <w:ind w:firstLine="284"/>
        <w:contextualSpacing/>
        <w:rPr>
          <w:i/>
          <w:iCs/>
          <w:color w:val="auto"/>
        </w:rPr>
      </w:pPr>
      <w:r w:rsidRPr="0079333F">
        <w:rPr>
          <w:b/>
          <w:bCs/>
          <w:i/>
          <w:iCs/>
          <w:color w:val="auto"/>
        </w:rPr>
        <w:t>Особенности пломбирования полости класса II:</w:t>
      </w:r>
      <w:r w:rsidRPr="0079333F">
        <w:rPr>
          <w:i/>
          <w:iCs/>
          <w:color w:val="auto"/>
        </w:rPr>
        <w:t xml:space="preserve"> р</w:t>
      </w:r>
      <w:r w:rsidRPr="0079333F">
        <w:rPr>
          <w:i/>
          <w:color w:val="auto"/>
        </w:rPr>
        <w:t xml:space="preserve">екомендуется использование матричных систем, межзубных клиньев для оптимального прилегания реставрационного материала к десневой стенке, предотвращения избыточного выведения материала в область десневой стенки полости (создания "нависающего края").  Формирование </w:t>
      </w:r>
      <w:r w:rsidRPr="0079333F">
        <w:rPr>
          <w:i/>
          <w:color w:val="auto"/>
        </w:rPr>
        <w:lastRenderedPageBreak/>
        <w:t>контактного ската краевого гребня осуществлять с помощью абразивных полосок (штрипс) или дисков для предотвращения сколов материала и застревания пищи.</w:t>
      </w:r>
    </w:p>
    <w:p w14:paraId="2BB69624" w14:textId="77777777" w:rsidR="002628F2" w:rsidRPr="0079333F" w:rsidRDefault="002628F2" w:rsidP="002628F2">
      <w:pPr>
        <w:ind w:firstLine="284"/>
        <w:contextualSpacing/>
        <w:rPr>
          <w:i/>
          <w:color w:val="auto"/>
        </w:rPr>
      </w:pPr>
      <w:r w:rsidRPr="0079333F">
        <w:rPr>
          <w:b/>
          <w:i/>
          <w:iCs/>
          <w:color w:val="auto"/>
        </w:rPr>
        <w:t xml:space="preserve">Особенности пломбирования </w:t>
      </w:r>
      <w:r w:rsidRPr="0079333F">
        <w:rPr>
          <w:i/>
          <w:iCs/>
          <w:color w:val="auto"/>
        </w:rPr>
        <w:t>п</w:t>
      </w:r>
      <w:r w:rsidRPr="0079333F">
        <w:rPr>
          <w:b/>
          <w:bCs/>
          <w:iCs/>
          <w:color w:val="auto"/>
        </w:rPr>
        <w:t>олости класса</w:t>
      </w:r>
      <w:r w:rsidRPr="0079333F">
        <w:rPr>
          <w:bCs/>
          <w:iCs/>
          <w:color w:val="auto"/>
        </w:rPr>
        <w:t xml:space="preserve"> </w:t>
      </w:r>
      <w:r w:rsidRPr="0079333F">
        <w:rPr>
          <w:b/>
          <w:bCs/>
          <w:iCs/>
          <w:color w:val="auto"/>
        </w:rPr>
        <w:t>IV</w:t>
      </w:r>
      <w:r w:rsidRPr="0079333F">
        <w:rPr>
          <w:i/>
          <w:color w:val="auto"/>
        </w:rPr>
        <w:t>: рекомендуется использовать матричные системы и матрицы, использование методики силиконового ключа для восстановления оральной стенки и режущего края коронки зуба (методики mock-up и wax-up).</w:t>
      </w:r>
    </w:p>
    <w:p w14:paraId="16AAA445" w14:textId="77777777" w:rsidR="002628F2" w:rsidRPr="0079333F" w:rsidRDefault="002628F2" w:rsidP="002628F2">
      <w:pPr>
        <w:ind w:firstLine="284"/>
        <w:contextualSpacing/>
        <w:rPr>
          <w:i/>
          <w:color w:val="auto"/>
        </w:rPr>
      </w:pPr>
      <w:r w:rsidRPr="0079333F">
        <w:rPr>
          <w:b/>
          <w:bCs/>
          <w:i/>
          <w:color w:val="auto"/>
        </w:rPr>
        <w:t xml:space="preserve">Особенности пломбирования полости класса V (кариес цемента): </w:t>
      </w:r>
      <w:r w:rsidRPr="0079333F">
        <w:rPr>
          <w:i/>
          <w:color w:val="auto"/>
        </w:rPr>
        <w:t xml:space="preserve">рекомендуется для пломбирования </w:t>
      </w:r>
      <w:r w:rsidRPr="0079333F">
        <w:rPr>
          <w:b/>
          <w:bCs/>
          <w:i/>
          <w:iCs/>
          <w:color w:val="auto"/>
        </w:rPr>
        <w:t xml:space="preserve"> </w:t>
      </w:r>
      <w:r w:rsidRPr="0079333F">
        <w:rPr>
          <w:i/>
          <w:color w:val="auto"/>
        </w:rPr>
        <w:t xml:space="preserve">дефектов на вестибулярной поверхности зубов фронтальной группы выбирать материал с высокими эстетическими характеристиками; использовать стеклоиономерные (полиалкенатные) цементы у пациентов с плохой ГПР, что обеспечивает долговременное фторирование ТТЗ после пломбирования и гарантирует приемлемые эстетические результаты; применять амальгаму или стеклоиономерные цементы  у пациентов пожилого и преклонного возраста, особенно при явлениях ксеростомии. Также возможно использование </w:t>
      </w:r>
      <w:bookmarkStart w:id="73" w:name="_Hlk202305793"/>
      <w:r w:rsidRPr="0079333F">
        <w:rPr>
          <w:i/>
          <w:color w:val="auto"/>
        </w:rPr>
        <w:t xml:space="preserve">компомерных композитных материалов </w:t>
      </w:r>
      <w:bookmarkEnd w:id="73"/>
      <w:r w:rsidRPr="0079333F">
        <w:rPr>
          <w:i/>
          <w:color w:val="auto"/>
        </w:rPr>
        <w:t xml:space="preserve">обладающих преимуществами </w:t>
      </w:r>
      <w:bookmarkStart w:id="74" w:name="_Hlk202305901"/>
      <w:r w:rsidRPr="0079333F">
        <w:rPr>
          <w:i/>
          <w:color w:val="auto"/>
        </w:rPr>
        <w:t xml:space="preserve">стеклоиономеных цементов </w:t>
      </w:r>
      <w:bookmarkEnd w:id="74"/>
      <w:r w:rsidRPr="0079333F">
        <w:rPr>
          <w:i/>
          <w:color w:val="auto"/>
        </w:rPr>
        <w:t xml:space="preserve">высокой эстетичностью. </w:t>
      </w:r>
    </w:p>
    <w:p w14:paraId="2B6C9F98" w14:textId="77777777" w:rsidR="002628F2" w:rsidRPr="0079333F" w:rsidRDefault="002628F2" w:rsidP="002628F2">
      <w:pPr>
        <w:ind w:firstLine="284"/>
        <w:contextualSpacing/>
        <w:rPr>
          <w:i/>
          <w:color w:val="auto"/>
        </w:rPr>
      </w:pPr>
      <w:r w:rsidRPr="0079333F">
        <w:rPr>
          <w:b/>
          <w:bCs/>
          <w:i/>
          <w:color w:val="auto"/>
        </w:rPr>
        <w:t>Особенности пломбирования при кариесе корня:</w:t>
      </w:r>
      <w:r w:rsidRPr="0079333F">
        <w:rPr>
          <w:i/>
          <w:color w:val="auto"/>
        </w:rPr>
        <w:t xml:space="preserve">. При препарировании кариеса корня / цемента, как правило, отсутствует этап раскрытия кариозной полости; нет необходимости в классическом формировании полости, так как стеклоиономерные цементы и компомерные композитные материалы, рекомендуемые к использованию при кариесе корня, имеют химическую адгезию к ТТЗ; для большего эстетического эффекта возможно применение компомеров розовых оттенков для «камуфляжа» рецессии десны. </w:t>
      </w:r>
    </w:p>
    <w:p w14:paraId="01334A5D" w14:textId="77777777" w:rsidR="002628F2" w:rsidRPr="0079333F" w:rsidRDefault="002628F2" w:rsidP="002628F2">
      <w:pPr>
        <w:ind w:firstLine="284"/>
        <w:contextualSpacing/>
        <w:rPr>
          <w:i/>
          <w:color w:val="auto"/>
        </w:rPr>
      </w:pPr>
      <w:r w:rsidRPr="0079333F">
        <w:rPr>
          <w:i/>
          <w:color w:val="auto"/>
        </w:rPr>
        <w:t>В настоящее время на территории РФ зарегистрированы следующие материалы для постоянного пломбирования зубов:</w:t>
      </w:r>
    </w:p>
    <w:p w14:paraId="27B8717B" w14:textId="77777777" w:rsidR="002628F2" w:rsidRPr="0079333F" w:rsidRDefault="002628F2" w:rsidP="002628F2">
      <w:pPr>
        <w:ind w:firstLine="284"/>
        <w:contextualSpacing/>
        <w:rPr>
          <w:i/>
          <w:color w:val="auto"/>
        </w:rPr>
      </w:pPr>
      <w:r w:rsidRPr="0079333F">
        <w:rPr>
          <w:i/>
          <w:color w:val="auto"/>
        </w:rPr>
        <w:t xml:space="preserve">1) Стоматологические цементы (минеральные, полимерные) используются для постоянного пломбирования кариозных полостей. Минеральные двухкомпонентные цементы малорастворимы в воде и ротовой жидкости. Используются для пломбирования кариозных полостей без окклюзионной нагрузки. Полимерные цементы связываются с зубом химически, не допуская микроподтекания. биосовместимы, не требуют прокладок, длительно выделяют ионы фтора. </w:t>
      </w:r>
    </w:p>
    <w:p w14:paraId="69E64F27" w14:textId="77777777" w:rsidR="002628F2" w:rsidRPr="0079333F" w:rsidRDefault="002628F2" w:rsidP="002628F2">
      <w:pPr>
        <w:ind w:firstLine="284"/>
        <w:contextualSpacing/>
        <w:rPr>
          <w:i/>
          <w:color w:val="auto"/>
        </w:rPr>
      </w:pPr>
      <w:r w:rsidRPr="0079333F">
        <w:rPr>
          <w:i/>
          <w:color w:val="auto"/>
        </w:rPr>
        <w:t>2) Композиты (химические, светоотверждаемые). Химические композиты обладают высокой прочностью, малой усадкой, плохой устойчивостью, ограниченным временем работы, Светоотверждаемые композиты обладают высокой прочностью, а пакуемые композиты имитируют по плотности амальгаму и составляют реальную альтернативу амальгаме. Высокая цветостабильность и эстетичность, «командная» полимеризация и удобство в работе, экономичность. Композиты светоотверждаемые могут приеняться в качестве пломбировочных материалов для эстетического восстановления при реставрации всех групп зубов.</w:t>
      </w:r>
    </w:p>
    <w:p w14:paraId="43777DD9" w14:textId="77777777" w:rsidR="002628F2" w:rsidRPr="0079333F" w:rsidRDefault="002628F2" w:rsidP="002628F2">
      <w:pPr>
        <w:tabs>
          <w:tab w:val="num" w:pos="0"/>
        </w:tabs>
        <w:ind w:firstLine="284"/>
        <w:contextualSpacing/>
        <w:rPr>
          <w:rFonts w:eastAsia="Times New Roman"/>
          <w:color w:val="auto"/>
        </w:rPr>
      </w:pPr>
      <w:bookmarkStart w:id="75" w:name="block_4"/>
      <w:bookmarkEnd w:id="75"/>
      <w:r w:rsidRPr="0079333F">
        <w:rPr>
          <w:rFonts w:eastAsia="Times New Roman"/>
          <w:color w:val="auto"/>
        </w:rPr>
        <w:t xml:space="preserve">Рекомендуется у пациентов с </w:t>
      </w:r>
      <w:r w:rsidRPr="0079333F">
        <w:rPr>
          <w:rFonts w:eastAsia="Times New Roman"/>
          <w:i/>
          <w:iCs/>
          <w:color w:val="auto"/>
        </w:rPr>
        <w:t>кариесом дентина (К02.1)</w:t>
      </w:r>
      <w:r w:rsidRPr="0079333F">
        <w:rPr>
          <w:rFonts w:eastAsia="Times New Roman"/>
          <w:color w:val="auto"/>
        </w:rPr>
        <w:t xml:space="preserve"> проведение финишной обработки пломбы / реставрации и постбондинга для придания эстетического вида и продления срока службы реставраций [1,2,3,4,6,7,9,71,73,75,78,93,97].</w:t>
      </w:r>
    </w:p>
    <w:p w14:paraId="5A23B490" w14:textId="77777777" w:rsidR="002628F2" w:rsidRPr="0079333F" w:rsidRDefault="002628F2" w:rsidP="002628F2">
      <w:pPr>
        <w:ind w:firstLine="284"/>
        <w:contextualSpacing/>
        <w:rPr>
          <w:b/>
          <w:color w:val="auto"/>
        </w:rPr>
      </w:pPr>
      <w:r w:rsidRPr="0079333F">
        <w:rPr>
          <w:b/>
          <w:color w:val="auto"/>
        </w:rPr>
        <w:t xml:space="preserve">Уровень убедительности В (уровень достоверности доказательств – 3) </w:t>
      </w:r>
    </w:p>
    <w:p w14:paraId="26D2E423" w14:textId="77777777" w:rsidR="002628F2" w:rsidRPr="0079333F" w:rsidRDefault="002628F2" w:rsidP="002628F2">
      <w:pPr>
        <w:tabs>
          <w:tab w:val="num" w:pos="360"/>
        </w:tabs>
        <w:ind w:firstLine="284"/>
        <w:contextualSpacing/>
        <w:rPr>
          <w:rFonts w:eastAsia="Times New Roman"/>
          <w:color w:val="auto"/>
        </w:rPr>
      </w:pPr>
      <w:r w:rsidRPr="0079333F">
        <w:rPr>
          <w:rFonts w:eastAsia="Times New Roman"/>
          <w:color w:val="auto"/>
        </w:rPr>
        <w:t xml:space="preserve">Рекомендуется всем пациентам проведение повторной оценки реставраций с оценкой следующих критериев: сохранность краевой адаптации материала, анатомической формы реставрации; цветостабильность;  качества поверхности реставрации и краев полости; наличие вторичного кариеса </w:t>
      </w:r>
      <w:bookmarkStart w:id="76" w:name="_Hlk203605092"/>
      <w:r w:rsidRPr="0079333F">
        <w:rPr>
          <w:rFonts w:eastAsia="Times New Roman"/>
          <w:color w:val="auto"/>
        </w:rPr>
        <w:t>[1,2,3,4,6,7,9,89].</w:t>
      </w:r>
    </w:p>
    <w:bookmarkEnd w:id="76"/>
    <w:p w14:paraId="0386D4CE" w14:textId="77777777" w:rsidR="002628F2" w:rsidRPr="0079333F" w:rsidRDefault="002628F2" w:rsidP="002628F2">
      <w:pPr>
        <w:ind w:left="709"/>
        <w:contextualSpacing/>
        <w:rPr>
          <w:b/>
          <w:color w:val="auto"/>
        </w:rPr>
      </w:pPr>
      <w:r w:rsidRPr="0079333F">
        <w:rPr>
          <w:b/>
          <w:color w:val="auto"/>
        </w:rPr>
        <w:t xml:space="preserve">Уровень убедительности С (уровень достоверности доказательств – 5) </w:t>
      </w:r>
    </w:p>
    <w:p w14:paraId="669E9E41" w14:textId="77777777" w:rsidR="002628F2" w:rsidRPr="0079333F" w:rsidRDefault="002628F2" w:rsidP="002628F2">
      <w:pPr>
        <w:ind w:left="709"/>
        <w:contextualSpacing/>
        <w:rPr>
          <w:b/>
          <w:color w:val="auto"/>
        </w:rPr>
      </w:pPr>
    </w:p>
    <w:p w14:paraId="6E29FF06" w14:textId="77777777" w:rsidR="002628F2" w:rsidRPr="0079333F" w:rsidRDefault="002628F2" w:rsidP="002628F2">
      <w:pPr>
        <w:keepNext/>
        <w:keepLines/>
        <w:numPr>
          <w:ilvl w:val="1"/>
          <w:numId w:val="0"/>
        </w:numPr>
        <w:ind w:firstLine="709"/>
        <w:contextualSpacing/>
        <w:outlineLvl w:val="1"/>
        <w:rPr>
          <w:rFonts w:eastAsiaTheme="majorEastAsia"/>
          <w:bCs/>
          <w:color w:val="auto"/>
          <w:spacing w:val="15"/>
        </w:rPr>
      </w:pPr>
      <w:bookmarkStart w:id="77" w:name="_Toc202310035"/>
      <w:r w:rsidRPr="0079333F">
        <w:rPr>
          <w:rFonts w:eastAsiaTheme="majorEastAsia"/>
          <w:bCs/>
          <w:color w:val="auto"/>
          <w:spacing w:val="15"/>
        </w:rPr>
        <w:t>1.3.4 Лечение пациентов с диагнозом «Кариес с вскрытием пульпы (К02.5)»</w:t>
      </w:r>
      <w:bookmarkEnd w:id="77"/>
      <w:r w:rsidRPr="0079333F">
        <w:rPr>
          <w:rFonts w:eastAsiaTheme="majorEastAsia"/>
          <w:bCs/>
          <w:color w:val="auto"/>
          <w:spacing w:val="15"/>
        </w:rPr>
        <w:t xml:space="preserve"> </w:t>
      </w:r>
    </w:p>
    <w:p w14:paraId="5C297A18" w14:textId="77777777" w:rsidR="002628F2" w:rsidRPr="0079333F" w:rsidRDefault="002628F2" w:rsidP="002628F2">
      <w:pPr>
        <w:ind w:firstLine="284"/>
        <w:contextualSpacing/>
        <w:rPr>
          <w:iCs/>
          <w:color w:val="auto"/>
        </w:rPr>
      </w:pPr>
      <w:r w:rsidRPr="0079333F">
        <w:rPr>
          <w:iCs/>
          <w:color w:val="auto"/>
        </w:rPr>
        <w:t>Рекомендуется проведение оперативно восстановительного лечения «кариеса с обнажением пульпы» с полным или частичным сохранением витальной пульпы при наличии следующих показаний:</w:t>
      </w:r>
    </w:p>
    <w:p w14:paraId="3E3DE0BB" w14:textId="77777777" w:rsidR="002628F2" w:rsidRPr="0079333F" w:rsidRDefault="002628F2" w:rsidP="002628F2">
      <w:pPr>
        <w:ind w:left="567" w:hanging="283"/>
        <w:contextualSpacing/>
        <w:rPr>
          <w:bCs/>
          <w:color w:val="auto"/>
        </w:rPr>
      </w:pPr>
      <w:r w:rsidRPr="0079333F">
        <w:rPr>
          <w:bCs/>
          <w:color w:val="auto"/>
        </w:rPr>
        <w:lastRenderedPageBreak/>
        <w:t>- отсутствие спонтанных болевых ощущений;</w:t>
      </w:r>
    </w:p>
    <w:p w14:paraId="66E342FE" w14:textId="77777777" w:rsidR="002628F2" w:rsidRPr="0079333F" w:rsidRDefault="002628F2" w:rsidP="002628F2">
      <w:pPr>
        <w:ind w:left="567" w:hanging="283"/>
        <w:contextualSpacing/>
        <w:rPr>
          <w:bCs/>
          <w:color w:val="auto"/>
        </w:rPr>
      </w:pPr>
      <w:r w:rsidRPr="0079333F">
        <w:rPr>
          <w:bCs/>
          <w:color w:val="auto"/>
        </w:rPr>
        <w:t xml:space="preserve">  - объективные данные о сохранности / витальности зуба, полученные в процессе обследования.</w:t>
      </w:r>
    </w:p>
    <w:p w14:paraId="378DFB0B" w14:textId="77777777" w:rsidR="002628F2" w:rsidRPr="0079333F" w:rsidRDefault="002628F2" w:rsidP="002628F2">
      <w:pPr>
        <w:ind w:left="567" w:hanging="283"/>
        <w:contextualSpacing/>
        <w:rPr>
          <w:bCs/>
          <w:color w:val="auto"/>
        </w:rPr>
      </w:pPr>
      <w:r w:rsidRPr="0079333F">
        <w:rPr>
          <w:bCs/>
          <w:color w:val="auto"/>
        </w:rPr>
        <w:t xml:space="preserve"> - отсутствие общих и местных противопоказаний </w:t>
      </w:r>
    </w:p>
    <w:p w14:paraId="5CE496A2" w14:textId="77777777" w:rsidR="002628F2" w:rsidRPr="0079333F" w:rsidRDefault="002628F2" w:rsidP="002628F2">
      <w:pPr>
        <w:ind w:firstLine="284"/>
        <w:contextualSpacing/>
        <w:rPr>
          <w:bCs/>
          <w:color w:val="auto"/>
        </w:rPr>
      </w:pPr>
      <w:r w:rsidRPr="0079333F">
        <w:rPr>
          <w:bCs/>
          <w:color w:val="auto"/>
        </w:rPr>
        <w:t xml:space="preserve">Не рекомендуется проведение </w:t>
      </w:r>
      <w:r w:rsidRPr="0079333F">
        <w:rPr>
          <w:iCs/>
          <w:color w:val="auto"/>
        </w:rPr>
        <w:t>оперативно - восстановительного лечения «кариеса с вскрытием пульпы» с полным или частичным сохранением витальной пульпы у лиц, имеющих</w:t>
      </w:r>
      <w:r w:rsidRPr="0079333F">
        <w:rPr>
          <w:bCs/>
          <w:color w:val="auto"/>
        </w:rPr>
        <w:t>:</w:t>
      </w:r>
      <w:r w:rsidRPr="0079333F">
        <w:rPr>
          <w:color w:val="auto"/>
        </w:rPr>
        <w:t xml:space="preserve"> </w:t>
      </w:r>
    </w:p>
    <w:p w14:paraId="4873A330" w14:textId="77777777" w:rsidR="002628F2" w:rsidRPr="0079333F" w:rsidRDefault="002628F2" w:rsidP="002628F2">
      <w:pPr>
        <w:numPr>
          <w:ilvl w:val="0"/>
          <w:numId w:val="12"/>
        </w:numPr>
        <w:ind w:left="567" w:hanging="283"/>
        <w:contextualSpacing/>
        <w:rPr>
          <w:bCs/>
          <w:color w:val="auto"/>
        </w:rPr>
      </w:pPr>
      <w:r w:rsidRPr="0079333F">
        <w:rPr>
          <w:bCs/>
          <w:color w:val="auto"/>
        </w:rPr>
        <w:t>возраст более 30 лет;</w:t>
      </w:r>
    </w:p>
    <w:p w14:paraId="17483637" w14:textId="77777777" w:rsidR="002628F2" w:rsidRPr="0079333F" w:rsidRDefault="002628F2" w:rsidP="002628F2">
      <w:pPr>
        <w:numPr>
          <w:ilvl w:val="0"/>
          <w:numId w:val="12"/>
        </w:numPr>
        <w:ind w:left="567" w:hanging="283"/>
        <w:contextualSpacing/>
        <w:rPr>
          <w:bCs/>
          <w:color w:val="auto"/>
        </w:rPr>
      </w:pPr>
      <w:r w:rsidRPr="0079333F">
        <w:rPr>
          <w:bCs/>
          <w:color w:val="auto"/>
        </w:rPr>
        <w:t xml:space="preserve"> тяжелую системную патологию;</w:t>
      </w:r>
    </w:p>
    <w:p w14:paraId="4854A449" w14:textId="77777777" w:rsidR="002628F2" w:rsidRPr="0079333F" w:rsidRDefault="002628F2" w:rsidP="002628F2">
      <w:pPr>
        <w:ind w:left="567" w:hanging="283"/>
        <w:contextualSpacing/>
        <w:rPr>
          <w:bCs/>
          <w:color w:val="auto"/>
        </w:rPr>
      </w:pPr>
      <w:r w:rsidRPr="0079333F">
        <w:rPr>
          <w:bCs/>
          <w:color w:val="auto"/>
        </w:rPr>
        <w:t xml:space="preserve">-   высокую интенсивность кариеса (КПУ&gt;7); </w:t>
      </w:r>
    </w:p>
    <w:p w14:paraId="722F6938" w14:textId="77777777" w:rsidR="002628F2" w:rsidRPr="0079333F" w:rsidRDefault="002628F2" w:rsidP="002628F2">
      <w:pPr>
        <w:numPr>
          <w:ilvl w:val="0"/>
          <w:numId w:val="12"/>
        </w:numPr>
        <w:ind w:left="567" w:hanging="283"/>
        <w:contextualSpacing/>
        <w:rPr>
          <w:bCs/>
          <w:color w:val="auto"/>
        </w:rPr>
      </w:pPr>
      <w:r w:rsidRPr="0079333F">
        <w:rPr>
          <w:bCs/>
          <w:color w:val="auto"/>
        </w:rPr>
        <w:t xml:space="preserve"> кариозные полости 5 класса;</w:t>
      </w:r>
    </w:p>
    <w:p w14:paraId="1FE48E58" w14:textId="77777777" w:rsidR="002628F2" w:rsidRPr="0079333F" w:rsidRDefault="002628F2" w:rsidP="002628F2">
      <w:pPr>
        <w:numPr>
          <w:ilvl w:val="0"/>
          <w:numId w:val="12"/>
        </w:numPr>
        <w:ind w:left="567" w:hanging="283"/>
        <w:contextualSpacing/>
        <w:rPr>
          <w:bCs/>
          <w:color w:val="auto"/>
        </w:rPr>
      </w:pPr>
      <w:r w:rsidRPr="0079333F">
        <w:rPr>
          <w:bCs/>
          <w:color w:val="auto"/>
        </w:rPr>
        <w:t xml:space="preserve"> плохое состояние ГПР;</w:t>
      </w:r>
    </w:p>
    <w:p w14:paraId="1E358955" w14:textId="77777777" w:rsidR="002628F2" w:rsidRPr="0079333F" w:rsidRDefault="002628F2" w:rsidP="002628F2">
      <w:pPr>
        <w:numPr>
          <w:ilvl w:val="0"/>
          <w:numId w:val="12"/>
        </w:numPr>
        <w:ind w:left="567" w:hanging="283"/>
        <w:contextualSpacing/>
        <w:rPr>
          <w:bCs/>
          <w:color w:val="auto"/>
        </w:rPr>
      </w:pPr>
      <w:r w:rsidRPr="0079333F">
        <w:rPr>
          <w:bCs/>
          <w:color w:val="auto"/>
        </w:rPr>
        <w:t xml:space="preserve"> сниженную до 40 мкA и более электровозбудимость пульпы;</w:t>
      </w:r>
    </w:p>
    <w:p w14:paraId="06E240AC" w14:textId="77777777" w:rsidR="002628F2" w:rsidRPr="0079333F" w:rsidRDefault="002628F2" w:rsidP="002628F2">
      <w:pPr>
        <w:numPr>
          <w:ilvl w:val="0"/>
          <w:numId w:val="12"/>
        </w:numPr>
        <w:ind w:left="567" w:hanging="283"/>
        <w:contextualSpacing/>
        <w:rPr>
          <w:bCs/>
          <w:color w:val="auto"/>
        </w:rPr>
      </w:pPr>
      <w:r w:rsidRPr="0079333F">
        <w:rPr>
          <w:bCs/>
          <w:color w:val="auto"/>
        </w:rPr>
        <w:t xml:space="preserve"> изменения в периодонте и /или пародонте.</w:t>
      </w:r>
      <w:r w:rsidRPr="0079333F">
        <w:rPr>
          <w:rFonts w:eastAsia="Times New Roman"/>
          <w:color w:val="auto"/>
        </w:rPr>
        <w:t xml:space="preserve"> [1, 2, 3].</w:t>
      </w:r>
    </w:p>
    <w:p w14:paraId="30D7C234" w14:textId="77777777" w:rsidR="002628F2" w:rsidRPr="0079333F" w:rsidRDefault="002628F2" w:rsidP="002628F2">
      <w:pPr>
        <w:ind w:left="709"/>
        <w:contextualSpacing/>
        <w:rPr>
          <w:b/>
          <w:color w:val="auto"/>
        </w:rPr>
      </w:pPr>
      <w:r w:rsidRPr="0079333F">
        <w:rPr>
          <w:b/>
          <w:color w:val="auto"/>
        </w:rPr>
        <w:t>Уровень убедительности рекомендаций В (уровень достоверности доказательств – 2)</w:t>
      </w:r>
    </w:p>
    <w:p w14:paraId="604215D0" w14:textId="77777777" w:rsidR="002628F2" w:rsidRPr="0079333F" w:rsidRDefault="002628F2" w:rsidP="002628F2">
      <w:pPr>
        <w:ind w:firstLine="284"/>
        <w:contextualSpacing/>
        <w:rPr>
          <w:i/>
          <w:iCs/>
          <w:color w:val="auto"/>
        </w:rPr>
      </w:pPr>
      <w:r w:rsidRPr="0079333F">
        <w:rPr>
          <w:bCs/>
          <w:i/>
          <w:color w:val="auto"/>
        </w:rPr>
        <w:t>Комментарии:</w:t>
      </w:r>
      <w:r w:rsidRPr="0079333F">
        <w:rPr>
          <w:i/>
          <w:color w:val="auto"/>
        </w:rPr>
        <w:t xml:space="preserve"> частота неблагоприятных исходов составляет 0,05 / 100 (95% Ди: 0,001–0,30) и 2,38/100 (95% Ди: 0,29–8,34) соответственно в зубах с малым (&lt;5 мм 2 ) и большим (&gt;5 мм&gt; 2 ) сообщением пульповой камеры и кариозной полости [1,2,3]. Метод частичного сохранения пульпы -   витальной ампутации пульпы - пульпотомия (только для многокорневых зубов) [1,2,3,5,7,].</w:t>
      </w:r>
    </w:p>
    <w:p w14:paraId="624BACFE" w14:textId="77777777" w:rsidR="002628F2" w:rsidRPr="0079333F" w:rsidRDefault="002628F2" w:rsidP="002628F2">
      <w:pPr>
        <w:tabs>
          <w:tab w:val="num" w:pos="0"/>
        </w:tabs>
        <w:ind w:firstLine="284"/>
        <w:contextualSpacing/>
        <w:rPr>
          <w:rFonts w:eastAsia="Times New Roman"/>
          <w:color w:val="auto"/>
        </w:rPr>
      </w:pPr>
      <w:r w:rsidRPr="0079333F">
        <w:rPr>
          <w:rFonts w:eastAsia="Times New Roman"/>
          <w:color w:val="auto"/>
        </w:rPr>
        <w:t xml:space="preserve">Рекомендуется пациенту с диагнозом </w:t>
      </w:r>
      <w:r w:rsidRPr="0079333F">
        <w:rPr>
          <w:rFonts w:eastAsia="Times New Roman"/>
          <w:i/>
          <w:iCs/>
          <w:color w:val="auto"/>
        </w:rPr>
        <w:t>“Кариес с обнажением пульпы” (К02.5)</w:t>
      </w:r>
      <w:r w:rsidRPr="0079333F">
        <w:rPr>
          <w:rFonts w:eastAsia="Times New Roman"/>
          <w:color w:val="auto"/>
        </w:rPr>
        <w:t xml:space="preserve"> оперативно-восстановительное лечение проводить после очищения поверхности пораженного зуба, в условиях его полной изоляции от ротовой жидкости с помощью изделии стоматологических для изоляции полости рта (коффердам, роббердам, и др.) [1,2,3,4,7,9,78].</w:t>
      </w:r>
    </w:p>
    <w:p w14:paraId="0C3883B6" w14:textId="77777777" w:rsidR="002628F2" w:rsidRPr="0079333F" w:rsidRDefault="002628F2" w:rsidP="002628F2">
      <w:pPr>
        <w:ind w:left="709"/>
        <w:contextualSpacing/>
        <w:rPr>
          <w:b/>
          <w:color w:val="auto"/>
        </w:rPr>
      </w:pPr>
      <w:r w:rsidRPr="0079333F">
        <w:rPr>
          <w:b/>
          <w:color w:val="auto"/>
        </w:rPr>
        <w:t>Уровень убедительности рекомендаций А (уровень достоверности доказательств –1)</w:t>
      </w:r>
    </w:p>
    <w:p w14:paraId="6F21A51F" w14:textId="77777777" w:rsidR="002628F2" w:rsidRPr="0079333F" w:rsidRDefault="002628F2" w:rsidP="002628F2">
      <w:pPr>
        <w:tabs>
          <w:tab w:val="num" w:pos="0"/>
        </w:tabs>
        <w:ind w:firstLine="284"/>
        <w:contextualSpacing/>
        <w:rPr>
          <w:rFonts w:eastAsia="Times New Roman"/>
          <w:color w:val="auto"/>
        </w:rPr>
      </w:pPr>
      <w:r w:rsidRPr="0079333F">
        <w:rPr>
          <w:rFonts w:eastAsia="Times New Roman"/>
          <w:color w:val="auto"/>
        </w:rPr>
        <w:t xml:space="preserve">Рекомендуется при проведении оперативно-восстановительного-лечения зубов по поводу </w:t>
      </w:r>
      <w:r w:rsidRPr="0079333F">
        <w:rPr>
          <w:rFonts w:eastAsia="Times New Roman"/>
          <w:i/>
          <w:iCs/>
          <w:color w:val="auto"/>
        </w:rPr>
        <w:t>кариеса с вскрытием пульпы (К02.5)</w:t>
      </w:r>
      <w:r w:rsidRPr="0079333F">
        <w:rPr>
          <w:rFonts w:eastAsia="Times New Roman"/>
          <w:color w:val="auto"/>
        </w:rPr>
        <w:t xml:space="preserve"> проведение обезболивания с использованием аппликационной, инфильтрационной и/или проводниковой анестезии для контроля болевого симптома на этапах лечения; выбор местных анестетиков проводится с учетом системного статуса и фармакологического анамнеза пациента [1,2,3,4,7,9,51,52,53,54,55,56,57,58].</w:t>
      </w:r>
    </w:p>
    <w:p w14:paraId="78C88574" w14:textId="77777777" w:rsidR="002628F2" w:rsidRPr="0079333F" w:rsidRDefault="002628F2" w:rsidP="002628F2">
      <w:pPr>
        <w:ind w:left="709"/>
        <w:contextualSpacing/>
        <w:rPr>
          <w:b/>
          <w:color w:val="auto"/>
        </w:rPr>
      </w:pPr>
      <w:r w:rsidRPr="0079333F">
        <w:rPr>
          <w:b/>
          <w:color w:val="auto"/>
        </w:rPr>
        <w:t>Уровень убедительности рекомендаций С (уровень достоверности доказательств –4)</w:t>
      </w:r>
    </w:p>
    <w:p w14:paraId="3FB4A242" w14:textId="77777777" w:rsidR="002628F2" w:rsidRPr="0079333F" w:rsidRDefault="002628F2" w:rsidP="002628F2">
      <w:pPr>
        <w:ind w:firstLine="284"/>
        <w:contextualSpacing/>
        <w:rPr>
          <w:rFonts w:eastAsia="Times New Roman"/>
          <w:i/>
          <w:iCs/>
          <w:color w:val="auto"/>
        </w:rPr>
      </w:pPr>
      <w:r w:rsidRPr="0079333F">
        <w:rPr>
          <w:rFonts w:eastAsia="Times New Roman"/>
          <w:i/>
          <w:iCs/>
          <w:color w:val="auto"/>
        </w:rPr>
        <w:t>Лидокаина  (50% р-р в форме геля) для проведения аппликационной анестезии перед инфильтрационной / проводниковой анестезией. Противопоказан при наличии гиперчувствительности к препарату.</w:t>
      </w:r>
    </w:p>
    <w:p w14:paraId="0FC1A635" w14:textId="77777777" w:rsidR="002628F2" w:rsidRPr="0079333F" w:rsidRDefault="002628F2" w:rsidP="002628F2">
      <w:pPr>
        <w:contextualSpacing/>
        <w:rPr>
          <w:rFonts w:eastAsia="Times New Roman"/>
          <w:i/>
          <w:iCs/>
          <w:color w:val="auto"/>
        </w:rPr>
      </w:pPr>
      <w:r w:rsidRPr="0079333F">
        <w:rPr>
          <w:rFonts w:eastAsia="Times New Roman"/>
          <w:i/>
          <w:iCs/>
          <w:color w:val="auto"/>
        </w:rPr>
        <w:t>Бензокаин для проведения аппликационной анестезии перед инфильтрационной / проводниковой анестезией. Противопоказан при наличии гиперчувствительности к препарату.</w:t>
      </w:r>
    </w:p>
    <w:p w14:paraId="1311E5C5" w14:textId="77777777" w:rsidR="002628F2" w:rsidRPr="0079333F" w:rsidRDefault="002628F2" w:rsidP="002628F2">
      <w:pPr>
        <w:ind w:firstLine="426"/>
        <w:contextualSpacing/>
        <w:rPr>
          <w:rFonts w:eastAsia="Times New Roman"/>
          <w:i/>
          <w:iCs/>
          <w:color w:val="auto"/>
        </w:rPr>
      </w:pPr>
      <w:r w:rsidRPr="0079333F">
        <w:rPr>
          <w:rFonts w:eastAsia="Times New Roman"/>
          <w:i/>
          <w:iCs/>
          <w:color w:val="auto"/>
        </w:rPr>
        <w:t>Артикаина (4% р-р с вазоконстриктором 1:100 000 / 1:200 000) для проведения инфильтрационной / проводниковой анестезии. Противопоказания: индивидуальная непереносимость, декомпенсированная сердечная недостаточность, глаукома, бронхиальная астма, синдром Адамса-Стокса, тахиаритмия, сахарный диабет, повышенная чувствительность к сульфитам, у пациентов, применяющих неселективные бета-адреноблокаторы и антидепрессанты, - рекомендуется использовать местные анестетики на основе мепивакаина.</w:t>
      </w:r>
    </w:p>
    <w:p w14:paraId="30A877FB" w14:textId="77777777" w:rsidR="002628F2" w:rsidRPr="0079333F" w:rsidRDefault="002628F2" w:rsidP="002628F2">
      <w:pPr>
        <w:ind w:firstLine="426"/>
        <w:contextualSpacing/>
        <w:rPr>
          <w:rFonts w:eastAsia="Times New Roman"/>
          <w:i/>
          <w:iCs/>
          <w:color w:val="auto"/>
        </w:rPr>
      </w:pPr>
      <w:r w:rsidRPr="0079333F">
        <w:rPr>
          <w:rFonts w:eastAsia="Times New Roman"/>
          <w:i/>
          <w:iCs/>
          <w:color w:val="auto"/>
        </w:rPr>
        <w:tab/>
        <w:t>Мепивакаина (</w:t>
      </w:r>
      <w:bookmarkStart w:id="78" w:name="_Hlk202306325"/>
      <w:r w:rsidRPr="0079333F">
        <w:rPr>
          <w:rFonts w:eastAsia="Times New Roman"/>
          <w:i/>
          <w:iCs/>
          <w:color w:val="auto"/>
        </w:rPr>
        <w:t xml:space="preserve">2% р-р+[Эпинефрин] или 3 %) </w:t>
      </w:r>
      <w:bookmarkEnd w:id="78"/>
      <w:r w:rsidRPr="0079333F">
        <w:rPr>
          <w:rFonts w:eastAsia="Times New Roman"/>
          <w:i/>
          <w:iCs/>
          <w:color w:val="auto"/>
        </w:rPr>
        <w:t xml:space="preserve">для проведения инфильтрационной / проводниковой анестезии у пациентов с наличием системных противопоказаний к применению артикаина </w:t>
      </w:r>
    </w:p>
    <w:p w14:paraId="4A0FA19D" w14:textId="77777777" w:rsidR="002628F2" w:rsidRPr="0079333F" w:rsidRDefault="002628F2" w:rsidP="002628F2">
      <w:pPr>
        <w:tabs>
          <w:tab w:val="left" w:pos="0"/>
        </w:tabs>
        <w:ind w:firstLine="142"/>
        <w:contextualSpacing/>
        <w:rPr>
          <w:rFonts w:eastAsia="Times New Roman"/>
          <w:color w:val="auto"/>
        </w:rPr>
      </w:pPr>
      <w:r w:rsidRPr="0079333F">
        <w:rPr>
          <w:rFonts w:eastAsia="Times New Roman"/>
          <w:color w:val="auto"/>
        </w:rPr>
        <w:lastRenderedPageBreak/>
        <w:t>Рекомендуется пациенту с диагнозом “</w:t>
      </w:r>
      <w:r w:rsidRPr="0079333F">
        <w:rPr>
          <w:rFonts w:eastAsia="Times New Roman"/>
          <w:i/>
          <w:iCs/>
          <w:color w:val="auto"/>
        </w:rPr>
        <w:t>Кариес с обнажением пульпы” (К02.5)</w:t>
      </w:r>
      <w:r w:rsidRPr="0079333F">
        <w:rPr>
          <w:rFonts w:eastAsia="Times New Roman"/>
          <w:color w:val="auto"/>
        </w:rPr>
        <w:t xml:space="preserve"> проводить препарирование кариозной полости с хорошей освещенностью рабочего поля (бестеневые светильники, фиброоптика в наконечнике и др..[1,2,3,4,7,9,78]</w:t>
      </w:r>
    </w:p>
    <w:p w14:paraId="54B7DE2C" w14:textId="77777777" w:rsidR="002628F2" w:rsidRPr="0079333F" w:rsidRDefault="002628F2" w:rsidP="002628F2">
      <w:pPr>
        <w:ind w:left="709"/>
        <w:contextualSpacing/>
        <w:rPr>
          <w:b/>
          <w:color w:val="auto"/>
        </w:rPr>
      </w:pPr>
      <w:r w:rsidRPr="0079333F">
        <w:rPr>
          <w:b/>
          <w:color w:val="auto"/>
        </w:rPr>
        <w:t>Уровень убедительности рекомендаций А (уровень достоверности доказательств – 1)</w:t>
      </w:r>
    </w:p>
    <w:p w14:paraId="2CD32B88" w14:textId="77777777" w:rsidR="002628F2" w:rsidRPr="0079333F" w:rsidRDefault="002628F2" w:rsidP="002628F2">
      <w:pPr>
        <w:tabs>
          <w:tab w:val="num" w:pos="0"/>
        </w:tabs>
        <w:ind w:firstLine="284"/>
        <w:contextualSpacing/>
        <w:rPr>
          <w:rFonts w:eastAsia="Times New Roman"/>
          <w:color w:val="auto"/>
        </w:rPr>
      </w:pPr>
      <w:r w:rsidRPr="0079333F">
        <w:rPr>
          <w:rFonts w:eastAsia="Times New Roman"/>
          <w:color w:val="auto"/>
        </w:rPr>
        <w:t>Рекомендуется пациенту с диагнозом “</w:t>
      </w:r>
      <w:r w:rsidRPr="0079333F">
        <w:rPr>
          <w:rFonts w:eastAsia="Times New Roman"/>
          <w:i/>
          <w:iCs/>
          <w:color w:val="auto"/>
        </w:rPr>
        <w:t>Кариесом с вскрытием пульпы” (К02.5)</w:t>
      </w:r>
      <w:r w:rsidRPr="0079333F">
        <w:rPr>
          <w:rFonts w:eastAsia="Times New Roman"/>
          <w:color w:val="auto"/>
        </w:rPr>
        <w:t xml:space="preserve"> проводить препарирование кариозной полости с использованием увеличения (увеличивающие стоматологические зеркала, бинокуляры и др.) </w:t>
      </w:r>
      <w:bookmarkStart w:id="79" w:name="_Hlk192691446"/>
      <w:r w:rsidRPr="0079333F">
        <w:rPr>
          <w:rFonts w:eastAsia="Times New Roman"/>
          <w:color w:val="auto"/>
        </w:rPr>
        <w:t xml:space="preserve">[1,2,3,7,10,90,91,92]. </w:t>
      </w:r>
      <w:bookmarkEnd w:id="79"/>
    </w:p>
    <w:p w14:paraId="3C39C950" w14:textId="77777777" w:rsidR="002628F2" w:rsidRPr="0079333F" w:rsidRDefault="002628F2" w:rsidP="002628F2">
      <w:pPr>
        <w:ind w:left="709"/>
        <w:contextualSpacing/>
        <w:rPr>
          <w:b/>
          <w:color w:val="auto"/>
        </w:rPr>
      </w:pPr>
      <w:r w:rsidRPr="0079333F">
        <w:rPr>
          <w:b/>
          <w:color w:val="auto"/>
        </w:rPr>
        <w:t>Уровень убедительности рекомендаций С (уровень достоверности доказательств – 5)</w:t>
      </w:r>
    </w:p>
    <w:p w14:paraId="0FECD1CA" w14:textId="77777777" w:rsidR="002628F2" w:rsidRPr="0079333F" w:rsidRDefault="002628F2" w:rsidP="002628F2">
      <w:pPr>
        <w:tabs>
          <w:tab w:val="num" w:pos="0"/>
        </w:tabs>
        <w:ind w:firstLine="284"/>
        <w:contextualSpacing/>
        <w:rPr>
          <w:rFonts w:eastAsia="Times New Roman"/>
          <w:color w:val="auto"/>
        </w:rPr>
      </w:pPr>
      <w:r w:rsidRPr="0079333F">
        <w:rPr>
          <w:rFonts w:eastAsia="Times New Roman"/>
          <w:color w:val="auto"/>
        </w:rPr>
        <w:t>Рекомендуется пациенту с диагнозом “</w:t>
      </w:r>
      <w:r w:rsidRPr="0079333F">
        <w:rPr>
          <w:rFonts w:eastAsia="Times New Roman"/>
          <w:i/>
          <w:iCs/>
          <w:color w:val="auto"/>
        </w:rPr>
        <w:t>Кариес с вскрытием пульпы”(К02.5)</w:t>
      </w:r>
      <w:r w:rsidRPr="0079333F">
        <w:rPr>
          <w:rFonts w:eastAsia="Times New Roman"/>
          <w:color w:val="auto"/>
        </w:rPr>
        <w:t xml:space="preserve"> проводить </w:t>
      </w:r>
      <w:r w:rsidRPr="0079333F">
        <w:rPr>
          <w:rFonts w:eastAsia="Times New Roman"/>
          <w:i/>
          <w:iCs/>
          <w:color w:val="auto"/>
        </w:rPr>
        <w:t>классическое препарирование</w:t>
      </w:r>
      <w:r w:rsidRPr="0079333F">
        <w:rPr>
          <w:rFonts w:eastAsia="Times New Roman"/>
          <w:color w:val="auto"/>
        </w:rPr>
        <w:t xml:space="preserve"> кариозной полости, используя стерильные, острые боры с обильным водяным охлаждением (не менее 70-80 мл/мин) с учетом особенностей препарирования для различных локализаций / классов кариозной полости. На этапе препарирования проводить селективное удаление пораженного дентина двухэтапно, в одно или два посещения (two-step техника), а также с учетом выбранного реставрационного материала. [1,2,4,7].</w:t>
      </w:r>
    </w:p>
    <w:p w14:paraId="0B38F00D" w14:textId="77777777" w:rsidR="002628F2" w:rsidRPr="0079333F" w:rsidRDefault="002628F2" w:rsidP="002628F2">
      <w:pPr>
        <w:tabs>
          <w:tab w:val="num" w:pos="360"/>
        </w:tabs>
        <w:ind w:left="360" w:hanging="360"/>
        <w:contextualSpacing/>
        <w:rPr>
          <w:rFonts w:eastAsia="Times New Roman"/>
          <w:bCs/>
          <w:color w:val="auto"/>
        </w:rPr>
      </w:pPr>
      <w:r w:rsidRPr="0079333F">
        <w:rPr>
          <w:rFonts w:eastAsia="Times New Roman"/>
          <w:b/>
          <w:bCs/>
          <w:color w:val="auto"/>
        </w:rPr>
        <w:t xml:space="preserve">Уровень убедительности рекомендаций </w:t>
      </w:r>
      <w:r w:rsidRPr="0079333F">
        <w:rPr>
          <w:rFonts w:eastAsia="Times New Roman"/>
          <w:b/>
          <w:bCs/>
          <w:color w:val="auto"/>
          <w:lang w:val="en-US"/>
        </w:rPr>
        <w:t>F</w:t>
      </w:r>
      <w:r w:rsidRPr="0079333F">
        <w:rPr>
          <w:rFonts w:eastAsia="Times New Roman"/>
          <w:b/>
          <w:bCs/>
          <w:color w:val="auto"/>
        </w:rPr>
        <w:t xml:space="preserve"> (уровень достоверности доказательств – 1)</w:t>
      </w:r>
    </w:p>
    <w:p w14:paraId="225DE902" w14:textId="77777777" w:rsidR="002628F2" w:rsidRPr="0079333F" w:rsidRDefault="002628F2" w:rsidP="002628F2">
      <w:pPr>
        <w:ind w:firstLine="284"/>
        <w:contextualSpacing/>
        <w:rPr>
          <w:bCs/>
          <w:i/>
          <w:iCs/>
          <w:color w:val="auto"/>
          <w:shd w:val="clear" w:color="auto" w:fill="FFFFFF"/>
        </w:rPr>
      </w:pPr>
      <w:r w:rsidRPr="0079333F">
        <w:rPr>
          <w:bCs/>
          <w:iCs/>
          <w:color w:val="auto"/>
        </w:rPr>
        <w:t>Комментарии:</w:t>
      </w:r>
      <w:r w:rsidRPr="0079333F">
        <w:rPr>
          <w:b/>
          <w:color w:val="auto"/>
        </w:rPr>
        <w:t xml:space="preserve"> </w:t>
      </w:r>
      <w:r w:rsidRPr="0079333F">
        <w:rPr>
          <w:i/>
          <w:iCs/>
          <w:color w:val="auto"/>
        </w:rPr>
        <w:t>Неселективное (полное) удаление кариозного дентина не рассматривается как метод выбора при лечении кариеса с вскрытием пульпы. Успешность лечения кариеса по методике двухэтапного селективного удаления пораженного дентина через 5 лет составляет 60%, а при неселективном удалении пораженного дентина – снижается до 46%</w:t>
      </w:r>
      <w:r w:rsidRPr="0079333F">
        <w:rPr>
          <w:iCs/>
          <w:color w:val="auto"/>
        </w:rPr>
        <w:t>.</w:t>
      </w:r>
    </w:p>
    <w:p w14:paraId="07C0B3BE" w14:textId="77777777" w:rsidR="002628F2" w:rsidRPr="0079333F" w:rsidRDefault="002628F2" w:rsidP="002628F2">
      <w:pPr>
        <w:tabs>
          <w:tab w:val="num" w:pos="0"/>
        </w:tabs>
        <w:ind w:firstLine="284"/>
        <w:contextualSpacing/>
        <w:rPr>
          <w:rFonts w:eastAsia="Times New Roman"/>
          <w:color w:val="auto"/>
        </w:rPr>
      </w:pPr>
      <w:r w:rsidRPr="0079333F">
        <w:rPr>
          <w:rFonts w:eastAsia="Times New Roman"/>
          <w:color w:val="auto"/>
        </w:rPr>
        <w:t xml:space="preserve">Рекомендуется пациенту с диагнозом “Кариес с вскрытием пульпы» (К02.5) проводить гемостаз и антисептическую обработку отпрепарированной и сформированной полости стерильными ватными шариками, смоченными в антисептических растворах </w:t>
      </w:r>
    </w:p>
    <w:p w14:paraId="06BC347A" w14:textId="77777777" w:rsidR="002628F2" w:rsidRPr="0079333F" w:rsidRDefault="002628F2" w:rsidP="002628F2">
      <w:pPr>
        <w:tabs>
          <w:tab w:val="num" w:pos="360"/>
        </w:tabs>
        <w:ind w:firstLine="284"/>
        <w:contextualSpacing/>
        <w:rPr>
          <w:rFonts w:eastAsia="Times New Roman"/>
          <w:i/>
          <w:iCs/>
          <w:color w:val="auto"/>
        </w:rPr>
      </w:pPr>
      <w:r w:rsidRPr="0079333F">
        <w:rPr>
          <w:rFonts w:eastAsia="Times New Roman"/>
          <w:color w:val="auto"/>
        </w:rPr>
        <w:t xml:space="preserve"> </w:t>
      </w:r>
    </w:p>
    <w:p w14:paraId="7D35E57D" w14:textId="77777777" w:rsidR="002628F2" w:rsidRPr="0079333F" w:rsidRDefault="002628F2" w:rsidP="002628F2">
      <w:pPr>
        <w:tabs>
          <w:tab w:val="num" w:pos="360"/>
        </w:tabs>
        <w:ind w:firstLine="284"/>
        <w:contextualSpacing/>
        <w:rPr>
          <w:rFonts w:eastAsia="Times New Roman"/>
          <w:i/>
          <w:iCs/>
          <w:color w:val="auto"/>
        </w:rPr>
      </w:pPr>
      <w:r w:rsidRPr="0079333F">
        <w:rPr>
          <w:rFonts w:eastAsia="Times New Roman"/>
          <w:i/>
          <w:iCs/>
          <w:color w:val="auto"/>
        </w:rPr>
        <w:t xml:space="preserve"> </w:t>
      </w:r>
      <w:r w:rsidRPr="0079333F">
        <w:rPr>
          <w:rFonts w:eastAsia="Times New Roman"/>
          <w:color w:val="auto"/>
        </w:rPr>
        <w:t xml:space="preserve">хлоргексидина </w:t>
      </w:r>
      <w:r w:rsidRPr="0079333F">
        <w:rPr>
          <w:rFonts w:eastAsia="Times New Roman"/>
          <w:iCs/>
          <w:color w:val="auto"/>
        </w:rPr>
        <w:t xml:space="preserve"> (0,5-1%)</w:t>
      </w:r>
      <w:r w:rsidRPr="0079333F">
        <w:rPr>
          <w:rFonts w:eastAsia="Times New Roman"/>
          <w:color w:val="auto"/>
          <w:lang w:eastAsia="en-IE"/>
        </w:rPr>
        <w:t>.</w:t>
      </w:r>
      <w:r w:rsidRPr="0079333F">
        <w:rPr>
          <w:rFonts w:eastAsia="Times New Roman"/>
          <w:color w:val="auto"/>
        </w:rPr>
        <w:t xml:space="preserve"> </w:t>
      </w:r>
    </w:p>
    <w:p w14:paraId="17B1DCF5" w14:textId="77777777" w:rsidR="002628F2" w:rsidRPr="0079333F" w:rsidRDefault="002628F2" w:rsidP="002628F2">
      <w:pPr>
        <w:tabs>
          <w:tab w:val="num" w:pos="360"/>
        </w:tabs>
        <w:ind w:firstLine="284"/>
        <w:contextualSpacing/>
        <w:rPr>
          <w:rFonts w:eastAsia="Times New Roman"/>
          <w:color w:val="auto"/>
        </w:rPr>
      </w:pPr>
      <w:r w:rsidRPr="0079333F">
        <w:rPr>
          <w:color w:val="auto"/>
        </w:rPr>
        <w:t xml:space="preserve"> </w:t>
      </w:r>
      <w:r w:rsidRPr="0079333F">
        <w:rPr>
          <w:rFonts w:eastAsia="Times New Roman"/>
          <w:color w:val="auto"/>
        </w:rPr>
        <w:t>[1, 2,3,7,9,78]:</w:t>
      </w:r>
    </w:p>
    <w:p w14:paraId="1D764FE3" w14:textId="77777777" w:rsidR="002628F2" w:rsidRPr="0079333F" w:rsidRDefault="002628F2" w:rsidP="002628F2">
      <w:pPr>
        <w:ind w:left="709"/>
        <w:contextualSpacing/>
        <w:rPr>
          <w:b/>
          <w:color w:val="auto"/>
        </w:rPr>
      </w:pPr>
      <w:r w:rsidRPr="0079333F">
        <w:rPr>
          <w:b/>
          <w:color w:val="auto"/>
        </w:rPr>
        <w:t>Уровень убедительности рекомендаций С (уровень достоверности доказательств – 5)</w:t>
      </w:r>
    </w:p>
    <w:p w14:paraId="5EE389BC" w14:textId="77777777" w:rsidR="002628F2" w:rsidRPr="0079333F" w:rsidRDefault="002628F2" w:rsidP="002628F2">
      <w:pPr>
        <w:ind w:firstLine="284"/>
        <w:contextualSpacing/>
        <w:rPr>
          <w:rFonts w:eastAsia="Times New Roman"/>
          <w:color w:val="auto"/>
        </w:rPr>
      </w:pPr>
      <w:r w:rsidRPr="0079333F">
        <w:rPr>
          <w:rFonts w:eastAsia="Times New Roman"/>
          <w:color w:val="auto"/>
        </w:rPr>
        <w:t xml:space="preserve">Рекомендуется на этапе лечения </w:t>
      </w:r>
      <w:r w:rsidRPr="0079333F">
        <w:rPr>
          <w:rFonts w:eastAsia="Times New Roman"/>
          <w:i/>
          <w:iCs/>
          <w:color w:val="auto"/>
        </w:rPr>
        <w:t xml:space="preserve">кариеса </w:t>
      </w:r>
      <w:bookmarkStart w:id="80" w:name="_Hlk192692912"/>
      <w:r w:rsidRPr="0079333F">
        <w:rPr>
          <w:rFonts w:eastAsia="Times New Roman"/>
          <w:i/>
          <w:iCs/>
          <w:color w:val="auto"/>
        </w:rPr>
        <w:t xml:space="preserve">с вскрытием </w:t>
      </w:r>
      <w:bookmarkEnd w:id="80"/>
      <w:r w:rsidRPr="0079333F">
        <w:rPr>
          <w:rFonts w:eastAsia="Times New Roman"/>
          <w:i/>
          <w:iCs/>
          <w:color w:val="auto"/>
        </w:rPr>
        <w:t xml:space="preserve">пульпы (К02.5), после антисептической обработки полости  </w:t>
      </w:r>
      <w:r w:rsidRPr="0079333F">
        <w:rPr>
          <w:rFonts w:eastAsia="Times New Roman"/>
          <w:color w:val="auto"/>
        </w:rPr>
        <w:t>с целью стимуляции репаративного дентиногенеза для покрытия пульпы зуба использовать следующие стоматологические материалы:</w:t>
      </w:r>
      <w:r w:rsidRPr="0079333F">
        <w:rPr>
          <w:rFonts w:eastAsia="Calibri"/>
          <w:color w:val="auto"/>
        </w:rPr>
        <w:t xml:space="preserve"> </w:t>
      </w:r>
      <w:r w:rsidRPr="0079333F">
        <w:rPr>
          <w:rFonts w:eastAsia="Times New Roman"/>
          <w:color w:val="auto"/>
        </w:rPr>
        <w:t xml:space="preserve">цементы на основе минерального триоксидного агрегата (МТА) или силиката кальция, или гидроокиси кальция, </w:t>
      </w:r>
      <w:r w:rsidRPr="0079333F">
        <w:rPr>
          <w:rFonts w:eastAsia="Times New Roman"/>
          <w:color w:val="auto"/>
          <w:shd w:val="clear" w:color="auto" w:fill="FFFFFF"/>
        </w:rPr>
        <w:t>биосиликатных материалов</w:t>
      </w:r>
      <w:r w:rsidRPr="0079333F">
        <w:rPr>
          <w:rFonts w:eastAsia="Times New Roman"/>
          <w:color w:val="auto"/>
        </w:rPr>
        <w:t>.</w:t>
      </w:r>
      <w:r w:rsidRPr="0079333F">
        <w:rPr>
          <w:color w:val="auto"/>
        </w:rPr>
        <w:t xml:space="preserve"> </w:t>
      </w:r>
    </w:p>
    <w:p w14:paraId="5A27DC12" w14:textId="77777777" w:rsidR="002628F2" w:rsidRPr="0079333F" w:rsidRDefault="002628F2" w:rsidP="002628F2">
      <w:pPr>
        <w:ind w:firstLine="284"/>
        <w:contextualSpacing/>
        <w:rPr>
          <w:rFonts w:eastAsia="Times New Roman"/>
          <w:color w:val="auto"/>
        </w:rPr>
      </w:pPr>
      <w:r w:rsidRPr="0079333F">
        <w:rPr>
          <w:rFonts w:eastAsia="Times New Roman"/>
          <w:color w:val="auto"/>
        </w:rPr>
        <w:t>Накладываются точечно на дно кариозной полости</w:t>
      </w:r>
      <w:r w:rsidRPr="0079333F">
        <w:rPr>
          <w:rFonts w:eastAsia="Times New Roman"/>
          <w:strike/>
          <w:color w:val="auto"/>
        </w:rPr>
        <w:t>. [1, 2,3,5,7,10,111]</w:t>
      </w:r>
    </w:p>
    <w:p w14:paraId="46327229" w14:textId="77777777" w:rsidR="002628F2" w:rsidRPr="0079333F" w:rsidRDefault="002628F2" w:rsidP="002628F2">
      <w:pPr>
        <w:ind w:firstLine="284"/>
        <w:contextualSpacing/>
        <w:rPr>
          <w:rFonts w:eastAsia="Times New Roman"/>
          <w:color w:val="auto"/>
          <w:shd w:val="clear" w:color="auto" w:fill="FFFFFF"/>
        </w:rPr>
      </w:pPr>
      <w:r w:rsidRPr="0079333F">
        <w:rPr>
          <w:rFonts w:eastAsia="Times New Roman"/>
          <w:color w:val="auto"/>
        </w:rPr>
        <w:t xml:space="preserve"> [1, 2,3,7,9,78,83,84]</w:t>
      </w:r>
    </w:p>
    <w:p w14:paraId="18525DA6" w14:textId="77777777" w:rsidR="002628F2" w:rsidRPr="0079333F" w:rsidRDefault="002628F2" w:rsidP="002628F2">
      <w:pPr>
        <w:ind w:firstLine="284"/>
        <w:contextualSpacing/>
        <w:rPr>
          <w:b/>
          <w:color w:val="auto"/>
        </w:rPr>
      </w:pPr>
      <w:r w:rsidRPr="0079333F">
        <w:rPr>
          <w:b/>
          <w:color w:val="auto"/>
        </w:rPr>
        <w:t>Уровень убедительности рекомендаций С (уровень достоверности доказательств – 5)</w:t>
      </w:r>
    </w:p>
    <w:p w14:paraId="2ADF591C" w14:textId="77777777" w:rsidR="002628F2" w:rsidRPr="0079333F" w:rsidRDefault="002628F2" w:rsidP="002628F2">
      <w:pPr>
        <w:ind w:firstLine="284"/>
        <w:contextualSpacing/>
        <w:rPr>
          <w:i/>
          <w:color w:val="auto"/>
        </w:rPr>
      </w:pPr>
      <w:r w:rsidRPr="0079333F">
        <w:rPr>
          <w:b/>
          <w:bCs/>
          <w:i/>
          <w:color w:val="auto"/>
        </w:rPr>
        <w:t>Комментарии:</w:t>
      </w:r>
      <w:r w:rsidRPr="0079333F">
        <w:rPr>
          <w:i/>
          <w:color w:val="auto"/>
        </w:rPr>
        <w:t xml:space="preserve"> эффективность использования МТА через 2 года после проведенного лечения достоверно выше, чем при использовании</w:t>
      </w:r>
      <w:r w:rsidRPr="0079333F">
        <w:rPr>
          <w:color w:val="auto"/>
        </w:rPr>
        <w:t xml:space="preserve"> </w:t>
      </w:r>
      <w:r w:rsidRPr="0079333F">
        <w:rPr>
          <w:i/>
          <w:color w:val="auto"/>
        </w:rPr>
        <w:t xml:space="preserve">паст прокладочных </w:t>
      </w:r>
      <w:r w:rsidRPr="0079333F">
        <w:rPr>
          <w:i/>
          <w:color w:val="auto"/>
          <w:lang w:val="en-US"/>
        </w:rPr>
        <w:t>c</w:t>
      </w:r>
      <w:r w:rsidRPr="0079333F">
        <w:rPr>
          <w:i/>
          <w:color w:val="auto"/>
        </w:rPr>
        <w:t xml:space="preserve"> гидроокисью кальция  </w:t>
      </w:r>
    </w:p>
    <w:p w14:paraId="556A5CAA" w14:textId="77777777" w:rsidR="002628F2" w:rsidRPr="0079333F" w:rsidRDefault="002628F2" w:rsidP="002628F2">
      <w:pPr>
        <w:ind w:firstLine="284"/>
        <w:contextualSpacing/>
        <w:rPr>
          <w:i/>
          <w:color w:val="auto"/>
        </w:rPr>
      </w:pPr>
      <w:r w:rsidRPr="0079333F">
        <w:rPr>
          <w:i/>
          <w:color w:val="auto"/>
        </w:rPr>
        <w:t xml:space="preserve">Препараты на основе гидроокиси кальция рекомендуется применять с двухэтапной техникой и изолирующей прокладкой. </w:t>
      </w:r>
    </w:p>
    <w:p w14:paraId="6C71C943" w14:textId="77777777" w:rsidR="002628F2" w:rsidRPr="0079333F" w:rsidRDefault="002628F2" w:rsidP="002628F2">
      <w:pPr>
        <w:tabs>
          <w:tab w:val="num" w:pos="0"/>
        </w:tabs>
        <w:ind w:firstLine="284"/>
        <w:contextualSpacing/>
        <w:rPr>
          <w:rFonts w:eastAsia="Times New Roman"/>
          <w:color w:val="auto"/>
        </w:rPr>
      </w:pPr>
      <w:bookmarkStart w:id="81" w:name="_Hlk92506573"/>
      <w:r w:rsidRPr="0079333F">
        <w:rPr>
          <w:rFonts w:eastAsia="Times New Roman"/>
          <w:color w:val="auto"/>
        </w:rPr>
        <w:t>Рекомендуется пациенту с диагнозом «Кариес с вскрытием пульпы“ (К02.5) после этапа препарирования и наложения лечебной и изолирующей прокладки провести восстановление анатомической формы зуба. Выбор пломбировочного / реставрационного материала и методики пломбирования проводить с учетом анатомо-топографических особенностей кариозной полости, групповой принадлежности зуба, состояния стоматологического и системного статуса пациента, его фармакологического анамнеза. [1, 2,3,7,9,78,83,84]</w:t>
      </w:r>
    </w:p>
    <w:p w14:paraId="6442F192" w14:textId="77777777" w:rsidR="002628F2" w:rsidRPr="0079333F" w:rsidRDefault="002628F2" w:rsidP="002628F2">
      <w:pPr>
        <w:tabs>
          <w:tab w:val="num" w:pos="360"/>
        </w:tabs>
        <w:ind w:left="360" w:hanging="360"/>
        <w:contextualSpacing/>
        <w:rPr>
          <w:rFonts w:eastAsia="Times New Roman"/>
          <w:bCs/>
          <w:color w:val="auto"/>
        </w:rPr>
      </w:pPr>
      <w:r w:rsidRPr="0079333F">
        <w:rPr>
          <w:rFonts w:eastAsia="Times New Roman"/>
          <w:color w:val="auto"/>
        </w:rPr>
        <w:lastRenderedPageBreak/>
        <w:t xml:space="preserve"> </w:t>
      </w:r>
      <w:bookmarkEnd w:id="81"/>
      <w:r w:rsidRPr="0079333F">
        <w:rPr>
          <w:rFonts w:eastAsia="Times New Roman"/>
          <w:b/>
          <w:bCs/>
          <w:color w:val="auto"/>
        </w:rPr>
        <w:t xml:space="preserve">Уровень убедительности В (уровень достоверности доказательств – 2) </w:t>
      </w:r>
    </w:p>
    <w:p w14:paraId="773A4CF8" w14:textId="77777777" w:rsidR="002628F2" w:rsidRPr="0079333F" w:rsidRDefault="002628F2" w:rsidP="002628F2">
      <w:pPr>
        <w:ind w:left="709"/>
        <w:contextualSpacing/>
        <w:rPr>
          <w:bCs/>
          <w:color w:val="auto"/>
        </w:rPr>
      </w:pPr>
    </w:p>
    <w:p w14:paraId="12A7CB9E" w14:textId="77777777" w:rsidR="002628F2" w:rsidRPr="0079333F" w:rsidRDefault="002628F2" w:rsidP="002628F2">
      <w:pPr>
        <w:keepNext/>
        <w:keepLines/>
        <w:numPr>
          <w:ilvl w:val="1"/>
          <w:numId w:val="0"/>
        </w:numPr>
        <w:ind w:firstLine="709"/>
        <w:contextualSpacing/>
        <w:outlineLvl w:val="1"/>
        <w:rPr>
          <w:rFonts w:eastAsiaTheme="majorEastAsia"/>
          <w:bCs/>
          <w:color w:val="auto"/>
          <w:spacing w:val="15"/>
        </w:rPr>
      </w:pPr>
      <w:bookmarkStart w:id="82" w:name="_Toc202310036"/>
      <w:r w:rsidRPr="0079333F">
        <w:rPr>
          <w:rFonts w:eastAsiaTheme="majorEastAsia"/>
          <w:bCs/>
          <w:color w:val="auto"/>
          <w:spacing w:val="15"/>
        </w:rPr>
        <w:t>1.3.4 Иное лечение</w:t>
      </w:r>
      <w:bookmarkEnd w:id="82"/>
    </w:p>
    <w:p w14:paraId="4A3B3A40" w14:textId="77777777" w:rsidR="002628F2" w:rsidRPr="0079333F" w:rsidRDefault="002628F2" w:rsidP="002628F2">
      <w:pPr>
        <w:ind w:firstLine="284"/>
        <w:contextualSpacing/>
        <w:rPr>
          <w:rFonts w:eastAsia="Times New Roman"/>
          <w:color w:val="auto"/>
        </w:rPr>
      </w:pPr>
      <w:r w:rsidRPr="0079333F">
        <w:rPr>
          <w:rFonts w:eastAsia="Times New Roman"/>
          <w:color w:val="auto"/>
        </w:rPr>
        <w:t>Рекомендуется всем пациентам проведение</w:t>
      </w:r>
      <w:r w:rsidRPr="0079333F">
        <w:rPr>
          <w:rFonts w:eastAsia="Times New Roman"/>
          <w:color w:val="auto"/>
          <w:shd w:val="clear" w:color="auto" w:fill="FFFFFF"/>
        </w:rPr>
        <w:t xml:space="preserve"> мероприятий, направленных на повышение выносливости и стойкости организма к воздействию общих неблагоприятных факторов: лечение системных заболеваний, создающих условия для более активного течения кариеса зубов, а также общеукрепляющее медикаментозное лечение (витаминотерапия и др.) </w:t>
      </w:r>
      <w:r w:rsidRPr="0079333F">
        <w:rPr>
          <w:rFonts w:eastAsia="Times New Roman"/>
          <w:color w:val="auto"/>
        </w:rPr>
        <w:t>[1, 2,3,7,9,23, 78].</w:t>
      </w:r>
    </w:p>
    <w:p w14:paraId="5D367886" w14:textId="77777777" w:rsidR="002628F2" w:rsidRPr="0079333F" w:rsidRDefault="002628F2" w:rsidP="002628F2">
      <w:pPr>
        <w:ind w:left="709"/>
        <w:contextualSpacing/>
        <w:rPr>
          <w:b/>
          <w:color w:val="auto"/>
        </w:rPr>
      </w:pPr>
      <w:r w:rsidRPr="0079333F">
        <w:rPr>
          <w:b/>
          <w:color w:val="auto"/>
        </w:rPr>
        <w:t xml:space="preserve">Уровень убедительности С (уровень достоверности доказательств – 5) </w:t>
      </w:r>
    </w:p>
    <w:p w14:paraId="0DBA8D44" w14:textId="77777777" w:rsidR="002628F2" w:rsidRPr="0079333F" w:rsidRDefault="002628F2" w:rsidP="002628F2">
      <w:pPr>
        <w:ind w:left="709"/>
        <w:contextualSpacing/>
        <w:rPr>
          <w:b/>
          <w:color w:val="auto"/>
        </w:rPr>
      </w:pPr>
    </w:p>
    <w:p w14:paraId="48CA2259" w14:textId="77777777" w:rsidR="002628F2" w:rsidRPr="0079333F" w:rsidRDefault="002628F2" w:rsidP="002628F2">
      <w:pPr>
        <w:ind w:left="709"/>
        <w:contextualSpacing/>
        <w:rPr>
          <w:b/>
          <w:color w:val="auto"/>
        </w:rPr>
      </w:pPr>
    </w:p>
    <w:p w14:paraId="0D949676" w14:textId="77777777" w:rsidR="002628F2" w:rsidRPr="0079333F" w:rsidRDefault="002628F2" w:rsidP="002628F2">
      <w:pPr>
        <w:keepNext/>
        <w:keepLines/>
        <w:contextualSpacing/>
        <w:jc w:val="center"/>
        <w:outlineLvl w:val="0"/>
        <w:rPr>
          <w:rFonts w:eastAsia="Sans"/>
          <w:b/>
          <w:color w:val="auto"/>
        </w:rPr>
      </w:pPr>
      <w:bookmarkStart w:id="83" w:name="_Toc202310037"/>
      <w:r w:rsidRPr="0079333F">
        <w:rPr>
          <w:rFonts w:eastAsia="Sans"/>
          <w:b/>
          <w:color w:val="auto"/>
          <w:lang w:val="en-US"/>
        </w:rPr>
        <w:t>VIII</w:t>
      </w:r>
      <w:r w:rsidRPr="0079333F">
        <w:rPr>
          <w:rFonts w:eastAsia="Sans"/>
          <w:b/>
          <w:color w:val="auto"/>
        </w:rPr>
        <w:t>.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58"/>
      <w:bookmarkEnd w:id="83"/>
    </w:p>
    <w:p w14:paraId="185CF673" w14:textId="77777777" w:rsidR="002628F2" w:rsidRPr="0079333F" w:rsidRDefault="002628F2" w:rsidP="002628F2">
      <w:pPr>
        <w:keepNext/>
        <w:keepLines/>
        <w:contextualSpacing/>
        <w:rPr>
          <w:rFonts w:eastAsia="Sans"/>
          <w:bCs/>
          <w:color w:val="auto"/>
        </w:rPr>
      </w:pPr>
      <w:bookmarkStart w:id="84" w:name="_Toc185894623"/>
      <w:bookmarkStart w:id="85" w:name="__RefHeading___doc_5"/>
      <w:r w:rsidRPr="0079333F">
        <w:rPr>
          <w:rFonts w:eastAsia="Sans"/>
          <w:bCs/>
          <w:color w:val="auto"/>
        </w:rPr>
        <w:t>Специфические реабилитационные мероприятия в отношении пациентов с заболеванием «Кариес зубов» не разработаны.</w:t>
      </w:r>
      <w:bookmarkEnd w:id="84"/>
    </w:p>
    <w:p w14:paraId="41675B7D" w14:textId="77777777" w:rsidR="002628F2" w:rsidRPr="0079333F" w:rsidRDefault="002628F2" w:rsidP="002628F2">
      <w:pPr>
        <w:keepNext/>
        <w:keepLines/>
        <w:contextualSpacing/>
        <w:rPr>
          <w:rFonts w:eastAsia="Sans"/>
          <w:bCs/>
          <w:color w:val="auto"/>
        </w:rPr>
      </w:pPr>
    </w:p>
    <w:bookmarkStart w:id="86" w:name="__RefHeading___doc_6"/>
    <w:bookmarkEnd w:id="85"/>
    <w:p w14:paraId="352DAFB7" w14:textId="77777777" w:rsidR="002628F2" w:rsidRPr="0079333F" w:rsidRDefault="002628F2" w:rsidP="002628F2">
      <w:pPr>
        <w:keepNext/>
        <w:keepLines/>
        <w:contextualSpacing/>
        <w:jc w:val="center"/>
        <w:outlineLvl w:val="0"/>
        <w:rPr>
          <w:rFonts w:eastAsia="Sans"/>
          <w:b/>
          <w:color w:val="auto"/>
        </w:rPr>
      </w:pPr>
      <w:r w:rsidRPr="0079333F">
        <w:rPr>
          <w:rFonts w:eastAsia="Sans"/>
          <w:b/>
          <w:color w:val="auto"/>
        </w:rPr>
        <w:fldChar w:fldCharType="begin"/>
      </w:r>
      <w:r w:rsidRPr="0079333F">
        <w:rPr>
          <w:rFonts w:eastAsia="Sans"/>
          <w:b/>
          <w:color w:val="auto"/>
        </w:rPr>
        <w:instrText xml:space="preserve"> HYPERLINK \l "_Toc26126961" </w:instrText>
      </w:r>
      <w:r w:rsidRPr="0079333F">
        <w:rPr>
          <w:rFonts w:eastAsia="Sans"/>
          <w:b/>
          <w:color w:val="auto"/>
        </w:rPr>
        <w:fldChar w:fldCharType="separate"/>
      </w:r>
      <w:bookmarkStart w:id="87" w:name="_Toc202310038"/>
      <w:r w:rsidRPr="0079333F">
        <w:rPr>
          <w:rFonts w:eastAsia="Sans"/>
          <w:b/>
          <w:color w:val="auto"/>
          <w:lang w:val="en-US"/>
        </w:rPr>
        <w:t>IX</w:t>
      </w:r>
      <w:r w:rsidRPr="0079333F">
        <w:rPr>
          <w:rFonts w:eastAsia="Sans"/>
          <w:b/>
          <w:color w:val="auto"/>
        </w:rPr>
        <w:t>. Профилактика и диспансерное наблюдение медицинские показания и противопоказания к применению методов профилактики</w:t>
      </w:r>
      <w:bookmarkEnd w:id="87"/>
      <w:r w:rsidRPr="0079333F">
        <w:rPr>
          <w:rFonts w:eastAsia="Sans"/>
          <w:b/>
          <w:webHidden/>
          <w:color w:val="auto"/>
        </w:rPr>
        <w:tab/>
      </w:r>
      <w:r w:rsidRPr="0079333F">
        <w:rPr>
          <w:rFonts w:eastAsia="Sans"/>
          <w:b/>
          <w:color w:val="auto"/>
        </w:rPr>
        <w:fldChar w:fldCharType="end"/>
      </w:r>
    </w:p>
    <w:p w14:paraId="34BAC923" w14:textId="77777777" w:rsidR="002628F2" w:rsidRPr="0079333F" w:rsidRDefault="002628F2" w:rsidP="002628F2">
      <w:pPr>
        <w:keepNext/>
        <w:keepLines/>
        <w:contextualSpacing/>
        <w:rPr>
          <w:rFonts w:eastAsia="Sans"/>
          <w:bCs/>
          <w:color w:val="auto"/>
        </w:rPr>
      </w:pPr>
      <w:bookmarkStart w:id="88" w:name="_Toc185894625"/>
      <w:r w:rsidRPr="0079333F">
        <w:rPr>
          <w:rFonts w:eastAsia="Sans"/>
          <w:bCs/>
          <w:color w:val="auto"/>
        </w:rPr>
        <w:t xml:space="preserve">Существуют следующие профилактические меры при КЗ: коммунальные и индивидуальные. Коммунальные методы осуществляются на уровне государства и включают частичное или тотальное фторирование воды, соли, молока. </w:t>
      </w:r>
      <w:bookmarkEnd w:id="88"/>
    </w:p>
    <w:p w14:paraId="7CC30C64" w14:textId="77777777" w:rsidR="002628F2" w:rsidRPr="0079333F" w:rsidRDefault="002628F2" w:rsidP="002628F2">
      <w:pPr>
        <w:tabs>
          <w:tab w:val="num" w:pos="9355"/>
        </w:tabs>
        <w:contextualSpacing/>
        <w:rPr>
          <w:rFonts w:eastAsia="Calibri"/>
          <w:color w:val="auto"/>
        </w:rPr>
      </w:pPr>
      <w:bookmarkStart w:id="89" w:name="_Hlk202306921"/>
      <w:r w:rsidRPr="0079333F">
        <w:rPr>
          <w:rFonts w:eastAsia="Calibri"/>
          <w:color w:val="auto"/>
        </w:rPr>
        <w:t xml:space="preserve">Рекомендуется   всем пациентам индивидуальные </w:t>
      </w:r>
      <w:bookmarkEnd w:id="89"/>
      <w:r w:rsidRPr="0079333F">
        <w:rPr>
          <w:rFonts w:eastAsia="Calibri"/>
          <w:color w:val="auto"/>
        </w:rPr>
        <w:t xml:space="preserve">профилактические мероприятия следует проводить комплексно, включая профессиональную ГПР с </w:t>
      </w:r>
      <w:r w:rsidRPr="0079333F">
        <w:rPr>
          <w:rFonts w:eastAsia="Times New Roman"/>
          <w:color w:val="auto"/>
        </w:rPr>
        <w:t>индивидуальными рекомендациями выбора</w:t>
      </w:r>
      <w:r w:rsidRPr="0079333F">
        <w:rPr>
          <w:rFonts w:eastAsia="Calibri"/>
          <w:color w:val="auto"/>
        </w:rPr>
        <w:t xml:space="preserve"> средств ГПР,</w:t>
      </w:r>
    </w:p>
    <w:tbl>
      <w:tblPr>
        <w:tblW w:w="5000" w:type="pct"/>
        <w:tblBorders>
          <w:top w:val="single" w:sz="6" w:space="0" w:color="DADADA"/>
          <w:left w:val="single" w:sz="6" w:space="0" w:color="DADADA"/>
          <w:bottom w:val="single" w:sz="6" w:space="0" w:color="DADADA"/>
          <w:right w:val="single" w:sz="6" w:space="0" w:color="DADADA"/>
        </w:tblBorders>
        <w:shd w:val="clear" w:color="auto" w:fill="FFFFFF"/>
        <w:tblCellMar>
          <w:top w:w="15" w:type="dxa"/>
          <w:left w:w="15" w:type="dxa"/>
          <w:bottom w:w="15" w:type="dxa"/>
          <w:right w:w="15" w:type="dxa"/>
        </w:tblCellMar>
        <w:tblLook w:val="04A0" w:firstRow="1" w:lastRow="0" w:firstColumn="1" w:lastColumn="0" w:noHBand="0" w:noVBand="1"/>
      </w:tblPr>
      <w:tblGrid>
        <w:gridCol w:w="1334"/>
        <w:gridCol w:w="8005"/>
      </w:tblGrid>
      <w:tr w:rsidR="0079333F" w:rsidRPr="0079333F" w14:paraId="45DCE0D0" w14:textId="77777777" w:rsidTr="00DB3604">
        <w:tc>
          <w:tcPr>
            <w:tcW w:w="100" w:type="pct"/>
            <w:tcBorders>
              <w:top w:val="single" w:sz="6" w:space="0" w:color="DADADA"/>
              <w:left w:val="single" w:sz="6" w:space="0" w:color="DADADA"/>
              <w:bottom w:val="single" w:sz="6" w:space="0" w:color="DADADA"/>
              <w:right w:val="single" w:sz="6" w:space="0" w:color="DADADA"/>
            </w:tcBorders>
            <w:shd w:val="clear" w:color="auto" w:fill="FFFFFF"/>
            <w:tcMar>
              <w:top w:w="60" w:type="dxa"/>
              <w:left w:w="120" w:type="dxa"/>
              <w:bottom w:w="60" w:type="dxa"/>
              <w:right w:w="120" w:type="dxa"/>
            </w:tcMar>
            <w:hideMark/>
          </w:tcPr>
          <w:p w14:paraId="61BF5FDF" w14:textId="77777777" w:rsidR="002628F2" w:rsidRPr="0079333F" w:rsidRDefault="002628F2" w:rsidP="00DB3604">
            <w:pPr>
              <w:tabs>
                <w:tab w:val="num" w:pos="9355"/>
              </w:tabs>
              <w:contextualSpacing/>
              <w:rPr>
                <w:rFonts w:eastAsia="Calibri"/>
                <w:color w:val="auto"/>
              </w:rPr>
            </w:pPr>
          </w:p>
        </w:tc>
        <w:tc>
          <w:tcPr>
            <w:tcW w:w="600" w:type="pct"/>
            <w:tcBorders>
              <w:top w:val="single" w:sz="6" w:space="0" w:color="DADADA"/>
              <w:left w:val="single" w:sz="6" w:space="0" w:color="DADADA"/>
              <w:bottom w:val="single" w:sz="6" w:space="0" w:color="DADADA"/>
              <w:right w:val="single" w:sz="6" w:space="0" w:color="DADADA"/>
            </w:tcBorders>
            <w:shd w:val="clear" w:color="auto" w:fill="FFFFFF"/>
            <w:tcMar>
              <w:top w:w="60" w:type="dxa"/>
              <w:left w:w="120" w:type="dxa"/>
              <w:bottom w:w="60" w:type="dxa"/>
              <w:right w:w="120" w:type="dxa"/>
            </w:tcMar>
            <w:hideMark/>
          </w:tcPr>
          <w:p w14:paraId="05CDDE7C" w14:textId="77777777" w:rsidR="002628F2" w:rsidRPr="0079333F" w:rsidRDefault="002628F2" w:rsidP="00DB3604">
            <w:pPr>
              <w:tabs>
                <w:tab w:val="num" w:pos="9355"/>
              </w:tabs>
              <w:contextualSpacing/>
              <w:rPr>
                <w:rFonts w:eastAsia="Calibri"/>
                <w:color w:val="auto"/>
              </w:rPr>
            </w:pPr>
            <w:r w:rsidRPr="0079333F">
              <w:rPr>
                <w:rFonts w:eastAsia="Calibri"/>
                <w:color w:val="auto"/>
              </w:rPr>
              <w:t>обучение гигиене полости рта,</w:t>
            </w:r>
          </w:p>
        </w:tc>
      </w:tr>
    </w:tbl>
    <w:p w14:paraId="45A95405" w14:textId="77777777" w:rsidR="002628F2" w:rsidRPr="0079333F" w:rsidRDefault="002628F2" w:rsidP="002628F2">
      <w:pPr>
        <w:tabs>
          <w:tab w:val="num" w:pos="9355"/>
        </w:tabs>
        <w:contextualSpacing/>
        <w:rPr>
          <w:rFonts w:eastAsia="Calibri"/>
          <w:color w:val="auto"/>
        </w:rPr>
      </w:pPr>
      <w:r w:rsidRPr="0079333F">
        <w:rPr>
          <w:rFonts w:eastAsia="Calibri"/>
          <w:color w:val="auto"/>
        </w:rPr>
        <w:t>контролируемую чистку зубов, уроки ГПР для выработки мотивированных форм ухода за ПР, местную флюоризацию зубов и эндогенную фторпрофилактику</w:t>
      </w:r>
      <w:r w:rsidRPr="0079333F">
        <w:rPr>
          <w:rFonts w:eastAsia="Calibri"/>
          <w:strike/>
          <w:color w:val="auto"/>
        </w:rPr>
        <w:t>.</w:t>
      </w:r>
      <w:r w:rsidRPr="0079333F">
        <w:rPr>
          <w:color w:val="auto"/>
        </w:rPr>
        <w:t xml:space="preserve"> </w:t>
      </w:r>
      <w:r w:rsidRPr="0079333F">
        <w:rPr>
          <w:rFonts w:eastAsia="Calibri"/>
          <w:color w:val="auto"/>
        </w:rPr>
        <w:t>[1, 2,3,7,8,9,16,78].</w:t>
      </w:r>
    </w:p>
    <w:p w14:paraId="0C091019" w14:textId="77777777" w:rsidR="002628F2" w:rsidRPr="0079333F" w:rsidRDefault="002628F2" w:rsidP="002628F2">
      <w:pPr>
        <w:ind w:left="709"/>
        <w:contextualSpacing/>
        <w:rPr>
          <w:b/>
          <w:color w:val="auto"/>
        </w:rPr>
      </w:pPr>
      <w:r w:rsidRPr="0079333F">
        <w:rPr>
          <w:b/>
          <w:color w:val="auto"/>
        </w:rPr>
        <w:t>Уровень убедительности рекомендаций С (уровень достоверности доказательств – 5)</w:t>
      </w:r>
    </w:p>
    <w:p w14:paraId="52BB3F1C" w14:textId="77777777" w:rsidR="002628F2" w:rsidRPr="0079333F" w:rsidRDefault="002628F2" w:rsidP="002628F2">
      <w:pPr>
        <w:tabs>
          <w:tab w:val="num" w:pos="0"/>
        </w:tabs>
        <w:ind w:firstLine="284"/>
        <w:contextualSpacing/>
        <w:rPr>
          <w:rFonts w:eastAsia="Times New Roman"/>
          <w:color w:val="auto"/>
        </w:rPr>
      </w:pPr>
      <w:r w:rsidRPr="0079333F">
        <w:rPr>
          <w:rFonts w:eastAsia="Times New Roman"/>
          <w:bCs/>
          <w:color w:val="auto"/>
          <w:shd w:val="clear" w:color="auto" w:fill="FFFFFF"/>
        </w:rPr>
        <w:t xml:space="preserve">Рекомендуется </w:t>
      </w:r>
      <w:r w:rsidRPr="0079333F">
        <w:rPr>
          <w:rFonts w:eastAsia="Times New Roman"/>
          <w:color w:val="auto"/>
        </w:rPr>
        <w:t>проводить</w:t>
      </w:r>
      <w:r w:rsidRPr="0079333F">
        <w:rPr>
          <w:rFonts w:eastAsia="Calibri"/>
          <w:color w:val="auto"/>
        </w:rPr>
        <w:t xml:space="preserve"> программы </w:t>
      </w:r>
      <w:r w:rsidRPr="0079333F">
        <w:rPr>
          <w:rFonts w:eastAsia="Times New Roman"/>
          <w:color w:val="auto"/>
        </w:rPr>
        <w:t xml:space="preserve">индивидуальной профилактики КЗ </w:t>
      </w:r>
      <w:r w:rsidRPr="0079333F">
        <w:rPr>
          <w:rFonts w:eastAsia="Calibri"/>
          <w:color w:val="auto"/>
        </w:rPr>
        <w:t xml:space="preserve">при регулярном осмотре гигиениста стоматологического, </w:t>
      </w:r>
      <w:r w:rsidRPr="0079333F">
        <w:rPr>
          <w:rFonts w:eastAsia="Times New Roman"/>
          <w:color w:val="auto"/>
        </w:rPr>
        <w:t xml:space="preserve">не реже одного раза в год, с </w:t>
      </w:r>
      <w:r w:rsidRPr="0079333F">
        <w:rPr>
          <w:rFonts w:eastAsia="Calibri"/>
          <w:color w:val="auto"/>
        </w:rPr>
        <w:t>коррекцией профилактических мероприятий, при необходимости</w:t>
      </w:r>
      <w:r w:rsidRPr="0079333F">
        <w:rPr>
          <w:rFonts w:eastAsia="Times New Roman"/>
          <w:color w:val="auto"/>
        </w:rPr>
        <w:t>, и осуществлением своевременной комплексной санации ПР [1, 2,3,7,8,9,16,78].</w:t>
      </w:r>
    </w:p>
    <w:p w14:paraId="7470FF91" w14:textId="77777777" w:rsidR="002628F2" w:rsidRPr="0079333F" w:rsidRDefault="002628F2" w:rsidP="002628F2">
      <w:pPr>
        <w:ind w:left="709"/>
        <w:contextualSpacing/>
        <w:rPr>
          <w:b/>
          <w:color w:val="auto"/>
        </w:rPr>
      </w:pPr>
      <w:r w:rsidRPr="0079333F">
        <w:rPr>
          <w:b/>
          <w:color w:val="auto"/>
        </w:rPr>
        <w:t>Уровень убедительности рекомендаций С (уровень достоверности доказательств – 5)</w:t>
      </w:r>
    </w:p>
    <w:p w14:paraId="2E095B2F" w14:textId="77777777" w:rsidR="002628F2" w:rsidRPr="0079333F" w:rsidRDefault="002628F2" w:rsidP="002628F2">
      <w:pPr>
        <w:tabs>
          <w:tab w:val="num" w:pos="360"/>
        </w:tabs>
        <w:ind w:left="360" w:hanging="76"/>
        <w:contextualSpacing/>
        <w:rPr>
          <w:rFonts w:eastAsia="Times New Roman"/>
          <w:color w:val="auto"/>
        </w:rPr>
      </w:pPr>
      <w:r w:rsidRPr="0079333F">
        <w:rPr>
          <w:rFonts w:eastAsia="Times New Roman"/>
          <w:color w:val="auto"/>
        </w:rPr>
        <w:t>Рекомендуется динамическое</w:t>
      </w:r>
      <w:r w:rsidRPr="0079333F">
        <w:rPr>
          <w:rFonts w:eastAsia="Calibri"/>
          <w:color w:val="auto"/>
        </w:rPr>
        <w:t xml:space="preserve"> наблюдени</w:t>
      </w:r>
      <w:r w:rsidRPr="0079333F">
        <w:rPr>
          <w:rFonts w:eastAsia="Times New Roman"/>
          <w:color w:val="auto"/>
        </w:rPr>
        <w:t xml:space="preserve">е проводить в группе </w:t>
      </w:r>
      <w:r w:rsidRPr="0079333F">
        <w:rPr>
          <w:rFonts w:eastAsia="Calibri"/>
          <w:color w:val="auto"/>
        </w:rPr>
        <w:t>пациент</w:t>
      </w:r>
      <w:r w:rsidRPr="0079333F">
        <w:rPr>
          <w:rFonts w:eastAsia="Times New Roman"/>
          <w:color w:val="auto"/>
        </w:rPr>
        <w:t>ов</w:t>
      </w:r>
      <w:r w:rsidRPr="0079333F">
        <w:rPr>
          <w:rFonts w:eastAsia="Calibri"/>
          <w:color w:val="auto"/>
        </w:rPr>
        <w:t>, относящи</w:t>
      </w:r>
      <w:r w:rsidRPr="0079333F">
        <w:rPr>
          <w:rFonts w:eastAsia="Times New Roman"/>
          <w:color w:val="auto"/>
        </w:rPr>
        <w:t>х</w:t>
      </w:r>
      <w:r w:rsidRPr="0079333F">
        <w:rPr>
          <w:rFonts w:eastAsia="Calibri"/>
          <w:color w:val="auto"/>
        </w:rPr>
        <w:t xml:space="preserve">ся к следующим группам риска </w:t>
      </w:r>
      <w:r w:rsidRPr="0079333F">
        <w:rPr>
          <w:rFonts w:eastAsia="Calibri"/>
          <w:strike/>
          <w:color w:val="auto"/>
        </w:rPr>
        <w:t>[</w:t>
      </w:r>
      <w:r w:rsidRPr="0079333F">
        <w:rPr>
          <w:rFonts w:eastAsia="Calibri"/>
          <w:color w:val="auto"/>
        </w:rPr>
        <w:t>1, 2,3,7,8,9]:</w:t>
      </w:r>
    </w:p>
    <w:p w14:paraId="37FBD724" w14:textId="77777777" w:rsidR="002628F2" w:rsidRPr="0079333F" w:rsidRDefault="002628F2" w:rsidP="002628F2">
      <w:pPr>
        <w:numPr>
          <w:ilvl w:val="0"/>
          <w:numId w:val="22"/>
        </w:numPr>
        <w:ind w:hanging="357"/>
        <w:contextualSpacing/>
        <w:rPr>
          <w:rFonts w:eastAsia="Times New Roman"/>
          <w:color w:val="auto"/>
        </w:rPr>
      </w:pPr>
      <w:r w:rsidRPr="0079333F">
        <w:rPr>
          <w:rFonts w:eastAsia="Times New Roman"/>
          <w:color w:val="auto"/>
        </w:rPr>
        <w:t>беременные женщины;</w:t>
      </w:r>
    </w:p>
    <w:p w14:paraId="53795B57" w14:textId="77777777" w:rsidR="002628F2" w:rsidRPr="0079333F" w:rsidRDefault="002628F2" w:rsidP="002628F2">
      <w:pPr>
        <w:numPr>
          <w:ilvl w:val="0"/>
          <w:numId w:val="22"/>
        </w:numPr>
        <w:ind w:hanging="357"/>
        <w:contextualSpacing/>
        <w:rPr>
          <w:rFonts w:eastAsia="Times New Roman"/>
          <w:color w:val="auto"/>
        </w:rPr>
      </w:pPr>
      <w:r w:rsidRPr="0079333F">
        <w:rPr>
          <w:rFonts w:eastAsia="Times New Roman"/>
          <w:color w:val="auto"/>
        </w:rPr>
        <w:t>дети с незавершённой минерализацией фиссур зубов;</w:t>
      </w:r>
    </w:p>
    <w:p w14:paraId="71B1FB95" w14:textId="77777777" w:rsidR="002628F2" w:rsidRPr="0079333F" w:rsidRDefault="002628F2" w:rsidP="002628F2">
      <w:pPr>
        <w:numPr>
          <w:ilvl w:val="0"/>
          <w:numId w:val="22"/>
        </w:numPr>
        <w:ind w:hanging="357"/>
        <w:contextualSpacing/>
        <w:rPr>
          <w:rFonts w:eastAsia="Calibri"/>
          <w:color w:val="auto"/>
        </w:rPr>
      </w:pPr>
      <w:r w:rsidRPr="0079333F">
        <w:rPr>
          <w:rFonts w:eastAsia="Times New Roman"/>
          <w:color w:val="auto"/>
        </w:rPr>
        <w:t xml:space="preserve">пациенты </w:t>
      </w:r>
      <w:r w:rsidRPr="0079333F">
        <w:rPr>
          <w:rFonts w:eastAsia="Calibri"/>
          <w:color w:val="auto"/>
        </w:rPr>
        <w:t>с хронической патолог</w:t>
      </w:r>
      <w:r w:rsidRPr="0079333F">
        <w:rPr>
          <w:rFonts w:eastAsia="Times New Roman"/>
          <w:color w:val="auto"/>
        </w:rPr>
        <w:t>ией желудочно-кишечного тракта;</w:t>
      </w:r>
    </w:p>
    <w:p w14:paraId="540D814F" w14:textId="77777777" w:rsidR="002628F2" w:rsidRPr="0079333F" w:rsidRDefault="002628F2" w:rsidP="002628F2">
      <w:pPr>
        <w:numPr>
          <w:ilvl w:val="0"/>
          <w:numId w:val="22"/>
        </w:numPr>
        <w:ind w:hanging="357"/>
        <w:contextualSpacing/>
        <w:rPr>
          <w:rFonts w:eastAsia="Calibri"/>
          <w:color w:val="auto"/>
        </w:rPr>
      </w:pPr>
      <w:r w:rsidRPr="0079333F">
        <w:rPr>
          <w:rFonts w:eastAsia="Calibri"/>
          <w:color w:val="auto"/>
        </w:rPr>
        <w:t>пациенты с низки</w:t>
      </w:r>
      <w:r w:rsidRPr="0079333F">
        <w:rPr>
          <w:rFonts w:eastAsia="Times New Roman"/>
          <w:color w:val="auto"/>
        </w:rPr>
        <w:t>ми</w:t>
      </w:r>
      <w:r w:rsidRPr="0079333F">
        <w:rPr>
          <w:rFonts w:eastAsia="Calibri"/>
          <w:color w:val="auto"/>
        </w:rPr>
        <w:t xml:space="preserve"> значения</w:t>
      </w:r>
      <w:r w:rsidRPr="0079333F">
        <w:rPr>
          <w:rFonts w:eastAsia="Times New Roman"/>
          <w:color w:val="auto"/>
        </w:rPr>
        <w:t>ми</w:t>
      </w:r>
      <w:r w:rsidRPr="0079333F">
        <w:rPr>
          <w:rFonts w:eastAsia="Calibri"/>
          <w:color w:val="auto"/>
        </w:rPr>
        <w:t xml:space="preserve"> рН ротовой жидкости и низкой реминерализующей способностью ротовой жидкости;</w:t>
      </w:r>
    </w:p>
    <w:p w14:paraId="2526890B" w14:textId="77777777" w:rsidR="002628F2" w:rsidRPr="0079333F" w:rsidRDefault="002628F2" w:rsidP="002628F2">
      <w:pPr>
        <w:numPr>
          <w:ilvl w:val="0"/>
          <w:numId w:val="22"/>
        </w:numPr>
        <w:contextualSpacing/>
        <w:rPr>
          <w:rFonts w:eastAsia="Calibri"/>
          <w:color w:val="auto"/>
        </w:rPr>
      </w:pPr>
      <w:r w:rsidRPr="0079333F">
        <w:rPr>
          <w:rFonts w:eastAsia="Calibri"/>
          <w:color w:val="auto"/>
        </w:rPr>
        <w:t>пациенты с плох</w:t>
      </w:r>
      <w:r w:rsidRPr="0079333F">
        <w:rPr>
          <w:rFonts w:eastAsia="Times New Roman"/>
          <w:color w:val="auto"/>
        </w:rPr>
        <w:t>ой</w:t>
      </w:r>
      <w:r w:rsidRPr="0079333F">
        <w:rPr>
          <w:rFonts w:eastAsia="Calibri"/>
          <w:color w:val="auto"/>
        </w:rPr>
        <w:t xml:space="preserve"> ГПР;</w:t>
      </w:r>
    </w:p>
    <w:p w14:paraId="52644090" w14:textId="77777777" w:rsidR="002628F2" w:rsidRPr="0079333F" w:rsidRDefault="002628F2" w:rsidP="002628F2">
      <w:pPr>
        <w:numPr>
          <w:ilvl w:val="0"/>
          <w:numId w:val="22"/>
        </w:numPr>
        <w:contextualSpacing/>
        <w:rPr>
          <w:rFonts w:eastAsia="Calibri"/>
          <w:color w:val="auto"/>
        </w:rPr>
      </w:pPr>
      <w:r w:rsidRPr="0079333F">
        <w:rPr>
          <w:rFonts w:eastAsia="Calibri"/>
          <w:color w:val="auto"/>
        </w:rPr>
        <w:t>пациенты с заболевания</w:t>
      </w:r>
      <w:r w:rsidRPr="0079333F">
        <w:rPr>
          <w:rFonts w:eastAsia="Times New Roman"/>
          <w:color w:val="auto"/>
        </w:rPr>
        <w:t>ми</w:t>
      </w:r>
      <w:r w:rsidRPr="0079333F">
        <w:rPr>
          <w:rFonts w:eastAsia="Calibri"/>
          <w:color w:val="auto"/>
        </w:rPr>
        <w:t xml:space="preserve"> пародонта;</w:t>
      </w:r>
    </w:p>
    <w:p w14:paraId="6B0DBEC9" w14:textId="77777777" w:rsidR="002628F2" w:rsidRPr="0079333F" w:rsidRDefault="002628F2" w:rsidP="002628F2">
      <w:pPr>
        <w:numPr>
          <w:ilvl w:val="0"/>
          <w:numId w:val="22"/>
        </w:numPr>
        <w:contextualSpacing/>
        <w:rPr>
          <w:rFonts w:eastAsia="Calibri"/>
          <w:color w:val="auto"/>
        </w:rPr>
      </w:pPr>
      <w:r w:rsidRPr="0079333F">
        <w:rPr>
          <w:rFonts w:eastAsia="Calibri"/>
          <w:color w:val="auto"/>
        </w:rPr>
        <w:t>пациенты с показателями индекса КПУ &gt; 9</w:t>
      </w:r>
      <w:r w:rsidRPr="0079333F">
        <w:rPr>
          <w:rFonts w:eastAsia="Times New Roman"/>
          <w:color w:val="auto"/>
        </w:rPr>
        <w:t>;</w:t>
      </w:r>
    </w:p>
    <w:p w14:paraId="095D0322" w14:textId="77777777" w:rsidR="002628F2" w:rsidRPr="0079333F" w:rsidRDefault="002628F2" w:rsidP="002628F2">
      <w:pPr>
        <w:numPr>
          <w:ilvl w:val="0"/>
          <w:numId w:val="22"/>
        </w:numPr>
        <w:contextualSpacing/>
        <w:rPr>
          <w:rFonts w:eastAsia="Calibri"/>
          <w:color w:val="auto"/>
        </w:rPr>
      </w:pPr>
      <w:r w:rsidRPr="0079333F">
        <w:rPr>
          <w:rFonts w:eastAsia="Calibri"/>
          <w:color w:val="auto"/>
        </w:rPr>
        <w:t>пациенты с наличием 3-х и более кариозных полостей на момент обследования;</w:t>
      </w:r>
    </w:p>
    <w:p w14:paraId="504DE839" w14:textId="77777777" w:rsidR="002628F2" w:rsidRPr="0079333F" w:rsidRDefault="002628F2" w:rsidP="002628F2">
      <w:pPr>
        <w:ind w:firstLine="284"/>
        <w:contextualSpacing/>
        <w:rPr>
          <w:rFonts w:eastAsia="Calibri"/>
          <w:color w:val="auto"/>
        </w:rPr>
      </w:pPr>
      <w:r w:rsidRPr="0079333F">
        <w:rPr>
          <w:rFonts w:eastAsia="Times New Roman"/>
          <w:color w:val="auto"/>
        </w:rPr>
        <w:t>Д</w:t>
      </w:r>
      <w:r w:rsidRPr="0079333F">
        <w:rPr>
          <w:rFonts w:eastAsia="Calibri"/>
          <w:color w:val="auto"/>
        </w:rPr>
        <w:t>инамическое наблюдени</w:t>
      </w:r>
      <w:r w:rsidRPr="0079333F">
        <w:rPr>
          <w:rFonts w:eastAsia="Times New Roman"/>
          <w:color w:val="auto"/>
        </w:rPr>
        <w:t>е рекомендуется проводить лицам с низкой кариесрезистентностью (</w:t>
      </w:r>
      <w:r w:rsidRPr="0079333F">
        <w:rPr>
          <w:rFonts w:eastAsia="Calibri"/>
          <w:color w:val="auto"/>
        </w:rPr>
        <w:t>кариес</w:t>
      </w:r>
      <w:r w:rsidRPr="0079333F">
        <w:rPr>
          <w:rFonts w:eastAsia="Times New Roman"/>
          <w:color w:val="auto"/>
        </w:rPr>
        <w:t>восприимчивым</w:t>
      </w:r>
      <w:r w:rsidRPr="0079333F">
        <w:rPr>
          <w:rFonts w:eastAsia="Calibri"/>
          <w:color w:val="auto"/>
        </w:rPr>
        <w:t xml:space="preserve"> пациент</w:t>
      </w:r>
      <w:r w:rsidRPr="0079333F">
        <w:rPr>
          <w:rFonts w:eastAsia="Times New Roman"/>
          <w:color w:val="auto"/>
        </w:rPr>
        <w:t>ам)</w:t>
      </w:r>
      <w:r w:rsidRPr="0079333F">
        <w:rPr>
          <w:rFonts w:eastAsia="Calibri"/>
          <w:color w:val="auto"/>
        </w:rPr>
        <w:t xml:space="preserve"> </w:t>
      </w:r>
      <w:r w:rsidRPr="0079333F">
        <w:rPr>
          <w:rFonts w:eastAsia="Times New Roman"/>
          <w:color w:val="auto"/>
        </w:rPr>
        <w:t xml:space="preserve">с частотой осмотров один раз в шесть месяцев </w:t>
      </w:r>
      <w:r w:rsidRPr="0079333F">
        <w:rPr>
          <w:rFonts w:eastAsia="Calibri"/>
          <w:color w:val="auto"/>
        </w:rPr>
        <w:t>[1, 2,3,7,8,9</w:t>
      </w:r>
      <w:r w:rsidRPr="0079333F">
        <w:rPr>
          <w:rFonts w:eastAsia="Times New Roman"/>
          <w:color w:val="auto"/>
        </w:rPr>
        <w:t xml:space="preserve">] </w:t>
      </w:r>
      <w:r w:rsidRPr="0079333F">
        <w:rPr>
          <w:rFonts w:eastAsia="Calibri"/>
          <w:color w:val="auto"/>
        </w:rPr>
        <w:t xml:space="preserve"> Данные рекомендации целесообразны как для первичной, так и для вторичной профилактики кариеса.</w:t>
      </w:r>
    </w:p>
    <w:p w14:paraId="57D2A760" w14:textId="77777777" w:rsidR="002628F2" w:rsidRPr="0079333F" w:rsidRDefault="002628F2" w:rsidP="002628F2">
      <w:pPr>
        <w:ind w:left="709"/>
        <w:contextualSpacing/>
        <w:rPr>
          <w:b/>
          <w:color w:val="auto"/>
        </w:rPr>
      </w:pPr>
      <w:r w:rsidRPr="0079333F">
        <w:rPr>
          <w:b/>
          <w:color w:val="auto"/>
        </w:rPr>
        <w:lastRenderedPageBreak/>
        <w:t>Уровень убедительности рекомендаций С (уровень достоверности доказательств – 5)</w:t>
      </w:r>
    </w:p>
    <w:p w14:paraId="476BF174" w14:textId="77777777" w:rsidR="002628F2" w:rsidRPr="0079333F" w:rsidRDefault="002628F2" w:rsidP="002628F2">
      <w:pPr>
        <w:keepNext/>
        <w:keepLines/>
        <w:contextualSpacing/>
        <w:jc w:val="center"/>
        <w:outlineLvl w:val="0"/>
        <w:rPr>
          <w:rFonts w:eastAsia="Sans"/>
          <w:b/>
          <w:color w:val="auto"/>
        </w:rPr>
      </w:pPr>
      <w:bookmarkStart w:id="90" w:name="_Toc202310039"/>
      <w:r w:rsidRPr="0079333F">
        <w:rPr>
          <w:rFonts w:eastAsia="Sans"/>
          <w:b/>
          <w:color w:val="auto"/>
          <w:lang w:val="en-US"/>
        </w:rPr>
        <w:t>X</w:t>
      </w:r>
      <w:r w:rsidRPr="0079333F">
        <w:rPr>
          <w:rFonts w:eastAsia="Sans"/>
          <w:b/>
          <w:color w:val="auto"/>
        </w:rPr>
        <w:t>. Организация оказания медицинской помощи</w:t>
      </w:r>
      <w:bookmarkEnd w:id="90"/>
    </w:p>
    <w:p w14:paraId="131AD858" w14:textId="77777777" w:rsidR="002628F2" w:rsidRPr="0079333F" w:rsidRDefault="002628F2" w:rsidP="002628F2">
      <w:pPr>
        <w:widowControl w:val="0"/>
        <w:ind w:firstLine="709"/>
        <w:contextualSpacing/>
        <w:jc w:val="both"/>
        <w:rPr>
          <w:rFonts w:eastAsiaTheme="majorEastAsia"/>
          <w:color w:val="auto"/>
          <w:lang w:eastAsia="ru-RU"/>
        </w:rPr>
      </w:pPr>
      <w:r w:rsidRPr="0079333F">
        <w:rPr>
          <w:rFonts w:eastAsiaTheme="majorEastAsia"/>
          <w:color w:val="auto"/>
          <w:lang w:eastAsia="ru-RU"/>
        </w:rPr>
        <w:t>Лечебно-профилактические мероприятия при КЗ проводятся в амбулаторно-поликлинических условиях после уточнения диагноза и осуществляются врачами-стоматологами, врачами-стоматологами-терапевтами с привлечением, при необходимости, врачей-стоматологов-ортопедов, врачей-стоматологов-хирургов, врачей-ортодонтов, а также гигиенистов стоматологических.</w:t>
      </w:r>
    </w:p>
    <w:p w14:paraId="07EA5C59" w14:textId="77777777" w:rsidR="002628F2" w:rsidRPr="0079333F" w:rsidRDefault="002628F2" w:rsidP="002628F2">
      <w:pPr>
        <w:keepNext/>
        <w:keepLines/>
        <w:contextualSpacing/>
        <w:jc w:val="center"/>
        <w:outlineLvl w:val="0"/>
        <w:rPr>
          <w:rFonts w:eastAsia="Sans"/>
          <w:b/>
          <w:color w:val="auto"/>
        </w:rPr>
      </w:pPr>
      <w:bookmarkStart w:id="91" w:name="_Toc202310040"/>
      <w:r w:rsidRPr="0079333F">
        <w:rPr>
          <w:rFonts w:eastAsia="Sans"/>
          <w:b/>
          <w:color w:val="auto"/>
          <w:lang w:val="en-US"/>
        </w:rPr>
        <w:t>XI</w:t>
      </w:r>
      <w:r w:rsidRPr="0079333F">
        <w:rPr>
          <w:rFonts w:eastAsia="Sans"/>
          <w:b/>
          <w:color w:val="auto"/>
        </w:rPr>
        <w:t>. Дополнительная информация</w:t>
      </w:r>
      <w:r w:rsidRPr="0079333F">
        <w:rPr>
          <w:color w:val="auto"/>
        </w:rPr>
        <w:t xml:space="preserve"> </w:t>
      </w:r>
      <w:r w:rsidRPr="0079333F">
        <w:rPr>
          <w:rFonts w:eastAsia="Sans"/>
          <w:b/>
          <w:color w:val="auto"/>
        </w:rPr>
        <w:t>(в том числе факторы, влияющие и исход заболевания</w:t>
      </w:r>
      <w:bookmarkEnd w:id="86"/>
      <w:r w:rsidRPr="0079333F">
        <w:rPr>
          <w:rFonts w:eastAsia="Sans"/>
          <w:b/>
          <w:color w:val="auto"/>
        </w:rPr>
        <w:t xml:space="preserve"> или состояния)</w:t>
      </w:r>
      <w:bookmarkEnd w:id="91"/>
    </w:p>
    <w:p w14:paraId="44E57489" w14:textId="77777777" w:rsidR="002628F2" w:rsidRPr="0079333F" w:rsidRDefault="002628F2" w:rsidP="002628F2">
      <w:pPr>
        <w:ind w:firstLine="284"/>
        <w:contextualSpacing/>
        <w:rPr>
          <w:rFonts w:eastAsia="Times New Roman"/>
          <w:color w:val="auto"/>
        </w:rPr>
      </w:pPr>
      <w:r w:rsidRPr="0079333F">
        <w:rPr>
          <w:rFonts w:eastAsia="Times New Roman"/>
          <w:color w:val="auto"/>
        </w:rPr>
        <w:t>Нарушения в питании и изменение уровня содержания фтора в воде могут приводить к возникновению заболеваний, в том числе к КЗ [1,2,3,5, 6,7,10,111].</w:t>
      </w:r>
    </w:p>
    <w:p w14:paraId="31B47A12" w14:textId="77777777" w:rsidR="002628F2" w:rsidRPr="0079333F" w:rsidRDefault="002628F2" w:rsidP="002628F2">
      <w:pPr>
        <w:ind w:firstLine="142"/>
        <w:contextualSpacing/>
        <w:rPr>
          <w:i/>
          <w:color w:val="auto"/>
        </w:rPr>
      </w:pPr>
      <w:r w:rsidRPr="0079333F">
        <w:rPr>
          <w:i/>
          <w:color w:val="auto"/>
        </w:rPr>
        <w:t> Наиболее вероятное кариесогенное действие отмечено при избытке легко усвояемых углеводов (сахара, глюкозы) в еде, дефиците в ней минеральных веществ, микроэлементов и витаминов, преобладании в пищевом рационе продуктов мягкой консистенции. Кроме того, эпидемиологическими исследованиями выявлена высокая распространенность КЗ у людей, которые употребляют воду с недостаточной концентрацией фтора (менее 0,8 мг/л).</w:t>
      </w:r>
    </w:p>
    <w:p w14:paraId="73BBD742" w14:textId="77777777" w:rsidR="002628F2" w:rsidRPr="0079333F" w:rsidRDefault="002628F2" w:rsidP="002628F2">
      <w:pPr>
        <w:ind w:firstLine="142"/>
        <w:contextualSpacing/>
        <w:rPr>
          <w:i/>
          <w:color w:val="auto"/>
        </w:rPr>
      </w:pPr>
      <w:r w:rsidRPr="0079333F">
        <w:rPr>
          <w:i/>
          <w:color w:val="auto"/>
        </w:rPr>
        <w:t>Эти факторы создают благоприятный фон, на котором легко сочетается действие различных патогенных факторов и развивается КЗ.</w:t>
      </w:r>
    </w:p>
    <w:p w14:paraId="083DED33" w14:textId="77777777" w:rsidR="002628F2" w:rsidRPr="0079333F" w:rsidRDefault="002628F2" w:rsidP="002628F2">
      <w:pPr>
        <w:tabs>
          <w:tab w:val="num" w:pos="0"/>
        </w:tabs>
        <w:ind w:firstLine="284"/>
        <w:contextualSpacing/>
        <w:rPr>
          <w:rFonts w:eastAsia="Times New Roman"/>
          <w:color w:val="auto"/>
        </w:rPr>
      </w:pPr>
      <w:r w:rsidRPr="0079333F">
        <w:rPr>
          <w:rFonts w:eastAsia="Times New Roman"/>
          <w:color w:val="auto"/>
        </w:rPr>
        <w:t>Большинство системных заболеваний могут сопровождаться значительной распространенностью и интенсивностью кариеса [1, 2,3,7,8,9,78].</w:t>
      </w:r>
    </w:p>
    <w:p w14:paraId="4AC1787F" w14:textId="77777777" w:rsidR="002628F2" w:rsidRPr="0079333F" w:rsidRDefault="002628F2" w:rsidP="002628F2">
      <w:pPr>
        <w:ind w:firstLine="284"/>
        <w:contextualSpacing/>
        <w:rPr>
          <w:i/>
          <w:color w:val="auto"/>
        </w:rPr>
      </w:pPr>
      <w:r w:rsidRPr="0079333F">
        <w:rPr>
          <w:i/>
          <w:color w:val="auto"/>
        </w:rPr>
        <w:t xml:space="preserve"> Изменения в организме, возникающие при системных заболеваниях, оказывают опосредованное влияние на ТТЗ, посредством изменения состава и свойств смешанной слюны, ритма слюноотделения, изменения функциональной активности пульпы зуба., состава и свойств микрофлоры и гигиенического состояния полости рта. Наиболее неблагоприятное влияние общих заболеваний на зубы проявляется в период их развития, минерализации и созревания. Таким образом, системные заболевания могут создавать благоприятный фон, на котором легко реализуются неблагоприятные местные кариесогенные факторы.</w:t>
      </w:r>
    </w:p>
    <w:p w14:paraId="7B387819" w14:textId="77777777" w:rsidR="002628F2" w:rsidRPr="0079333F" w:rsidRDefault="002628F2" w:rsidP="002628F2">
      <w:pPr>
        <w:tabs>
          <w:tab w:val="num" w:pos="0"/>
        </w:tabs>
        <w:ind w:firstLine="284"/>
        <w:contextualSpacing/>
        <w:rPr>
          <w:rFonts w:eastAsia="Times New Roman"/>
          <w:color w:val="auto"/>
        </w:rPr>
      </w:pPr>
      <w:r w:rsidRPr="0079333F">
        <w:rPr>
          <w:rFonts w:eastAsia="Times New Roman"/>
          <w:color w:val="auto"/>
        </w:rPr>
        <w:t>Низкий уровень знаний и умений по поддержанию ГПР, низкая комплаентность к поддержанию стоматологического здоровья влияют на возникновение и течение КЗ. Для каждого пациента с КЗ рекомендуется подбирать оптимальные индивидуальные стратегии по поддержанию стоматологического здоровья, исходя из этно-культурных, личностных, возрастных особенностей и материального обеспечения.</w:t>
      </w:r>
    </w:p>
    <w:p w14:paraId="406460BA" w14:textId="77777777" w:rsidR="002628F2" w:rsidRPr="0079333F" w:rsidRDefault="002628F2" w:rsidP="002628F2">
      <w:pPr>
        <w:keepNext/>
        <w:keepLines/>
        <w:spacing w:before="200"/>
        <w:ind w:firstLine="709"/>
        <w:outlineLvl w:val="2"/>
        <w:rPr>
          <w:rFonts w:eastAsiaTheme="majorEastAsia"/>
          <w:b/>
          <w:bCs/>
          <w:color w:val="auto"/>
          <w:lang w:eastAsia="ru-RU"/>
        </w:rPr>
      </w:pPr>
      <w:r w:rsidRPr="0079333F">
        <w:rPr>
          <w:rFonts w:eastAsiaTheme="majorEastAsia"/>
          <w:color w:val="auto"/>
          <w:lang w:eastAsia="ru-RU"/>
        </w:rPr>
        <w:t>Обучение чистке зубов взрослых</w:t>
      </w:r>
      <w:r w:rsidRPr="0079333F">
        <w:rPr>
          <w:rFonts w:eastAsiaTheme="majorEastAsia"/>
          <w:b/>
          <w:bCs/>
          <w:color w:val="auto"/>
          <w:lang w:eastAsia="ru-RU"/>
        </w:rPr>
        <w:t>.</w:t>
      </w:r>
    </w:p>
    <w:p w14:paraId="65DF8CF8" w14:textId="77777777" w:rsidR="002628F2" w:rsidRPr="0079333F" w:rsidRDefault="002628F2" w:rsidP="002628F2">
      <w:pPr>
        <w:rPr>
          <w:color w:val="auto"/>
          <w:lang w:eastAsia="ru-RU"/>
        </w:rPr>
      </w:pPr>
      <w:r w:rsidRPr="0079333F">
        <w:rPr>
          <w:color w:val="auto"/>
          <w:lang w:eastAsia="ru-RU"/>
        </w:rPr>
        <w:t>Пациенту рекомендуют условно разделять каждую челюсть на 5 сегментов:</w:t>
      </w:r>
    </w:p>
    <w:p w14:paraId="4C2FF849" w14:textId="77777777" w:rsidR="002628F2" w:rsidRPr="0079333F" w:rsidRDefault="002628F2" w:rsidP="002628F2">
      <w:pPr>
        <w:rPr>
          <w:color w:val="auto"/>
          <w:lang w:eastAsia="ru-RU"/>
        </w:rPr>
      </w:pPr>
      <w:r w:rsidRPr="0079333F">
        <w:rPr>
          <w:color w:val="auto"/>
          <w:lang w:eastAsia="ru-RU"/>
        </w:rPr>
        <w:t>2 группы жевательных зубов (слева и справа);</w:t>
      </w:r>
    </w:p>
    <w:p w14:paraId="6754DB77" w14:textId="77777777" w:rsidR="002628F2" w:rsidRPr="0079333F" w:rsidRDefault="002628F2" w:rsidP="002628F2">
      <w:pPr>
        <w:rPr>
          <w:color w:val="auto"/>
          <w:lang w:eastAsia="ru-RU"/>
        </w:rPr>
      </w:pPr>
      <w:r w:rsidRPr="0079333F">
        <w:rPr>
          <w:color w:val="auto"/>
          <w:lang w:eastAsia="ru-RU"/>
        </w:rPr>
        <w:t>2 группы премоляров (слева и справа);</w:t>
      </w:r>
    </w:p>
    <w:p w14:paraId="3D7440FE" w14:textId="77777777" w:rsidR="002628F2" w:rsidRPr="0079333F" w:rsidRDefault="002628F2" w:rsidP="002628F2">
      <w:pPr>
        <w:rPr>
          <w:color w:val="auto"/>
          <w:lang w:eastAsia="ru-RU"/>
        </w:rPr>
      </w:pPr>
      <w:r w:rsidRPr="0079333F">
        <w:rPr>
          <w:color w:val="auto"/>
          <w:lang w:eastAsia="ru-RU"/>
        </w:rPr>
        <w:t>группу фронтальных зубов.</w:t>
      </w:r>
    </w:p>
    <w:p w14:paraId="2FEE252B" w14:textId="77777777" w:rsidR="002628F2" w:rsidRPr="0079333F" w:rsidRDefault="002628F2" w:rsidP="002628F2">
      <w:pPr>
        <w:ind w:firstLine="284"/>
        <w:rPr>
          <w:color w:val="auto"/>
          <w:lang w:eastAsia="ru-RU"/>
        </w:rPr>
      </w:pPr>
      <w:r w:rsidRPr="0079333F">
        <w:rPr>
          <w:color w:val="auto"/>
          <w:lang w:eastAsia="ru-RU"/>
        </w:rPr>
        <w:t>Чистку зубов надо всегда осуществлять в определенной последовательности, например: правые нижние моляры → правые нижние премоляры → нижние резцы и клыки → левые нижние премоляры → левые нижние моляры → левые верхние моляры → левые верхние премоляры → верхние резцы и клыки → правые верхние премоляры → правые верхние моляры.</w:t>
      </w:r>
    </w:p>
    <w:p w14:paraId="5E14B4BE" w14:textId="77777777" w:rsidR="002628F2" w:rsidRPr="0079333F" w:rsidRDefault="002628F2" w:rsidP="002628F2">
      <w:pPr>
        <w:rPr>
          <w:color w:val="auto"/>
          <w:lang w:eastAsia="ru-RU"/>
        </w:rPr>
      </w:pPr>
      <w:r w:rsidRPr="0079333F">
        <w:rPr>
          <w:color w:val="auto"/>
          <w:lang w:eastAsia="ru-RU"/>
        </w:rPr>
        <w:t>Схема очищения каждого из указанных условных сегментов.</w:t>
      </w:r>
    </w:p>
    <w:p w14:paraId="5B66B9DC" w14:textId="77777777" w:rsidR="002628F2" w:rsidRPr="0079333F" w:rsidRDefault="002628F2" w:rsidP="002628F2">
      <w:pPr>
        <w:rPr>
          <w:color w:val="auto"/>
          <w:lang w:eastAsia="ru-RU"/>
        </w:rPr>
      </w:pPr>
      <w:r w:rsidRPr="0079333F">
        <w:rPr>
          <w:color w:val="auto"/>
          <w:lang w:eastAsia="ru-RU"/>
        </w:rPr>
        <w:t xml:space="preserve"> -Зубную щетку с нанесенной пастой следует расположить под углом к линии десны и очищать наружные (вестибулярные), а затем - внутренние (оральные) поверхности вертикальными движениями в направлении от десны Жевательные поверхности следует очищать возвратно-поступательными движениями щетки (вперед–назад) с небольшой амплитудой и вибрацией, чтобы щетинки смогли достичь щелей и фиссур. В заключение следует сомкнуть челюсти и закончить чистку круговыми массирующими движениями на </w:t>
      </w:r>
      <w:r w:rsidRPr="0079333F">
        <w:rPr>
          <w:color w:val="auto"/>
          <w:lang w:eastAsia="ru-RU"/>
        </w:rPr>
        <w:lastRenderedPageBreak/>
        <w:t>наружной поверхности зубов, захватывая область десен к режущему краю или жевательной поверхности.</w:t>
      </w:r>
    </w:p>
    <w:p w14:paraId="0EF508CA" w14:textId="77777777" w:rsidR="002628F2" w:rsidRPr="0079333F" w:rsidRDefault="002628F2" w:rsidP="002628F2">
      <w:pPr>
        <w:rPr>
          <w:color w:val="auto"/>
          <w:lang w:eastAsia="ru-RU"/>
        </w:rPr>
      </w:pPr>
      <w:r w:rsidRPr="0079333F">
        <w:rPr>
          <w:color w:val="auto"/>
          <w:lang w:eastAsia="ru-RU"/>
        </w:rPr>
        <w:t>Пациента необходимо научить осуществлять движения щеткой в определенной последовательности, одновременно подсчитывая их количество. Для полного удаления налета с каждой поверхности зуба необходимо сделать не менее 10 движений зубной щеткой. При правильном выполнении данного метода чистка зубов занимает примерно 3 мин.</w:t>
      </w:r>
    </w:p>
    <w:p w14:paraId="695ED505" w14:textId="77777777" w:rsidR="002628F2" w:rsidRPr="0079333F" w:rsidRDefault="002628F2" w:rsidP="002628F2">
      <w:pPr>
        <w:ind w:firstLine="567"/>
        <w:rPr>
          <w:color w:val="auto"/>
          <w:lang w:eastAsia="ru-RU"/>
        </w:rPr>
      </w:pPr>
      <w:r w:rsidRPr="0079333F">
        <w:rPr>
          <w:color w:val="auto"/>
          <w:lang w:eastAsia="ru-RU"/>
        </w:rPr>
        <w:t>Метод чистки зубов Bass</w:t>
      </w:r>
    </w:p>
    <w:p w14:paraId="761EFE06" w14:textId="77777777" w:rsidR="002628F2" w:rsidRPr="0079333F" w:rsidRDefault="002628F2" w:rsidP="002628F2">
      <w:pPr>
        <w:rPr>
          <w:color w:val="auto"/>
          <w:lang w:eastAsia="ru-RU"/>
        </w:rPr>
      </w:pPr>
      <w:r w:rsidRPr="0079333F">
        <w:rPr>
          <w:color w:val="auto"/>
          <w:lang w:eastAsia="ru-RU"/>
        </w:rPr>
        <w:t>Данный метод был разработан для удаления зубного налета и остатков пищи из десневой борозды путем сочетанного использования мягкой зубной щетки и невощеной зубной нити.</w:t>
      </w:r>
    </w:p>
    <w:p w14:paraId="1E042AE3" w14:textId="77777777" w:rsidR="002628F2" w:rsidRPr="0079333F" w:rsidRDefault="002628F2" w:rsidP="002628F2">
      <w:pPr>
        <w:rPr>
          <w:color w:val="auto"/>
          <w:lang w:eastAsia="ru-RU"/>
        </w:rPr>
      </w:pPr>
      <w:r w:rsidRPr="0079333F">
        <w:rPr>
          <w:color w:val="auto"/>
          <w:lang w:eastAsia="ru-RU"/>
        </w:rPr>
        <w:t>Рекомендуется для взрослых с целью профилактики воспалительных заболеваний пародонта. Щетка для выполнения метода должна быть небольшой, чтобы ею легко было манипулировать.</w:t>
      </w:r>
    </w:p>
    <w:p w14:paraId="20EDFFF0" w14:textId="77777777" w:rsidR="002628F2" w:rsidRPr="0079333F" w:rsidRDefault="002628F2" w:rsidP="002628F2">
      <w:pPr>
        <w:rPr>
          <w:color w:val="auto"/>
          <w:lang w:eastAsia="ru-RU"/>
        </w:rPr>
      </w:pPr>
      <w:r w:rsidRPr="0079333F">
        <w:rPr>
          <w:color w:val="auto"/>
          <w:lang w:eastAsia="ru-RU"/>
        </w:rPr>
        <w:t>Особенности метода : использование вибрирующих движений зубной щетки.</w:t>
      </w:r>
    </w:p>
    <w:p w14:paraId="658059E0" w14:textId="77777777" w:rsidR="002628F2" w:rsidRPr="0079333F" w:rsidRDefault="002628F2" w:rsidP="002628F2">
      <w:pPr>
        <w:rPr>
          <w:color w:val="auto"/>
          <w:lang w:eastAsia="ru-RU"/>
        </w:rPr>
      </w:pPr>
      <w:r w:rsidRPr="0079333F">
        <w:rPr>
          <w:color w:val="auto"/>
          <w:lang w:eastAsia="ru-RU"/>
        </w:rPr>
        <w:t>Рабочую часть располагают под углом 45° к продольной оси зуба, несколько придавливая концы щетинок к эмали и десневым сосочкам. Затем, осторожно нажимая на щетинки, стараются ввести их в десневую бороздку. В таком положении осуществляют вибрирующие движения щетки с небольшой амплитудой, тем самым способствуя качественному удалению налета. Для каждого участка рекомендуется произвести по 10 движений.</w:t>
      </w:r>
    </w:p>
    <w:p w14:paraId="0804CF5A" w14:textId="77777777" w:rsidR="002628F2" w:rsidRPr="0079333F" w:rsidRDefault="002628F2" w:rsidP="002628F2">
      <w:pPr>
        <w:ind w:firstLine="567"/>
        <w:rPr>
          <w:color w:val="auto"/>
          <w:lang w:eastAsia="ru-RU"/>
        </w:rPr>
      </w:pPr>
      <w:r w:rsidRPr="0079333F">
        <w:rPr>
          <w:color w:val="auto"/>
          <w:lang w:eastAsia="ru-RU"/>
        </w:rPr>
        <w:t>Чистка зубов электрической зубной щеткой.</w:t>
      </w:r>
    </w:p>
    <w:p w14:paraId="3B937587" w14:textId="77777777" w:rsidR="002628F2" w:rsidRPr="0079333F" w:rsidRDefault="002628F2" w:rsidP="002628F2">
      <w:pPr>
        <w:ind w:firstLine="284"/>
        <w:rPr>
          <w:color w:val="auto"/>
          <w:lang w:eastAsia="ru-RU"/>
        </w:rPr>
      </w:pPr>
      <w:r w:rsidRPr="0079333F">
        <w:rPr>
          <w:color w:val="auto"/>
          <w:lang w:eastAsia="ru-RU"/>
        </w:rPr>
        <w:t>Рабочую часть электрической щетки с вращающейся головкой помещают на вестибулярную поверхность зуба и удерживают 1–2 с, в течение которых она совершает пульсирующие, колебательные и возвратно-вращательные движения, удаляющие налет. Затем ее перемещают к соседнему зубу и таким образом последовательно очищают все зубы и поверхности. Пена зубной пасты, образующаяся при чистке электрической щеткой, действует как поверхностно активное вещество, повышая очищающую эффективность. Некоторые модели электрических зубных щеток имеют таймер, подающий короткий сигнал через каждые 30 с (время, достаточное для очищения одного квадранта челюсти) и более длинный сигнал - через 2 мин (минимальное время чистки зубов).</w:t>
      </w:r>
      <w:r w:rsidRPr="0079333F">
        <w:rPr>
          <w:color w:val="auto"/>
        </w:rPr>
        <w:t xml:space="preserve"> </w:t>
      </w:r>
      <w:r w:rsidRPr="0079333F">
        <w:rPr>
          <w:color w:val="auto"/>
          <w:lang w:eastAsia="ru-RU"/>
        </w:rPr>
        <w:t xml:space="preserve">При использовании данного вида зубных щеток очищающие движения совершаются в направлении от десны к режущему краю или жевательной поверхности зуба, но с минимальной амплитудой - 2–3 мм. Поскольку зубные щетки данного типа оказывают наиболее щадящее воздействие на твердые ткани зубов и ткани пародонта, их рекомендуется использовать пациентам с некариозными поражениями и повышенной чувствительностью зубов, заболеваниями пародонта, брекет-системами, имплантатами, при недостаточных навыках чистки зубов. </w:t>
      </w:r>
    </w:p>
    <w:p w14:paraId="2310A0F9" w14:textId="77777777" w:rsidR="002628F2" w:rsidRPr="0079333F" w:rsidRDefault="002628F2" w:rsidP="002628F2">
      <w:pPr>
        <w:ind w:firstLine="284"/>
        <w:rPr>
          <w:color w:val="auto"/>
          <w:lang w:eastAsia="ru-RU"/>
        </w:rPr>
      </w:pPr>
      <w:r w:rsidRPr="0079333F">
        <w:rPr>
          <w:color w:val="auto"/>
          <w:lang w:eastAsia="ru-RU"/>
        </w:rPr>
        <w:t>Противопоказания к применению ультразвуковой зубной щетки: кардиостимулятор, перенесенный инфаркт миокарда (до 6 мес), онкологические заболевания, заболевания кроветворной системы, эпилепсия, возраст</w:t>
      </w:r>
      <w:r w:rsidRPr="0079333F">
        <w:rPr>
          <w:color w:val="auto"/>
        </w:rPr>
        <w:t xml:space="preserve"> </w:t>
      </w:r>
      <w:r w:rsidRPr="0079333F">
        <w:rPr>
          <w:color w:val="auto"/>
          <w:lang w:eastAsia="ru-RU"/>
        </w:rPr>
        <w:t>младше 9–10 лет.</w:t>
      </w:r>
    </w:p>
    <w:p w14:paraId="4FFC3DA2" w14:textId="77777777" w:rsidR="002628F2" w:rsidRPr="0079333F" w:rsidRDefault="002628F2" w:rsidP="002628F2">
      <w:pPr>
        <w:ind w:firstLine="567"/>
        <w:rPr>
          <w:b/>
          <w:bCs/>
          <w:color w:val="auto"/>
          <w:lang w:eastAsia="ru-RU"/>
        </w:rPr>
      </w:pPr>
      <w:r w:rsidRPr="0079333F">
        <w:rPr>
          <w:b/>
          <w:bCs/>
          <w:color w:val="auto"/>
          <w:lang w:eastAsia="ru-RU"/>
        </w:rPr>
        <w:t>Контролируемая чистка зубов</w:t>
      </w:r>
    </w:p>
    <w:p w14:paraId="1AD54D24" w14:textId="77777777" w:rsidR="002628F2" w:rsidRPr="0079333F" w:rsidRDefault="002628F2" w:rsidP="002628F2">
      <w:pPr>
        <w:rPr>
          <w:color w:val="auto"/>
          <w:lang w:eastAsia="ru-RU"/>
        </w:rPr>
      </w:pPr>
      <w:r w:rsidRPr="0079333F">
        <w:rPr>
          <w:color w:val="auto"/>
          <w:lang w:eastAsia="ru-RU"/>
        </w:rPr>
        <w:t>Эта процедура подразумевает чистку зубов, которую пациент осуществляет самостоятельно в присутствии специалиста (гигиениста стоматологического или врача-стоматолога).</w:t>
      </w:r>
    </w:p>
    <w:p w14:paraId="03FD1707" w14:textId="77777777" w:rsidR="002628F2" w:rsidRPr="0079333F" w:rsidRDefault="002628F2" w:rsidP="002628F2">
      <w:pPr>
        <w:ind w:firstLine="284"/>
        <w:rPr>
          <w:color w:val="auto"/>
          <w:lang w:eastAsia="ru-RU"/>
        </w:rPr>
      </w:pPr>
      <w:r w:rsidRPr="0079333F">
        <w:rPr>
          <w:color w:val="auto"/>
          <w:lang w:eastAsia="ru-RU"/>
        </w:rPr>
        <w:t>Цели контролируемой чистки зубов:</w:t>
      </w:r>
    </w:p>
    <w:p w14:paraId="1F691CD2" w14:textId="77777777" w:rsidR="002628F2" w:rsidRPr="0079333F" w:rsidRDefault="002628F2" w:rsidP="002628F2">
      <w:pPr>
        <w:numPr>
          <w:ilvl w:val="0"/>
          <w:numId w:val="35"/>
        </w:numPr>
        <w:contextualSpacing/>
        <w:rPr>
          <w:color w:val="auto"/>
          <w:lang w:eastAsia="ru-RU"/>
        </w:rPr>
      </w:pPr>
      <w:r w:rsidRPr="0079333F">
        <w:rPr>
          <w:color w:val="auto"/>
          <w:lang w:eastAsia="ru-RU"/>
        </w:rPr>
        <w:t>оценка эффективности удаления зубного налета;</w:t>
      </w:r>
    </w:p>
    <w:p w14:paraId="1E835D63" w14:textId="77777777" w:rsidR="002628F2" w:rsidRPr="0079333F" w:rsidRDefault="002628F2" w:rsidP="002628F2">
      <w:pPr>
        <w:numPr>
          <w:ilvl w:val="0"/>
          <w:numId w:val="35"/>
        </w:numPr>
        <w:contextualSpacing/>
        <w:rPr>
          <w:color w:val="auto"/>
          <w:lang w:eastAsia="ru-RU"/>
        </w:rPr>
      </w:pPr>
      <w:r w:rsidRPr="0079333F">
        <w:rPr>
          <w:color w:val="auto"/>
          <w:lang w:eastAsia="ru-RU"/>
        </w:rPr>
        <w:t>коррекция навыков ухода за полостью рта.</w:t>
      </w:r>
    </w:p>
    <w:p w14:paraId="30A2622D" w14:textId="77777777" w:rsidR="002628F2" w:rsidRPr="0079333F" w:rsidRDefault="002628F2" w:rsidP="002628F2">
      <w:pPr>
        <w:rPr>
          <w:color w:val="auto"/>
          <w:lang w:eastAsia="ru-RU"/>
        </w:rPr>
      </w:pPr>
      <w:r w:rsidRPr="0079333F">
        <w:rPr>
          <w:color w:val="auto"/>
          <w:lang w:eastAsia="ru-RU"/>
        </w:rPr>
        <w:t>Процедуру осуществляют в стоматологическом кабинете или комнате гигиены полости рта.</w:t>
      </w:r>
    </w:p>
    <w:p w14:paraId="609D2F90" w14:textId="77777777" w:rsidR="002628F2" w:rsidRPr="0079333F" w:rsidRDefault="002628F2" w:rsidP="002628F2">
      <w:pPr>
        <w:ind w:firstLine="567"/>
        <w:rPr>
          <w:color w:val="auto"/>
          <w:lang w:eastAsia="ru-RU"/>
        </w:rPr>
      </w:pPr>
      <w:r w:rsidRPr="0079333F">
        <w:rPr>
          <w:color w:val="auto"/>
          <w:lang w:eastAsia="ru-RU"/>
        </w:rPr>
        <w:t>Последовательность процедуры :</w:t>
      </w:r>
    </w:p>
    <w:p w14:paraId="093691A4" w14:textId="77777777" w:rsidR="002628F2" w:rsidRPr="0079333F" w:rsidRDefault="002628F2" w:rsidP="002628F2">
      <w:pPr>
        <w:rPr>
          <w:color w:val="auto"/>
          <w:lang w:eastAsia="ru-RU"/>
        </w:rPr>
      </w:pPr>
      <w:r w:rsidRPr="0079333F">
        <w:rPr>
          <w:color w:val="auto"/>
          <w:lang w:eastAsia="ru-RU"/>
        </w:rPr>
        <w:lastRenderedPageBreak/>
        <w:t>-обработка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14:paraId="0D7DEA64" w14:textId="77777777" w:rsidR="002628F2" w:rsidRPr="0079333F" w:rsidRDefault="002628F2" w:rsidP="002628F2">
      <w:pPr>
        <w:rPr>
          <w:color w:val="auto"/>
          <w:lang w:eastAsia="ru-RU"/>
        </w:rPr>
      </w:pPr>
      <w:r w:rsidRPr="0079333F">
        <w:rPr>
          <w:color w:val="auto"/>
          <w:lang w:eastAsia="ru-RU"/>
        </w:rPr>
        <w:t>-чистка зубов пациентом в обычной манере; для контроля ее продолжительности можно использовать песочные часы;</w:t>
      </w:r>
    </w:p>
    <w:p w14:paraId="3295BF71" w14:textId="77777777" w:rsidR="002628F2" w:rsidRPr="0079333F" w:rsidRDefault="002628F2" w:rsidP="002628F2">
      <w:pPr>
        <w:rPr>
          <w:color w:val="auto"/>
          <w:lang w:eastAsia="ru-RU"/>
        </w:rPr>
      </w:pPr>
      <w:r w:rsidRPr="0079333F">
        <w:rPr>
          <w:color w:val="auto"/>
          <w:lang w:eastAsia="ru-RU"/>
        </w:rPr>
        <w:t>-повторное определение гигиенического индекса, оценка эффективности удаления зубного налета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p>
    <w:p w14:paraId="35DE25F9" w14:textId="77777777" w:rsidR="002628F2" w:rsidRPr="0079333F" w:rsidRDefault="002628F2" w:rsidP="002628F2">
      <w:pPr>
        <w:rPr>
          <w:color w:val="auto"/>
          <w:lang w:eastAsia="ru-RU"/>
        </w:rPr>
      </w:pPr>
      <w:r w:rsidRPr="0079333F">
        <w:rPr>
          <w:color w:val="auto"/>
          <w:lang w:eastAsia="ru-RU"/>
        </w:rPr>
        <w:t>-демонстрация правильной техники чистки зубов на моделях, рекомендации пациенту по коррекции недостатков гигиенического ухода за полостью рта, обучение использованию дополнительных средств гигиены.</w:t>
      </w:r>
    </w:p>
    <w:p w14:paraId="266385B8" w14:textId="77777777" w:rsidR="002628F2" w:rsidRPr="0079333F" w:rsidRDefault="002628F2" w:rsidP="002628F2">
      <w:pPr>
        <w:rPr>
          <w:color w:val="auto"/>
          <w:lang w:eastAsia="ru-RU"/>
        </w:rPr>
      </w:pPr>
      <w:r w:rsidRPr="0079333F">
        <w:rPr>
          <w:color w:val="auto"/>
          <w:lang w:eastAsia="ru-RU"/>
        </w:rPr>
        <w:t>В последующие посещения снова определяют индекс гигиены, и при его неудовлетворительном значении процедуру повторяют.</w:t>
      </w:r>
    </w:p>
    <w:p w14:paraId="530DA987" w14:textId="77777777" w:rsidR="002628F2" w:rsidRPr="0079333F" w:rsidRDefault="002628F2" w:rsidP="002628F2">
      <w:pPr>
        <w:rPr>
          <w:color w:val="auto"/>
          <w:lang w:eastAsia="ru-RU"/>
        </w:rPr>
      </w:pPr>
      <w:r w:rsidRPr="0079333F">
        <w:rPr>
          <w:color w:val="auto"/>
          <w:lang w:eastAsia="ru-RU"/>
        </w:rPr>
        <w:t>Принципы индивидуального подбора средств гигиены полости рта</w:t>
      </w:r>
    </w:p>
    <w:p w14:paraId="4E2D7709" w14:textId="77777777" w:rsidR="002628F2" w:rsidRPr="0079333F" w:rsidRDefault="002628F2" w:rsidP="002628F2">
      <w:pPr>
        <w:tabs>
          <w:tab w:val="num" w:pos="0"/>
        </w:tabs>
        <w:ind w:firstLine="284"/>
        <w:contextualSpacing/>
        <w:rPr>
          <w:rFonts w:eastAsia="Times New Roman"/>
          <w:color w:val="auto"/>
        </w:rPr>
      </w:pPr>
      <w:r w:rsidRPr="0079333F">
        <w:rPr>
          <w:rFonts w:eastAsia="Times New Roman"/>
          <w:color w:val="auto"/>
        </w:rPr>
        <w:t xml:space="preserve"> </w:t>
      </w:r>
    </w:p>
    <w:p w14:paraId="413C69B0" w14:textId="77777777" w:rsidR="002628F2" w:rsidRPr="0079333F" w:rsidRDefault="002628F2" w:rsidP="002628F2">
      <w:pPr>
        <w:keepNext/>
        <w:keepLines/>
        <w:contextualSpacing/>
        <w:jc w:val="center"/>
        <w:outlineLvl w:val="0"/>
        <w:rPr>
          <w:rFonts w:eastAsia="Sans"/>
          <w:b/>
          <w:color w:val="auto"/>
        </w:rPr>
      </w:pPr>
      <w:bookmarkStart w:id="92" w:name="_Toc202310041"/>
      <w:r w:rsidRPr="0079333F">
        <w:rPr>
          <w:rFonts w:eastAsia="Sans"/>
          <w:b/>
          <w:color w:val="auto"/>
          <w:lang w:val="en-US"/>
        </w:rPr>
        <w:t>XII</w:t>
      </w:r>
      <w:r w:rsidRPr="0079333F">
        <w:rPr>
          <w:rFonts w:eastAsia="Sans"/>
          <w:b/>
          <w:color w:val="auto"/>
        </w:rPr>
        <w:t xml:space="preserve">. </w:t>
      </w:r>
      <w:bookmarkStart w:id="93" w:name="__RefHeading___doc_criteria"/>
      <w:r w:rsidRPr="0079333F">
        <w:rPr>
          <w:rFonts w:eastAsia="Sans"/>
          <w:b/>
          <w:color w:val="auto"/>
        </w:rPr>
        <w:t>Критерии оценки качества медицинской помощи</w:t>
      </w:r>
      <w:bookmarkEnd w:id="92"/>
    </w:p>
    <w:p w14:paraId="45AF6179" w14:textId="77777777" w:rsidR="002628F2" w:rsidRPr="0079333F" w:rsidRDefault="002628F2" w:rsidP="002628F2">
      <w:pPr>
        <w:widowControl w:val="0"/>
        <w:autoSpaceDE w:val="0"/>
        <w:autoSpaceDN w:val="0"/>
        <w:adjustRightInd w:val="0"/>
        <w:contextualSpacing/>
        <w:rPr>
          <w:color w:val="auto"/>
        </w:rPr>
      </w:pPr>
      <w:r w:rsidRPr="0079333F">
        <w:rPr>
          <w:color w:val="auto"/>
        </w:rPr>
        <w:t>Группа заболеваний или состояний:</w:t>
      </w:r>
      <w:r w:rsidRPr="0079333F">
        <w:rPr>
          <w:b/>
          <w:bCs/>
          <w:color w:val="auto"/>
        </w:rPr>
        <w:t xml:space="preserve"> </w:t>
      </w:r>
      <w:r w:rsidRPr="0079333F">
        <w:rPr>
          <w:color w:val="auto"/>
        </w:rPr>
        <w:t>Кариес зубов</w:t>
      </w:r>
      <w:r w:rsidRPr="0079333F">
        <w:rPr>
          <w:color w:val="auto"/>
          <w:lang w:val="en-US"/>
        </w:rPr>
        <w:t> </w:t>
      </w:r>
      <w:r w:rsidRPr="0079333F">
        <w:rPr>
          <w:color w:val="auto"/>
        </w:rPr>
        <w:t xml:space="preserve"> </w:t>
      </w:r>
    </w:p>
    <w:p w14:paraId="743B454E" w14:textId="77777777" w:rsidR="002628F2" w:rsidRPr="0079333F" w:rsidRDefault="002628F2" w:rsidP="002628F2">
      <w:pPr>
        <w:widowControl w:val="0"/>
        <w:autoSpaceDE w:val="0"/>
        <w:autoSpaceDN w:val="0"/>
        <w:adjustRightInd w:val="0"/>
        <w:contextualSpacing/>
        <w:rPr>
          <w:color w:val="auto"/>
        </w:rPr>
      </w:pPr>
      <w:r w:rsidRPr="0079333F">
        <w:rPr>
          <w:color w:val="auto"/>
        </w:rPr>
        <w:t>Код/коды по МКБ-10 К02.</w:t>
      </w:r>
    </w:p>
    <w:p w14:paraId="20DEC630" w14:textId="77777777" w:rsidR="002628F2" w:rsidRPr="0079333F" w:rsidRDefault="002628F2" w:rsidP="002628F2">
      <w:pPr>
        <w:widowControl w:val="0"/>
        <w:autoSpaceDE w:val="0"/>
        <w:autoSpaceDN w:val="0"/>
        <w:adjustRightInd w:val="0"/>
        <w:contextualSpacing/>
        <w:rPr>
          <w:color w:val="auto"/>
        </w:rPr>
      </w:pPr>
      <w:r w:rsidRPr="0079333F">
        <w:rPr>
          <w:color w:val="auto"/>
        </w:rPr>
        <w:t>Нозологические формы: Кариес эмали, Кариес дентина, Кариес цемента, кариес с вскрытием пульпы, Приостановившийся кариес</w:t>
      </w:r>
    </w:p>
    <w:p w14:paraId="1D65D4DD" w14:textId="77777777" w:rsidR="002628F2" w:rsidRPr="0079333F" w:rsidRDefault="002628F2" w:rsidP="002628F2">
      <w:pPr>
        <w:widowControl w:val="0"/>
        <w:autoSpaceDE w:val="0"/>
        <w:autoSpaceDN w:val="0"/>
        <w:adjustRightInd w:val="0"/>
        <w:contextualSpacing/>
        <w:rPr>
          <w:color w:val="auto"/>
        </w:rPr>
      </w:pPr>
      <w:r w:rsidRPr="0079333F">
        <w:rPr>
          <w:color w:val="auto"/>
        </w:rPr>
        <w:t>Вид медицинской помощи: первичная медико-санитарная помощь</w:t>
      </w:r>
    </w:p>
    <w:p w14:paraId="66A3E951" w14:textId="77777777" w:rsidR="002628F2" w:rsidRPr="0079333F" w:rsidRDefault="002628F2" w:rsidP="002628F2">
      <w:pPr>
        <w:widowControl w:val="0"/>
        <w:autoSpaceDE w:val="0"/>
        <w:autoSpaceDN w:val="0"/>
        <w:adjustRightInd w:val="0"/>
        <w:contextualSpacing/>
        <w:rPr>
          <w:color w:val="auto"/>
        </w:rPr>
      </w:pPr>
      <w:r w:rsidRPr="0079333F">
        <w:rPr>
          <w:color w:val="auto"/>
        </w:rPr>
        <w:t>Условия оказания медицинской помощи: амбулаторно, в условиях стационара (по показаниям).</w:t>
      </w:r>
    </w:p>
    <w:p w14:paraId="393AA9C2" w14:textId="77777777" w:rsidR="002628F2" w:rsidRPr="0079333F" w:rsidRDefault="002628F2" w:rsidP="002628F2">
      <w:pPr>
        <w:widowControl w:val="0"/>
        <w:autoSpaceDE w:val="0"/>
        <w:autoSpaceDN w:val="0"/>
        <w:adjustRightInd w:val="0"/>
        <w:contextualSpacing/>
        <w:rPr>
          <w:color w:val="auto"/>
        </w:rPr>
      </w:pPr>
    </w:p>
    <w:tbl>
      <w:tblPr>
        <w:tblW w:w="8685" w:type="dxa"/>
        <w:tblInd w:w="-18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532"/>
        <w:gridCol w:w="5625"/>
        <w:gridCol w:w="1346"/>
        <w:gridCol w:w="1182"/>
      </w:tblGrid>
      <w:tr w:rsidR="0079333F" w:rsidRPr="0079333F" w14:paraId="51D0451D" w14:textId="77777777" w:rsidTr="00DB3604">
        <w:tc>
          <w:tcPr>
            <w:tcW w:w="532" w:type="dxa"/>
            <w:tcBorders>
              <w:top w:val="single" w:sz="4" w:space="0" w:color="000001"/>
              <w:left w:val="single" w:sz="4" w:space="0" w:color="000001"/>
              <w:bottom w:val="single" w:sz="4" w:space="0" w:color="000001"/>
            </w:tcBorders>
            <w:tcMar>
              <w:left w:w="93" w:type="dxa"/>
            </w:tcMar>
          </w:tcPr>
          <w:p w14:paraId="1A8F4F72" w14:textId="77777777" w:rsidR="002628F2" w:rsidRPr="0079333F" w:rsidRDefault="002628F2" w:rsidP="00DB3604">
            <w:pPr>
              <w:suppressAutoHyphens/>
              <w:contextualSpacing/>
              <w:rPr>
                <w:b/>
                <w:color w:val="auto"/>
                <w:lang w:eastAsia="ru-RU"/>
              </w:rPr>
            </w:pPr>
            <w:r w:rsidRPr="0079333F">
              <w:rPr>
                <w:b/>
                <w:color w:val="auto"/>
                <w:lang w:eastAsia="ru-RU"/>
              </w:rPr>
              <w:t>№</w:t>
            </w:r>
          </w:p>
        </w:tc>
        <w:tc>
          <w:tcPr>
            <w:tcW w:w="5625" w:type="dxa"/>
            <w:tcBorders>
              <w:top w:val="single" w:sz="4" w:space="0" w:color="000001"/>
              <w:left w:val="single" w:sz="4" w:space="0" w:color="000001"/>
              <w:bottom w:val="single" w:sz="4" w:space="0" w:color="000001"/>
            </w:tcBorders>
            <w:tcMar>
              <w:left w:w="93" w:type="dxa"/>
            </w:tcMar>
          </w:tcPr>
          <w:p w14:paraId="06E78556" w14:textId="77777777" w:rsidR="002628F2" w:rsidRPr="0079333F" w:rsidRDefault="002628F2" w:rsidP="00DB3604">
            <w:pPr>
              <w:suppressAutoHyphens/>
              <w:contextualSpacing/>
              <w:rPr>
                <w:b/>
                <w:color w:val="auto"/>
                <w:lang w:eastAsia="ru-RU"/>
              </w:rPr>
            </w:pPr>
            <w:r w:rsidRPr="0079333F">
              <w:rPr>
                <w:b/>
                <w:color w:val="auto"/>
                <w:lang w:eastAsia="ru-RU"/>
              </w:rPr>
              <w:t>Критерии качества</w:t>
            </w:r>
          </w:p>
        </w:tc>
        <w:tc>
          <w:tcPr>
            <w:tcW w:w="2528" w:type="dxa"/>
            <w:gridSpan w:val="2"/>
            <w:tcBorders>
              <w:top w:val="single" w:sz="4" w:space="0" w:color="00000A"/>
              <w:left w:val="single" w:sz="4" w:space="0" w:color="00000A"/>
              <w:bottom w:val="single" w:sz="4" w:space="0" w:color="00000A"/>
              <w:right w:val="single" w:sz="4" w:space="0" w:color="00000A"/>
            </w:tcBorders>
            <w:tcMar>
              <w:left w:w="93" w:type="dxa"/>
            </w:tcMar>
          </w:tcPr>
          <w:p w14:paraId="7AF2DB34" w14:textId="77777777" w:rsidR="002628F2" w:rsidRPr="0079333F" w:rsidRDefault="002628F2" w:rsidP="00DB3604">
            <w:pPr>
              <w:suppressAutoHyphens/>
              <w:contextualSpacing/>
              <w:rPr>
                <w:b/>
                <w:color w:val="auto"/>
                <w:lang w:eastAsia="ru-RU"/>
              </w:rPr>
            </w:pPr>
            <w:r w:rsidRPr="0079333F">
              <w:rPr>
                <w:b/>
                <w:color w:val="auto"/>
                <w:lang w:eastAsia="ru-RU"/>
              </w:rPr>
              <w:t>Оценка выполнения</w:t>
            </w:r>
          </w:p>
        </w:tc>
      </w:tr>
      <w:tr w:rsidR="0079333F" w:rsidRPr="0079333F" w14:paraId="120E4541" w14:textId="77777777" w:rsidTr="00DB3604">
        <w:tc>
          <w:tcPr>
            <w:tcW w:w="532" w:type="dxa"/>
            <w:tcBorders>
              <w:top w:val="single" w:sz="4" w:space="0" w:color="000001"/>
              <w:left w:val="single" w:sz="4" w:space="0" w:color="000001"/>
              <w:bottom w:val="single" w:sz="4" w:space="0" w:color="000001"/>
            </w:tcBorders>
            <w:tcMar>
              <w:left w:w="93" w:type="dxa"/>
            </w:tcMar>
          </w:tcPr>
          <w:p w14:paraId="3DF840AD" w14:textId="77777777" w:rsidR="002628F2" w:rsidRPr="0079333F" w:rsidRDefault="002628F2" w:rsidP="00DB3604">
            <w:pPr>
              <w:tabs>
                <w:tab w:val="left" w:pos="0"/>
              </w:tabs>
              <w:suppressAutoHyphens/>
              <w:contextualSpacing/>
              <w:rPr>
                <w:b/>
                <w:color w:val="auto"/>
              </w:rPr>
            </w:pPr>
            <w:r w:rsidRPr="0079333F">
              <w:rPr>
                <w:b/>
                <w:color w:val="auto"/>
              </w:rPr>
              <w:t>1.</w:t>
            </w:r>
          </w:p>
        </w:tc>
        <w:tc>
          <w:tcPr>
            <w:tcW w:w="5625" w:type="dxa"/>
            <w:tcBorders>
              <w:top w:val="single" w:sz="4" w:space="0" w:color="000001"/>
              <w:left w:val="single" w:sz="4" w:space="0" w:color="000001"/>
              <w:bottom w:val="single" w:sz="4" w:space="0" w:color="000001"/>
            </w:tcBorders>
            <w:tcMar>
              <w:left w:w="93" w:type="dxa"/>
            </w:tcMar>
          </w:tcPr>
          <w:p w14:paraId="77D61033" w14:textId="77777777" w:rsidR="002628F2" w:rsidRPr="0079333F" w:rsidRDefault="002628F2" w:rsidP="00DB3604">
            <w:pPr>
              <w:tabs>
                <w:tab w:val="left" w:pos="0"/>
              </w:tabs>
              <w:suppressAutoHyphens/>
              <w:contextualSpacing/>
              <w:rPr>
                <w:b/>
                <w:color w:val="auto"/>
              </w:rPr>
            </w:pPr>
            <w:r w:rsidRPr="0079333F">
              <w:rPr>
                <w:b/>
                <w:color w:val="auto"/>
              </w:rPr>
              <w:t xml:space="preserve"> Событийные (смысловые, содержательные, процессные) критерии качества </w:t>
            </w:r>
          </w:p>
        </w:tc>
        <w:tc>
          <w:tcPr>
            <w:tcW w:w="2528" w:type="dxa"/>
            <w:gridSpan w:val="2"/>
            <w:tcBorders>
              <w:top w:val="single" w:sz="4" w:space="0" w:color="00000A"/>
              <w:left w:val="single" w:sz="4" w:space="0" w:color="00000A"/>
              <w:bottom w:val="single" w:sz="4" w:space="0" w:color="00000A"/>
              <w:right w:val="single" w:sz="4" w:space="0" w:color="00000A"/>
            </w:tcBorders>
            <w:tcMar>
              <w:left w:w="93" w:type="dxa"/>
            </w:tcMar>
          </w:tcPr>
          <w:p w14:paraId="6A386F2F" w14:textId="77777777" w:rsidR="002628F2" w:rsidRPr="0079333F" w:rsidRDefault="002628F2" w:rsidP="00DB3604">
            <w:pPr>
              <w:ind w:left="1440"/>
              <w:contextualSpacing/>
              <w:rPr>
                <w:b/>
                <w:color w:val="auto"/>
              </w:rPr>
            </w:pPr>
          </w:p>
        </w:tc>
      </w:tr>
      <w:tr w:rsidR="0079333F" w:rsidRPr="0079333F" w14:paraId="47C1D5BA" w14:textId="77777777" w:rsidTr="00DB3604">
        <w:tc>
          <w:tcPr>
            <w:tcW w:w="532" w:type="dxa"/>
            <w:tcBorders>
              <w:top w:val="single" w:sz="4" w:space="0" w:color="000001"/>
              <w:left w:val="single" w:sz="4" w:space="0" w:color="000001"/>
              <w:bottom w:val="single" w:sz="4" w:space="0" w:color="000001"/>
            </w:tcBorders>
            <w:tcMar>
              <w:left w:w="93" w:type="dxa"/>
            </w:tcMar>
          </w:tcPr>
          <w:p w14:paraId="488386A9" w14:textId="77777777" w:rsidR="002628F2" w:rsidRPr="0079333F" w:rsidRDefault="002628F2" w:rsidP="00DB3604">
            <w:pPr>
              <w:contextualSpacing/>
              <w:rPr>
                <w:color w:val="auto"/>
              </w:rPr>
            </w:pPr>
            <w:r w:rsidRPr="0079333F">
              <w:rPr>
                <w:color w:val="auto"/>
              </w:rPr>
              <w:t>1.1</w:t>
            </w:r>
          </w:p>
        </w:tc>
        <w:tc>
          <w:tcPr>
            <w:tcW w:w="5625" w:type="dxa"/>
            <w:tcBorders>
              <w:top w:val="single" w:sz="4" w:space="0" w:color="000001"/>
              <w:left w:val="single" w:sz="4" w:space="0" w:color="000001"/>
              <w:bottom w:val="single" w:sz="4" w:space="0" w:color="000001"/>
            </w:tcBorders>
            <w:tcMar>
              <w:left w:w="93" w:type="dxa"/>
            </w:tcMar>
          </w:tcPr>
          <w:p w14:paraId="78D1D623" w14:textId="77777777" w:rsidR="002628F2" w:rsidRPr="0079333F" w:rsidRDefault="002628F2" w:rsidP="00DB3604">
            <w:pPr>
              <w:contextualSpacing/>
              <w:rPr>
                <w:color w:val="auto"/>
              </w:rPr>
            </w:pPr>
            <w:r w:rsidRPr="0079333F">
              <w:rPr>
                <w:color w:val="auto"/>
              </w:rPr>
              <w:t xml:space="preserve">Проведен при постановке диагноза: </w:t>
            </w:r>
          </w:p>
        </w:tc>
        <w:tc>
          <w:tcPr>
            <w:tcW w:w="1346" w:type="dxa"/>
            <w:tcBorders>
              <w:top w:val="single" w:sz="4" w:space="0" w:color="00000A"/>
              <w:left w:val="single" w:sz="4" w:space="0" w:color="00000A"/>
              <w:bottom w:val="single" w:sz="4" w:space="0" w:color="00000A"/>
              <w:right w:val="single" w:sz="4" w:space="0" w:color="00000A"/>
            </w:tcBorders>
            <w:tcMar>
              <w:left w:w="93" w:type="dxa"/>
            </w:tcMar>
          </w:tcPr>
          <w:p w14:paraId="2510E744" w14:textId="77777777" w:rsidR="002628F2" w:rsidRPr="0079333F" w:rsidRDefault="002628F2" w:rsidP="00DB3604">
            <w:pPr>
              <w:contextualSpacing/>
              <w:rPr>
                <w:color w:val="auto"/>
              </w:rPr>
            </w:pPr>
          </w:p>
        </w:tc>
        <w:tc>
          <w:tcPr>
            <w:tcW w:w="1182" w:type="dxa"/>
            <w:tcBorders>
              <w:top w:val="single" w:sz="4" w:space="0" w:color="00000A"/>
              <w:left w:val="single" w:sz="4" w:space="0" w:color="00000A"/>
              <w:bottom w:val="single" w:sz="4" w:space="0" w:color="00000A"/>
              <w:right w:val="single" w:sz="4" w:space="0" w:color="00000A"/>
            </w:tcBorders>
            <w:tcMar>
              <w:left w:w="93" w:type="dxa"/>
            </w:tcMar>
          </w:tcPr>
          <w:p w14:paraId="1484DA92" w14:textId="77777777" w:rsidR="002628F2" w:rsidRPr="0079333F" w:rsidRDefault="002628F2" w:rsidP="00DB3604">
            <w:pPr>
              <w:contextualSpacing/>
              <w:rPr>
                <w:color w:val="auto"/>
              </w:rPr>
            </w:pPr>
          </w:p>
        </w:tc>
      </w:tr>
      <w:tr w:rsidR="0079333F" w:rsidRPr="0079333F" w14:paraId="7458BB36" w14:textId="77777777" w:rsidTr="00DB3604">
        <w:tc>
          <w:tcPr>
            <w:tcW w:w="532" w:type="dxa"/>
            <w:tcBorders>
              <w:top w:val="single" w:sz="4" w:space="0" w:color="000001"/>
              <w:left w:val="single" w:sz="4" w:space="0" w:color="000001"/>
              <w:bottom w:val="single" w:sz="4" w:space="0" w:color="000001"/>
            </w:tcBorders>
            <w:tcMar>
              <w:left w:w="93" w:type="dxa"/>
            </w:tcMar>
          </w:tcPr>
          <w:p w14:paraId="72310D5E" w14:textId="77777777" w:rsidR="002628F2" w:rsidRPr="0079333F" w:rsidRDefault="002628F2" w:rsidP="00DB3604">
            <w:pPr>
              <w:numPr>
                <w:ilvl w:val="0"/>
                <w:numId w:val="29"/>
              </w:numPr>
              <w:contextualSpacing/>
              <w:rPr>
                <w:color w:val="auto"/>
              </w:rPr>
            </w:pPr>
          </w:p>
        </w:tc>
        <w:tc>
          <w:tcPr>
            <w:tcW w:w="5625" w:type="dxa"/>
            <w:tcBorders>
              <w:top w:val="single" w:sz="4" w:space="0" w:color="000001"/>
              <w:left w:val="single" w:sz="4" w:space="0" w:color="000001"/>
              <w:bottom w:val="single" w:sz="4" w:space="0" w:color="00000A"/>
            </w:tcBorders>
            <w:tcMar>
              <w:left w:w="93" w:type="dxa"/>
            </w:tcMar>
          </w:tcPr>
          <w:p w14:paraId="5EDAD651" w14:textId="77777777" w:rsidR="002628F2" w:rsidRPr="0079333F" w:rsidRDefault="002628F2" w:rsidP="00DB3604">
            <w:pPr>
              <w:contextualSpacing/>
              <w:rPr>
                <w:color w:val="auto"/>
              </w:rPr>
            </w:pPr>
            <w:r w:rsidRPr="0079333F">
              <w:rPr>
                <w:color w:val="auto"/>
              </w:rPr>
              <w:t xml:space="preserve">сбор анамнезаи жалоб при патологии полости рта,, внешний осмотр челюстно-лицевой области, обследование височно-нижнечелюстного сустава (ВЧНС), визуальное исследование при патологи полости рта с оценкой слизистой оболочки, состояния твердых тканей зубов, зубных рядов, тканей парадонта, имеющихся во рту зубных протезов </w:t>
            </w:r>
          </w:p>
        </w:tc>
        <w:tc>
          <w:tcPr>
            <w:tcW w:w="1346" w:type="dxa"/>
            <w:tcBorders>
              <w:top w:val="single" w:sz="4" w:space="0" w:color="00000A"/>
              <w:left w:val="single" w:sz="4" w:space="0" w:color="00000A"/>
              <w:bottom w:val="single" w:sz="4" w:space="0" w:color="00000A"/>
              <w:right w:val="single" w:sz="4" w:space="0" w:color="00000A"/>
            </w:tcBorders>
            <w:tcMar>
              <w:left w:w="93" w:type="dxa"/>
            </w:tcMar>
          </w:tcPr>
          <w:p w14:paraId="0C5CD558" w14:textId="77777777" w:rsidR="002628F2" w:rsidRPr="0079333F" w:rsidRDefault="002628F2" w:rsidP="00DB3604">
            <w:pPr>
              <w:contextualSpacing/>
              <w:rPr>
                <w:color w:val="auto"/>
              </w:rPr>
            </w:pPr>
            <w:r w:rsidRPr="0079333F">
              <w:rPr>
                <w:color w:val="auto"/>
              </w:rPr>
              <w:t>Да □</w:t>
            </w:r>
          </w:p>
        </w:tc>
        <w:tc>
          <w:tcPr>
            <w:tcW w:w="1182" w:type="dxa"/>
            <w:tcBorders>
              <w:top w:val="single" w:sz="4" w:space="0" w:color="00000A"/>
              <w:left w:val="single" w:sz="4" w:space="0" w:color="00000A"/>
              <w:bottom w:val="single" w:sz="4" w:space="0" w:color="00000A"/>
              <w:right w:val="single" w:sz="4" w:space="0" w:color="00000A"/>
            </w:tcBorders>
            <w:tcMar>
              <w:left w:w="93" w:type="dxa"/>
            </w:tcMar>
          </w:tcPr>
          <w:p w14:paraId="6071445E" w14:textId="77777777" w:rsidR="002628F2" w:rsidRPr="0079333F" w:rsidRDefault="002628F2" w:rsidP="00DB3604">
            <w:pPr>
              <w:contextualSpacing/>
              <w:rPr>
                <w:color w:val="auto"/>
              </w:rPr>
            </w:pPr>
            <w:r w:rsidRPr="0079333F">
              <w:rPr>
                <w:color w:val="auto"/>
              </w:rPr>
              <w:t>Нет □</w:t>
            </w:r>
          </w:p>
        </w:tc>
      </w:tr>
      <w:tr w:rsidR="0079333F" w:rsidRPr="0079333F" w14:paraId="0AAA56F8" w14:textId="77777777" w:rsidTr="00DB3604">
        <w:tc>
          <w:tcPr>
            <w:tcW w:w="532" w:type="dxa"/>
            <w:tcBorders>
              <w:top w:val="single" w:sz="4" w:space="0" w:color="000001"/>
              <w:left w:val="single" w:sz="4" w:space="0" w:color="000001"/>
              <w:bottom w:val="single" w:sz="4" w:space="0" w:color="000001"/>
            </w:tcBorders>
            <w:tcMar>
              <w:left w:w="93" w:type="dxa"/>
            </w:tcMar>
          </w:tcPr>
          <w:p w14:paraId="0B130A7F" w14:textId="77777777" w:rsidR="002628F2" w:rsidRPr="0079333F" w:rsidRDefault="002628F2" w:rsidP="00DB3604">
            <w:pPr>
              <w:numPr>
                <w:ilvl w:val="0"/>
                <w:numId w:val="29"/>
              </w:numPr>
              <w:contextualSpacing/>
              <w:rPr>
                <w:color w:val="auto"/>
              </w:rPr>
            </w:pPr>
          </w:p>
        </w:tc>
        <w:tc>
          <w:tcPr>
            <w:tcW w:w="5625" w:type="dxa"/>
            <w:tcBorders>
              <w:top w:val="single" w:sz="4" w:space="0" w:color="000001"/>
              <w:left w:val="single" w:sz="4" w:space="0" w:color="000001"/>
              <w:bottom w:val="single" w:sz="4" w:space="0" w:color="000001"/>
            </w:tcBorders>
            <w:tcMar>
              <w:left w:w="93" w:type="dxa"/>
            </w:tcMar>
          </w:tcPr>
          <w:p w14:paraId="7486519F" w14:textId="77777777" w:rsidR="002628F2" w:rsidRPr="0079333F" w:rsidRDefault="002628F2" w:rsidP="00DB3604">
            <w:pPr>
              <w:tabs>
                <w:tab w:val="left" w:pos="175"/>
                <w:tab w:val="left" w:pos="459"/>
              </w:tabs>
              <w:contextualSpacing/>
              <w:rPr>
                <w:color w:val="auto"/>
              </w:rPr>
            </w:pPr>
            <w:r w:rsidRPr="0079333F">
              <w:rPr>
                <w:color w:val="auto"/>
              </w:rPr>
              <w:t xml:space="preserve">Выполнены исследования кариозных полостей с использованием стоматологического зонда, термодиагностика зуба </w:t>
            </w:r>
          </w:p>
        </w:tc>
        <w:tc>
          <w:tcPr>
            <w:tcW w:w="1346" w:type="dxa"/>
            <w:tcBorders>
              <w:top w:val="single" w:sz="4" w:space="0" w:color="00000A"/>
              <w:left w:val="single" w:sz="4" w:space="0" w:color="00000A"/>
              <w:bottom w:val="single" w:sz="4" w:space="0" w:color="00000A"/>
              <w:right w:val="single" w:sz="4" w:space="0" w:color="00000A"/>
            </w:tcBorders>
            <w:tcMar>
              <w:left w:w="93" w:type="dxa"/>
            </w:tcMar>
          </w:tcPr>
          <w:p w14:paraId="5FF63666" w14:textId="77777777" w:rsidR="002628F2" w:rsidRPr="0079333F" w:rsidRDefault="002628F2" w:rsidP="00DB3604">
            <w:pPr>
              <w:contextualSpacing/>
              <w:rPr>
                <w:color w:val="auto"/>
              </w:rPr>
            </w:pPr>
            <w:r w:rsidRPr="0079333F">
              <w:rPr>
                <w:color w:val="auto"/>
              </w:rPr>
              <w:t>Да □</w:t>
            </w:r>
          </w:p>
        </w:tc>
        <w:tc>
          <w:tcPr>
            <w:tcW w:w="1182" w:type="dxa"/>
            <w:tcBorders>
              <w:top w:val="single" w:sz="4" w:space="0" w:color="00000A"/>
              <w:left w:val="single" w:sz="4" w:space="0" w:color="00000A"/>
              <w:bottom w:val="single" w:sz="4" w:space="0" w:color="00000A"/>
              <w:right w:val="single" w:sz="4" w:space="0" w:color="00000A"/>
            </w:tcBorders>
            <w:tcMar>
              <w:left w:w="93" w:type="dxa"/>
            </w:tcMar>
          </w:tcPr>
          <w:p w14:paraId="0391C7CB" w14:textId="77777777" w:rsidR="002628F2" w:rsidRPr="0079333F" w:rsidRDefault="002628F2" w:rsidP="00DB3604">
            <w:pPr>
              <w:contextualSpacing/>
              <w:rPr>
                <w:color w:val="auto"/>
              </w:rPr>
            </w:pPr>
            <w:r w:rsidRPr="0079333F">
              <w:rPr>
                <w:color w:val="auto"/>
              </w:rPr>
              <w:t>Нет □</w:t>
            </w:r>
          </w:p>
        </w:tc>
      </w:tr>
      <w:tr w:rsidR="0079333F" w:rsidRPr="0079333F" w14:paraId="6036FCD1" w14:textId="77777777" w:rsidTr="00DB3604">
        <w:tc>
          <w:tcPr>
            <w:tcW w:w="532" w:type="dxa"/>
            <w:tcBorders>
              <w:top w:val="single" w:sz="4" w:space="0" w:color="000001"/>
              <w:left w:val="single" w:sz="4" w:space="0" w:color="000001"/>
              <w:bottom w:val="single" w:sz="4" w:space="0" w:color="000001"/>
            </w:tcBorders>
            <w:tcMar>
              <w:left w:w="93" w:type="dxa"/>
            </w:tcMar>
          </w:tcPr>
          <w:p w14:paraId="43D71F9E" w14:textId="77777777" w:rsidR="002628F2" w:rsidRPr="0079333F" w:rsidRDefault="002628F2" w:rsidP="00DB3604">
            <w:pPr>
              <w:numPr>
                <w:ilvl w:val="0"/>
                <w:numId w:val="30"/>
              </w:numPr>
              <w:contextualSpacing/>
              <w:rPr>
                <w:color w:val="auto"/>
              </w:rPr>
            </w:pPr>
          </w:p>
        </w:tc>
        <w:tc>
          <w:tcPr>
            <w:tcW w:w="5625" w:type="dxa"/>
            <w:tcBorders>
              <w:top w:val="single" w:sz="4" w:space="0" w:color="000001"/>
              <w:left w:val="single" w:sz="4" w:space="0" w:color="000001"/>
              <w:bottom w:val="single" w:sz="4" w:space="0" w:color="000001"/>
            </w:tcBorders>
            <w:tcMar>
              <w:left w:w="93" w:type="dxa"/>
            </w:tcMar>
          </w:tcPr>
          <w:p w14:paraId="2EE4BABB" w14:textId="77777777" w:rsidR="002628F2" w:rsidRPr="0079333F" w:rsidRDefault="002628F2" w:rsidP="00DB3604">
            <w:pPr>
              <w:contextualSpacing/>
              <w:rPr>
                <w:color w:val="auto"/>
              </w:rPr>
            </w:pPr>
            <w:r w:rsidRPr="0079333F">
              <w:rPr>
                <w:color w:val="auto"/>
              </w:rPr>
              <w:t xml:space="preserve">Проведен метод электоодонтометрии </w:t>
            </w:r>
          </w:p>
        </w:tc>
        <w:tc>
          <w:tcPr>
            <w:tcW w:w="1346" w:type="dxa"/>
            <w:tcBorders>
              <w:top w:val="single" w:sz="4" w:space="0" w:color="00000A"/>
              <w:left w:val="single" w:sz="4" w:space="0" w:color="00000A"/>
              <w:bottom w:val="single" w:sz="4" w:space="0" w:color="00000A"/>
              <w:right w:val="single" w:sz="4" w:space="0" w:color="00000A"/>
            </w:tcBorders>
            <w:tcMar>
              <w:left w:w="93" w:type="dxa"/>
            </w:tcMar>
          </w:tcPr>
          <w:p w14:paraId="17DC529B" w14:textId="77777777" w:rsidR="002628F2" w:rsidRPr="0079333F" w:rsidRDefault="002628F2" w:rsidP="00DB3604">
            <w:pPr>
              <w:contextualSpacing/>
              <w:rPr>
                <w:color w:val="auto"/>
              </w:rPr>
            </w:pPr>
            <w:r w:rsidRPr="0079333F">
              <w:rPr>
                <w:color w:val="auto"/>
              </w:rPr>
              <w:t>Да □</w:t>
            </w:r>
          </w:p>
        </w:tc>
        <w:tc>
          <w:tcPr>
            <w:tcW w:w="1182" w:type="dxa"/>
            <w:tcBorders>
              <w:top w:val="single" w:sz="4" w:space="0" w:color="00000A"/>
              <w:left w:val="single" w:sz="4" w:space="0" w:color="00000A"/>
              <w:bottom w:val="single" w:sz="4" w:space="0" w:color="00000A"/>
              <w:right w:val="single" w:sz="4" w:space="0" w:color="00000A"/>
            </w:tcBorders>
            <w:tcMar>
              <w:left w:w="93" w:type="dxa"/>
            </w:tcMar>
          </w:tcPr>
          <w:p w14:paraId="7A59C066" w14:textId="77777777" w:rsidR="002628F2" w:rsidRPr="0079333F" w:rsidRDefault="002628F2" w:rsidP="00DB3604">
            <w:pPr>
              <w:contextualSpacing/>
              <w:rPr>
                <w:color w:val="auto"/>
              </w:rPr>
            </w:pPr>
            <w:r w:rsidRPr="0079333F">
              <w:rPr>
                <w:color w:val="auto"/>
              </w:rPr>
              <w:t>Нет □</w:t>
            </w:r>
          </w:p>
        </w:tc>
      </w:tr>
      <w:tr w:rsidR="0079333F" w:rsidRPr="0079333F" w14:paraId="7C497401" w14:textId="77777777" w:rsidTr="00DB3604">
        <w:tc>
          <w:tcPr>
            <w:tcW w:w="532" w:type="dxa"/>
            <w:tcBorders>
              <w:top w:val="single" w:sz="4" w:space="0" w:color="000001"/>
              <w:left w:val="single" w:sz="4" w:space="0" w:color="000001"/>
              <w:bottom w:val="single" w:sz="4" w:space="0" w:color="000001"/>
            </w:tcBorders>
            <w:tcMar>
              <w:left w:w="93" w:type="dxa"/>
            </w:tcMar>
          </w:tcPr>
          <w:p w14:paraId="388DD031" w14:textId="77777777" w:rsidR="002628F2" w:rsidRPr="0079333F" w:rsidRDefault="002628F2" w:rsidP="00DB3604">
            <w:pPr>
              <w:numPr>
                <w:ilvl w:val="0"/>
                <w:numId w:val="29"/>
              </w:numPr>
              <w:contextualSpacing/>
              <w:rPr>
                <w:color w:val="auto"/>
              </w:rPr>
            </w:pPr>
          </w:p>
        </w:tc>
        <w:tc>
          <w:tcPr>
            <w:tcW w:w="5625" w:type="dxa"/>
            <w:tcBorders>
              <w:top w:val="single" w:sz="4" w:space="0" w:color="000001"/>
              <w:left w:val="single" w:sz="4" w:space="0" w:color="000001"/>
              <w:bottom w:val="single" w:sz="4" w:space="0" w:color="000001"/>
            </w:tcBorders>
            <w:tcMar>
              <w:left w:w="93" w:type="dxa"/>
            </w:tcMar>
          </w:tcPr>
          <w:p w14:paraId="3378C1B7" w14:textId="77777777" w:rsidR="002628F2" w:rsidRPr="0079333F" w:rsidRDefault="002628F2" w:rsidP="00DB3604">
            <w:pPr>
              <w:tabs>
                <w:tab w:val="left" w:pos="175"/>
                <w:tab w:val="left" w:pos="459"/>
              </w:tabs>
              <w:contextualSpacing/>
              <w:rPr>
                <w:color w:val="auto"/>
              </w:rPr>
            </w:pPr>
            <w:r w:rsidRPr="0079333F">
              <w:rPr>
                <w:color w:val="auto"/>
              </w:rPr>
              <w:t>Выполнено определение ИРОПЗ</w:t>
            </w:r>
          </w:p>
        </w:tc>
        <w:tc>
          <w:tcPr>
            <w:tcW w:w="1346" w:type="dxa"/>
            <w:tcBorders>
              <w:top w:val="single" w:sz="4" w:space="0" w:color="00000A"/>
              <w:left w:val="single" w:sz="4" w:space="0" w:color="00000A"/>
              <w:bottom w:val="single" w:sz="4" w:space="0" w:color="00000A"/>
              <w:right w:val="single" w:sz="4" w:space="0" w:color="00000A"/>
            </w:tcBorders>
            <w:tcMar>
              <w:left w:w="93" w:type="dxa"/>
            </w:tcMar>
          </w:tcPr>
          <w:p w14:paraId="3AAC621F" w14:textId="77777777" w:rsidR="002628F2" w:rsidRPr="0079333F" w:rsidRDefault="002628F2" w:rsidP="00DB3604">
            <w:pPr>
              <w:contextualSpacing/>
              <w:rPr>
                <w:color w:val="auto"/>
              </w:rPr>
            </w:pPr>
            <w:r w:rsidRPr="0079333F">
              <w:rPr>
                <w:color w:val="auto"/>
              </w:rPr>
              <w:t>Да □</w:t>
            </w:r>
          </w:p>
        </w:tc>
        <w:tc>
          <w:tcPr>
            <w:tcW w:w="1182" w:type="dxa"/>
            <w:tcBorders>
              <w:top w:val="single" w:sz="4" w:space="0" w:color="00000A"/>
              <w:left w:val="single" w:sz="4" w:space="0" w:color="00000A"/>
              <w:bottom w:val="single" w:sz="4" w:space="0" w:color="00000A"/>
              <w:right w:val="single" w:sz="4" w:space="0" w:color="00000A"/>
            </w:tcBorders>
            <w:tcMar>
              <w:left w:w="93" w:type="dxa"/>
            </w:tcMar>
          </w:tcPr>
          <w:p w14:paraId="023D1489" w14:textId="77777777" w:rsidR="002628F2" w:rsidRPr="0079333F" w:rsidRDefault="002628F2" w:rsidP="00DB3604">
            <w:pPr>
              <w:contextualSpacing/>
              <w:rPr>
                <w:color w:val="auto"/>
              </w:rPr>
            </w:pPr>
            <w:r w:rsidRPr="0079333F">
              <w:rPr>
                <w:color w:val="auto"/>
              </w:rPr>
              <w:t>Нет □</w:t>
            </w:r>
          </w:p>
        </w:tc>
      </w:tr>
      <w:tr w:rsidR="0079333F" w:rsidRPr="0079333F" w14:paraId="6E9050D0" w14:textId="77777777" w:rsidTr="00DB3604">
        <w:tc>
          <w:tcPr>
            <w:tcW w:w="532" w:type="dxa"/>
            <w:tcBorders>
              <w:top w:val="single" w:sz="4" w:space="0" w:color="000001"/>
              <w:left w:val="single" w:sz="4" w:space="0" w:color="000001"/>
              <w:bottom w:val="single" w:sz="4" w:space="0" w:color="000001"/>
            </w:tcBorders>
            <w:tcMar>
              <w:left w:w="93" w:type="dxa"/>
            </w:tcMar>
          </w:tcPr>
          <w:p w14:paraId="28F438F6" w14:textId="77777777" w:rsidR="002628F2" w:rsidRPr="0079333F" w:rsidRDefault="002628F2" w:rsidP="00DB3604">
            <w:pPr>
              <w:contextualSpacing/>
              <w:rPr>
                <w:color w:val="auto"/>
              </w:rPr>
            </w:pPr>
            <w:r w:rsidRPr="0079333F">
              <w:rPr>
                <w:color w:val="auto"/>
              </w:rPr>
              <w:t>1.2</w:t>
            </w:r>
          </w:p>
        </w:tc>
        <w:tc>
          <w:tcPr>
            <w:tcW w:w="5625" w:type="dxa"/>
            <w:tcBorders>
              <w:top w:val="single" w:sz="4" w:space="0" w:color="000001"/>
              <w:left w:val="single" w:sz="4" w:space="0" w:color="000001"/>
              <w:bottom w:val="single" w:sz="4" w:space="0" w:color="000001"/>
            </w:tcBorders>
            <w:tcMar>
              <w:left w:w="93" w:type="dxa"/>
            </w:tcMar>
          </w:tcPr>
          <w:p w14:paraId="3C3A03D1" w14:textId="77777777" w:rsidR="002628F2" w:rsidRPr="0079333F" w:rsidRDefault="002628F2" w:rsidP="00DB3604">
            <w:pPr>
              <w:contextualSpacing/>
              <w:rPr>
                <w:color w:val="auto"/>
              </w:rPr>
            </w:pPr>
            <w:r w:rsidRPr="0079333F">
              <w:rPr>
                <w:color w:val="auto"/>
              </w:rPr>
              <w:t xml:space="preserve">Проведена профессиональная гигиена полости рта </w:t>
            </w:r>
          </w:p>
        </w:tc>
        <w:tc>
          <w:tcPr>
            <w:tcW w:w="1346" w:type="dxa"/>
            <w:tcBorders>
              <w:top w:val="single" w:sz="4" w:space="0" w:color="00000A"/>
              <w:left w:val="single" w:sz="4" w:space="0" w:color="00000A"/>
              <w:bottom w:val="single" w:sz="4" w:space="0" w:color="00000A"/>
              <w:right w:val="single" w:sz="4" w:space="0" w:color="00000A"/>
            </w:tcBorders>
            <w:tcMar>
              <w:left w:w="93" w:type="dxa"/>
            </w:tcMar>
          </w:tcPr>
          <w:p w14:paraId="18B14996" w14:textId="77777777" w:rsidR="002628F2" w:rsidRPr="0079333F" w:rsidRDefault="002628F2" w:rsidP="00DB3604">
            <w:pPr>
              <w:contextualSpacing/>
              <w:rPr>
                <w:color w:val="auto"/>
              </w:rPr>
            </w:pPr>
            <w:r w:rsidRPr="0079333F">
              <w:rPr>
                <w:color w:val="auto"/>
              </w:rPr>
              <w:t>Да □</w:t>
            </w:r>
          </w:p>
        </w:tc>
        <w:tc>
          <w:tcPr>
            <w:tcW w:w="1182" w:type="dxa"/>
            <w:tcBorders>
              <w:top w:val="single" w:sz="4" w:space="0" w:color="00000A"/>
              <w:left w:val="single" w:sz="4" w:space="0" w:color="00000A"/>
              <w:bottom w:val="single" w:sz="4" w:space="0" w:color="00000A"/>
              <w:right w:val="single" w:sz="4" w:space="0" w:color="00000A"/>
            </w:tcBorders>
            <w:tcMar>
              <w:left w:w="93" w:type="dxa"/>
            </w:tcMar>
          </w:tcPr>
          <w:p w14:paraId="6460BF1B" w14:textId="77777777" w:rsidR="002628F2" w:rsidRPr="0079333F" w:rsidRDefault="002628F2" w:rsidP="00DB3604">
            <w:pPr>
              <w:contextualSpacing/>
              <w:rPr>
                <w:color w:val="auto"/>
              </w:rPr>
            </w:pPr>
            <w:r w:rsidRPr="0079333F">
              <w:rPr>
                <w:color w:val="auto"/>
              </w:rPr>
              <w:t>Нет □</w:t>
            </w:r>
          </w:p>
        </w:tc>
      </w:tr>
      <w:tr w:rsidR="0079333F" w:rsidRPr="0079333F" w14:paraId="0BF3EBB1" w14:textId="77777777" w:rsidTr="00DB3604">
        <w:tc>
          <w:tcPr>
            <w:tcW w:w="532" w:type="dxa"/>
            <w:tcBorders>
              <w:top w:val="single" w:sz="4" w:space="0" w:color="000001"/>
              <w:left w:val="single" w:sz="4" w:space="0" w:color="000001"/>
              <w:bottom w:val="single" w:sz="4" w:space="0" w:color="000001"/>
            </w:tcBorders>
            <w:tcMar>
              <w:left w:w="93" w:type="dxa"/>
            </w:tcMar>
          </w:tcPr>
          <w:p w14:paraId="31792BE2" w14:textId="77777777" w:rsidR="002628F2" w:rsidRPr="0079333F" w:rsidRDefault="002628F2" w:rsidP="00DB3604">
            <w:pPr>
              <w:contextualSpacing/>
              <w:rPr>
                <w:color w:val="auto"/>
              </w:rPr>
            </w:pPr>
            <w:r w:rsidRPr="0079333F">
              <w:rPr>
                <w:color w:val="auto"/>
              </w:rPr>
              <w:t>1.3</w:t>
            </w:r>
          </w:p>
        </w:tc>
        <w:tc>
          <w:tcPr>
            <w:tcW w:w="5625" w:type="dxa"/>
            <w:tcBorders>
              <w:top w:val="single" w:sz="4" w:space="0" w:color="000001"/>
              <w:left w:val="single" w:sz="4" w:space="0" w:color="000001"/>
              <w:bottom w:val="single" w:sz="4" w:space="0" w:color="000001"/>
            </w:tcBorders>
            <w:tcMar>
              <w:left w:w="93" w:type="dxa"/>
            </w:tcMar>
          </w:tcPr>
          <w:p w14:paraId="10953B5F" w14:textId="77777777" w:rsidR="002628F2" w:rsidRPr="0079333F" w:rsidRDefault="002628F2" w:rsidP="00DB3604">
            <w:pPr>
              <w:contextualSpacing/>
              <w:rPr>
                <w:color w:val="auto"/>
              </w:rPr>
            </w:pPr>
            <w:r w:rsidRPr="0079333F">
              <w:rPr>
                <w:color w:val="auto"/>
              </w:rPr>
              <w:t xml:space="preserve">Проведено обезболивание с использованиемаппликационной,инфильтрационной и/или проводниковой анестезии </w:t>
            </w:r>
          </w:p>
        </w:tc>
        <w:tc>
          <w:tcPr>
            <w:tcW w:w="1346" w:type="dxa"/>
            <w:tcBorders>
              <w:top w:val="single" w:sz="4" w:space="0" w:color="00000A"/>
              <w:left w:val="single" w:sz="4" w:space="0" w:color="00000A"/>
              <w:bottom w:val="single" w:sz="4" w:space="0" w:color="00000A"/>
              <w:right w:val="single" w:sz="4" w:space="0" w:color="00000A"/>
            </w:tcBorders>
            <w:tcMar>
              <w:left w:w="93" w:type="dxa"/>
            </w:tcMar>
          </w:tcPr>
          <w:p w14:paraId="48135CD0" w14:textId="77777777" w:rsidR="002628F2" w:rsidRPr="0079333F" w:rsidRDefault="002628F2" w:rsidP="00DB3604">
            <w:pPr>
              <w:contextualSpacing/>
              <w:rPr>
                <w:color w:val="auto"/>
              </w:rPr>
            </w:pPr>
            <w:r w:rsidRPr="0079333F">
              <w:rPr>
                <w:color w:val="auto"/>
              </w:rPr>
              <w:t>Да □</w:t>
            </w:r>
          </w:p>
        </w:tc>
        <w:tc>
          <w:tcPr>
            <w:tcW w:w="1182" w:type="dxa"/>
            <w:tcBorders>
              <w:top w:val="single" w:sz="4" w:space="0" w:color="00000A"/>
              <w:left w:val="single" w:sz="4" w:space="0" w:color="00000A"/>
              <w:bottom w:val="single" w:sz="4" w:space="0" w:color="00000A"/>
              <w:right w:val="single" w:sz="4" w:space="0" w:color="00000A"/>
            </w:tcBorders>
            <w:tcMar>
              <w:left w:w="93" w:type="dxa"/>
            </w:tcMar>
          </w:tcPr>
          <w:p w14:paraId="29DC8556" w14:textId="77777777" w:rsidR="002628F2" w:rsidRPr="0079333F" w:rsidRDefault="002628F2" w:rsidP="00DB3604">
            <w:pPr>
              <w:contextualSpacing/>
              <w:rPr>
                <w:color w:val="auto"/>
              </w:rPr>
            </w:pPr>
            <w:r w:rsidRPr="0079333F">
              <w:rPr>
                <w:color w:val="auto"/>
              </w:rPr>
              <w:t>Нет □</w:t>
            </w:r>
          </w:p>
        </w:tc>
      </w:tr>
      <w:tr w:rsidR="0079333F" w:rsidRPr="0079333F" w14:paraId="40907464" w14:textId="77777777" w:rsidTr="00DB3604">
        <w:tc>
          <w:tcPr>
            <w:tcW w:w="532" w:type="dxa"/>
            <w:tcBorders>
              <w:top w:val="single" w:sz="4" w:space="0" w:color="000001"/>
              <w:left w:val="single" w:sz="4" w:space="0" w:color="000001"/>
              <w:bottom w:val="single" w:sz="4" w:space="0" w:color="000001"/>
            </w:tcBorders>
            <w:tcMar>
              <w:left w:w="93" w:type="dxa"/>
            </w:tcMar>
          </w:tcPr>
          <w:p w14:paraId="27A5A8AA" w14:textId="77777777" w:rsidR="002628F2" w:rsidRPr="0079333F" w:rsidRDefault="002628F2" w:rsidP="00DB3604">
            <w:pPr>
              <w:contextualSpacing/>
              <w:rPr>
                <w:color w:val="auto"/>
              </w:rPr>
            </w:pPr>
            <w:r w:rsidRPr="0079333F">
              <w:rPr>
                <w:color w:val="auto"/>
              </w:rPr>
              <w:t>1.4</w:t>
            </w:r>
          </w:p>
        </w:tc>
        <w:tc>
          <w:tcPr>
            <w:tcW w:w="5625" w:type="dxa"/>
            <w:tcBorders>
              <w:top w:val="single" w:sz="4" w:space="0" w:color="000001"/>
              <w:left w:val="single" w:sz="4" w:space="0" w:color="000001"/>
              <w:bottom w:val="single" w:sz="4" w:space="0" w:color="000001"/>
            </w:tcBorders>
            <w:tcMar>
              <w:left w:w="93" w:type="dxa"/>
            </w:tcMar>
          </w:tcPr>
          <w:p w14:paraId="1944408D" w14:textId="77777777" w:rsidR="002628F2" w:rsidRPr="0079333F" w:rsidRDefault="002628F2" w:rsidP="00DB3604">
            <w:pPr>
              <w:contextualSpacing/>
              <w:rPr>
                <w:color w:val="auto"/>
              </w:rPr>
            </w:pPr>
            <w:r w:rsidRPr="0079333F">
              <w:rPr>
                <w:color w:val="auto"/>
              </w:rPr>
              <w:t>Выполнено  витальноего окрашиваниеятвердых тканей зуба</w:t>
            </w:r>
          </w:p>
        </w:tc>
        <w:tc>
          <w:tcPr>
            <w:tcW w:w="1346" w:type="dxa"/>
            <w:tcBorders>
              <w:top w:val="single" w:sz="4" w:space="0" w:color="00000A"/>
              <w:left w:val="single" w:sz="4" w:space="0" w:color="00000A"/>
              <w:bottom w:val="single" w:sz="4" w:space="0" w:color="00000A"/>
              <w:right w:val="single" w:sz="4" w:space="0" w:color="00000A"/>
            </w:tcBorders>
            <w:tcMar>
              <w:left w:w="93" w:type="dxa"/>
            </w:tcMar>
          </w:tcPr>
          <w:p w14:paraId="6A6D1CF0" w14:textId="77777777" w:rsidR="002628F2" w:rsidRPr="0079333F" w:rsidRDefault="002628F2" w:rsidP="00DB3604">
            <w:pPr>
              <w:contextualSpacing/>
              <w:rPr>
                <w:color w:val="auto"/>
              </w:rPr>
            </w:pPr>
            <w:r w:rsidRPr="0079333F">
              <w:rPr>
                <w:color w:val="auto"/>
              </w:rPr>
              <w:t>Да □</w:t>
            </w:r>
          </w:p>
        </w:tc>
        <w:tc>
          <w:tcPr>
            <w:tcW w:w="1182" w:type="dxa"/>
            <w:tcBorders>
              <w:top w:val="single" w:sz="4" w:space="0" w:color="00000A"/>
              <w:left w:val="single" w:sz="4" w:space="0" w:color="00000A"/>
              <w:bottom w:val="single" w:sz="4" w:space="0" w:color="00000A"/>
              <w:right w:val="single" w:sz="4" w:space="0" w:color="00000A"/>
            </w:tcBorders>
            <w:tcMar>
              <w:left w:w="93" w:type="dxa"/>
            </w:tcMar>
          </w:tcPr>
          <w:p w14:paraId="76FC1A78" w14:textId="77777777" w:rsidR="002628F2" w:rsidRPr="0079333F" w:rsidRDefault="002628F2" w:rsidP="00DB3604">
            <w:pPr>
              <w:contextualSpacing/>
              <w:rPr>
                <w:color w:val="auto"/>
              </w:rPr>
            </w:pPr>
            <w:r w:rsidRPr="0079333F">
              <w:rPr>
                <w:color w:val="auto"/>
              </w:rPr>
              <w:t>Нет □</w:t>
            </w:r>
          </w:p>
        </w:tc>
      </w:tr>
      <w:tr w:rsidR="0079333F" w:rsidRPr="0079333F" w14:paraId="0BE0CDF5" w14:textId="77777777" w:rsidTr="00DB3604">
        <w:tc>
          <w:tcPr>
            <w:tcW w:w="532" w:type="dxa"/>
            <w:tcBorders>
              <w:top w:val="single" w:sz="4" w:space="0" w:color="000001"/>
              <w:left w:val="single" w:sz="4" w:space="0" w:color="000001"/>
              <w:bottom w:val="single" w:sz="4" w:space="0" w:color="000001"/>
            </w:tcBorders>
            <w:tcMar>
              <w:left w:w="93" w:type="dxa"/>
            </w:tcMar>
          </w:tcPr>
          <w:p w14:paraId="00CDF17B" w14:textId="77777777" w:rsidR="002628F2" w:rsidRPr="0079333F" w:rsidRDefault="002628F2" w:rsidP="00DB3604">
            <w:pPr>
              <w:contextualSpacing/>
              <w:rPr>
                <w:color w:val="auto"/>
              </w:rPr>
            </w:pPr>
            <w:r w:rsidRPr="0079333F">
              <w:rPr>
                <w:color w:val="auto"/>
              </w:rPr>
              <w:t>1.5</w:t>
            </w:r>
          </w:p>
        </w:tc>
        <w:tc>
          <w:tcPr>
            <w:tcW w:w="5625" w:type="dxa"/>
            <w:tcBorders>
              <w:top w:val="single" w:sz="4" w:space="0" w:color="000001"/>
              <w:left w:val="single" w:sz="4" w:space="0" w:color="000001"/>
              <w:bottom w:val="single" w:sz="4" w:space="0" w:color="000001"/>
            </w:tcBorders>
            <w:tcMar>
              <w:left w:w="93" w:type="dxa"/>
            </w:tcMar>
          </w:tcPr>
          <w:p w14:paraId="77B5A44B" w14:textId="77777777" w:rsidR="002628F2" w:rsidRPr="0079333F" w:rsidRDefault="002628F2" w:rsidP="00DB3604">
            <w:pPr>
              <w:contextualSpacing/>
              <w:rPr>
                <w:color w:val="auto"/>
              </w:rPr>
            </w:pPr>
            <w:r w:rsidRPr="0079333F">
              <w:rPr>
                <w:color w:val="auto"/>
              </w:rPr>
              <w:t>Проведен курс местного применения реминерализующих препаратов в области зуба с использованием кальций- и фторсодержащих средств у пациентов с кариесом эмали (К02.0)</w:t>
            </w:r>
          </w:p>
        </w:tc>
        <w:tc>
          <w:tcPr>
            <w:tcW w:w="1346" w:type="dxa"/>
            <w:tcBorders>
              <w:top w:val="single" w:sz="4" w:space="0" w:color="00000A"/>
              <w:left w:val="single" w:sz="4" w:space="0" w:color="00000A"/>
              <w:bottom w:val="single" w:sz="4" w:space="0" w:color="00000A"/>
              <w:right w:val="single" w:sz="4" w:space="0" w:color="00000A"/>
            </w:tcBorders>
            <w:tcMar>
              <w:left w:w="93" w:type="dxa"/>
            </w:tcMar>
          </w:tcPr>
          <w:p w14:paraId="0E6CBC53" w14:textId="77777777" w:rsidR="002628F2" w:rsidRPr="0079333F" w:rsidRDefault="002628F2" w:rsidP="00DB3604">
            <w:pPr>
              <w:contextualSpacing/>
              <w:rPr>
                <w:color w:val="auto"/>
              </w:rPr>
            </w:pPr>
            <w:r w:rsidRPr="0079333F">
              <w:rPr>
                <w:color w:val="auto"/>
              </w:rPr>
              <w:t>Да □</w:t>
            </w:r>
          </w:p>
        </w:tc>
        <w:tc>
          <w:tcPr>
            <w:tcW w:w="1182" w:type="dxa"/>
            <w:tcBorders>
              <w:top w:val="single" w:sz="4" w:space="0" w:color="00000A"/>
              <w:left w:val="single" w:sz="4" w:space="0" w:color="00000A"/>
              <w:bottom w:val="single" w:sz="4" w:space="0" w:color="00000A"/>
              <w:right w:val="single" w:sz="4" w:space="0" w:color="00000A"/>
            </w:tcBorders>
            <w:tcMar>
              <w:left w:w="93" w:type="dxa"/>
            </w:tcMar>
          </w:tcPr>
          <w:p w14:paraId="7C816A88" w14:textId="77777777" w:rsidR="002628F2" w:rsidRPr="0079333F" w:rsidRDefault="002628F2" w:rsidP="00DB3604">
            <w:pPr>
              <w:contextualSpacing/>
              <w:rPr>
                <w:color w:val="auto"/>
              </w:rPr>
            </w:pPr>
            <w:r w:rsidRPr="0079333F">
              <w:rPr>
                <w:color w:val="auto"/>
              </w:rPr>
              <w:t>Нет □</w:t>
            </w:r>
          </w:p>
        </w:tc>
      </w:tr>
      <w:tr w:rsidR="0079333F" w:rsidRPr="0079333F" w14:paraId="258D6334" w14:textId="77777777" w:rsidTr="00DB3604">
        <w:tc>
          <w:tcPr>
            <w:tcW w:w="532" w:type="dxa"/>
            <w:tcBorders>
              <w:top w:val="single" w:sz="4" w:space="0" w:color="000001"/>
              <w:left w:val="single" w:sz="4" w:space="0" w:color="000001"/>
              <w:bottom w:val="single" w:sz="4" w:space="0" w:color="000001"/>
            </w:tcBorders>
            <w:tcMar>
              <w:left w:w="93" w:type="dxa"/>
            </w:tcMar>
          </w:tcPr>
          <w:p w14:paraId="4A49EEDE" w14:textId="77777777" w:rsidR="002628F2" w:rsidRPr="0079333F" w:rsidRDefault="002628F2" w:rsidP="00DB3604">
            <w:pPr>
              <w:contextualSpacing/>
              <w:rPr>
                <w:color w:val="auto"/>
              </w:rPr>
            </w:pPr>
          </w:p>
        </w:tc>
        <w:tc>
          <w:tcPr>
            <w:tcW w:w="5625" w:type="dxa"/>
            <w:tcBorders>
              <w:top w:val="single" w:sz="4" w:space="0" w:color="000001"/>
              <w:left w:val="single" w:sz="4" w:space="0" w:color="000001"/>
              <w:bottom w:val="single" w:sz="4" w:space="0" w:color="000001"/>
            </w:tcBorders>
            <w:tcMar>
              <w:left w:w="93" w:type="dxa"/>
            </w:tcMar>
          </w:tcPr>
          <w:p w14:paraId="115DA3B3" w14:textId="77777777" w:rsidR="002628F2" w:rsidRPr="0079333F" w:rsidRDefault="002628F2" w:rsidP="00DB3604">
            <w:pPr>
              <w:contextualSpacing/>
              <w:rPr>
                <w:color w:val="auto"/>
              </w:rPr>
            </w:pPr>
          </w:p>
        </w:tc>
        <w:tc>
          <w:tcPr>
            <w:tcW w:w="1346" w:type="dxa"/>
            <w:tcBorders>
              <w:top w:val="single" w:sz="4" w:space="0" w:color="00000A"/>
              <w:left w:val="single" w:sz="4" w:space="0" w:color="00000A"/>
              <w:bottom w:val="single" w:sz="4" w:space="0" w:color="00000A"/>
              <w:right w:val="single" w:sz="4" w:space="0" w:color="00000A"/>
            </w:tcBorders>
            <w:tcMar>
              <w:left w:w="93" w:type="dxa"/>
            </w:tcMar>
          </w:tcPr>
          <w:p w14:paraId="505DD6D4" w14:textId="77777777" w:rsidR="002628F2" w:rsidRPr="0079333F" w:rsidRDefault="002628F2" w:rsidP="00DB3604">
            <w:pPr>
              <w:contextualSpacing/>
              <w:rPr>
                <w:color w:val="auto"/>
              </w:rPr>
            </w:pPr>
          </w:p>
        </w:tc>
        <w:tc>
          <w:tcPr>
            <w:tcW w:w="1182" w:type="dxa"/>
            <w:tcBorders>
              <w:top w:val="single" w:sz="4" w:space="0" w:color="00000A"/>
              <w:left w:val="single" w:sz="4" w:space="0" w:color="00000A"/>
              <w:bottom w:val="single" w:sz="4" w:space="0" w:color="00000A"/>
              <w:right w:val="single" w:sz="4" w:space="0" w:color="00000A"/>
            </w:tcBorders>
            <w:tcMar>
              <w:left w:w="93" w:type="dxa"/>
            </w:tcMar>
          </w:tcPr>
          <w:p w14:paraId="3B0763D3" w14:textId="77777777" w:rsidR="002628F2" w:rsidRPr="0079333F" w:rsidRDefault="002628F2" w:rsidP="00DB3604">
            <w:pPr>
              <w:contextualSpacing/>
              <w:rPr>
                <w:color w:val="auto"/>
              </w:rPr>
            </w:pPr>
          </w:p>
        </w:tc>
      </w:tr>
      <w:tr w:rsidR="0079333F" w:rsidRPr="0079333F" w14:paraId="634DD7FF" w14:textId="77777777" w:rsidTr="00DB3604">
        <w:tc>
          <w:tcPr>
            <w:tcW w:w="532" w:type="dxa"/>
            <w:tcBorders>
              <w:top w:val="single" w:sz="4" w:space="0" w:color="000001"/>
              <w:left w:val="single" w:sz="4" w:space="0" w:color="000001"/>
              <w:bottom w:val="single" w:sz="4" w:space="0" w:color="000001"/>
            </w:tcBorders>
            <w:tcMar>
              <w:left w:w="93" w:type="dxa"/>
            </w:tcMar>
          </w:tcPr>
          <w:p w14:paraId="3C239BA8" w14:textId="77777777" w:rsidR="002628F2" w:rsidRPr="0079333F" w:rsidRDefault="002628F2" w:rsidP="00DB3604">
            <w:pPr>
              <w:contextualSpacing/>
              <w:rPr>
                <w:color w:val="auto"/>
              </w:rPr>
            </w:pPr>
            <w:r w:rsidRPr="0079333F">
              <w:rPr>
                <w:color w:val="auto"/>
                <w:lang w:val="en-US"/>
              </w:rPr>
              <w:t>1</w:t>
            </w:r>
            <w:r w:rsidRPr="0079333F">
              <w:rPr>
                <w:color w:val="auto"/>
              </w:rPr>
              <w:t>.7</w:t>
            </w:r>
          </w:p>
        </w:tc>
        <w:tc>
          <w:tcPr>
            <w:tcW w:w="5625" w:type="dxa"/>
            <w:tcBorders>
              <w:top w:val="single" w:sz="4" w:space="0" w:color="000001"/>
              <w:left w:val="single" w:sz="4" w:space="0" w:color="000001"/>
              <w:bottom w:val="single" w:sz="4" w:space="0" w:color="000001"/>
            </w:tcBorders>
            <w:tcMar>
              <w:left w:w="93" w:type="dxa"/>
            </w:tcMar>
          </w:tcPr>
          <w:p w14:paraId="3D1746BC" w14:textId="77777777" w:rsidR="002628F2" w:rsidRPr="0079333F" w:rsidRDefault="002628F2" w:rsidP="00DB3604">
            <w:pPr>
              <w:contextualSpacing/>
              <w:rPr>
                <w:color w:val="auto"/>
              </w:rPr>
            </w:pPr>
            <w:r w:rsidRPr="0079333F">
              <w:rPr>
                <w:color w:val="auto"/>
              </w:rPr>
              <w:t xml:space="preserve">Восстановлена </w:t>
            </w:r>
            <w:r w:rsidRPr="0079333F">
              <w:rPr>
                <w:strike/>
                <w:color w:val="auto"/>
              </w:rPr>
              <w:t xml:space="preserve">ли </w:t>
            </w:r>
            <w:r w:rsidRPr="0079333F">
              <w:rPr>
                <w:color w:val="auto"/>
              </w:rPr>
              <w:t xml:space="preserve">анатомическая форма зуба </w:t>
            </w:r>
          </w:p>
        </w:tc>
        <w:tc>
          <w:tcPr>
            <w:tcW w:w="1346" w:type="dxa"/>
            <w:tcBorders>
              <w:top w:val="single" w:sz="4" w:space="0" w:color="00000A"/>
              <w:left w:val="single" w:sz="4" w:space="0" w:color="00000A"/>
              <w:bottom w:val="single" w:sz="4" w:space="0" w:color="00000A"/>
              <w:right w:val="single" w:sz="4" w:space="0" w:color="00000A"/>
            </w:tcBorders>
            <w:tcMar>
              <w:left w:w="93" w:type="dxa"/>
            </w:tcMar>
          </w:tcPr>
          <w:p w14:paraId="410177CF" w14:textId="77777777" w:rsidR="002628F2" w:rsidRPr="0079333F" w:rsidRDefault="002628F2" w:rsidP="00DB3604">
            <w:pPr>
              <w:contextualSpacing/>
              <w:rPr>
                <w:color w:val="auto"/>
              </w:rPr>
            </w:pPr>
            <w:r w:rsidRPr="0079333F">
              <w:rPr>
                <w:color w:val="auto"/>
              </w:rPr>
              <w:t>Да □</w:t>
            </w:r>
          </w:p>
        </w:tc>
        <w:tc>
          <w:tcPr>
            <w:tcW w:w="1182" w:type="dxa"/>
            <w:tcBorders>
              <w:top w:val="single" w:sz="4" w:space="0" w:color="00000A"/>
              <w:left w:val="single" w:sz="4" w:space="0" w:color="00000A"/>
              <w:bottom w:val="single" w:sz="4" w:space="0" w:color="00000A"/>
              <w:right w:val="single" w:sz="4" w:space="0" w:color="00000A"/>
            </w:tcBorders>
            <w:tcMar>
              <w:left w:w="93" w:type="dxa"/>
            </w:tcMar>
          </w:tcPr>
          <w:p w14:paraId="705E0E0C" w14:textId="77777777" w:rsidR="002628F2" w:rsidRPr="0079333F" w:rsidRDefault="002628F2" w:rsidP="00DB3604">
            <w:pPr>
              <w:contextualSpacing/>
              <w:rPr>
                <w:color w:val="auto"/>
              </w:rPr>
            </w:pPr>
            <w:r w:rsidRPr="0079333F">
              <w:rPr>
                <w:color w:val="auto"/>
              </w:rPr>
              <w:t>Нет □</w:t>
            </w:r>
          </w:p>
        </w:tc>
      </w:tr>
      <w:tr w:rsidR="0079333F" w:rsidRPr="0079333F" w14:paraId="39AA291E" w14:textId="77777777" w:rsidTr="00DB3604">
        <w:tc>
          <w:tcPr>
            <w:tcW w:w="532" w:type="dxa"/>
            <w:tcBorders>
              <w:top w:val="single" w:sz="4" w:space="0" w:color="000001"/>
              <w:left w:val="single" w:sz="4" w:space="0" w:color="000001"/>
              <w:bottom w:val="single" w:sz="4" w:space="0" w:color="000001"/>
            </w:tcBorders>
            <w:tcMar>
              <w:left w:w="93" w:type="dxa"/>
            </w:tcMar>
          </w:tcPr>
          <w:p w14:paraId="3C64325F" w14:textId="77777777" w:rsidR="002628F2" w:rsidRPr="0079333F" w:rsidRDefault="002628F2" w:rsidP="00DB3604">
            <w:pPr>
              <w:tabs>
                <w:tab w:val="left" w:pos="0"/>
              </w:tabs>
              <w:suppressAutoHyphens/>
              <w:contextualSpacing/>
              <w:rPr>
                <w:b/>
                <w:color w:val="auto"/>
              </w:rPr>
            </w:pPr>
            <w:r w:rsidRPr="0079333F">
              <w:rPr>
                <w:b/>
                <w:color w:val="auto"/>
              </w:rPr>
              <w:t>3.</w:t>
            </w:r>
          </w:p>
        </w:tc>
        <w:tc>
          <w:tcPr>
            <w:tcW w:w="5625" w:type="dxa"/>
            <w:tcBorders>
              <w:top w:val="single" w:sz="4" w:space="0" w:color="000001"/>
              <w:left w:val="single" w:sz="4" w:space="0" w:color="000001"/>
              <w:bottom w:val="single" w:sz="4" w:space="0" w:color="000001"/>
            </w:tcBorders>
            <w:tcMar>
              <w:left w:w="93" w:type="dxa"/>
            </w:tcMar>
          </w:tcPr>
          <w:p w14:paraId="6AED2D18" w14:textId="77777777" w:rsidR="002628F2" w:rsidRPr="0079333F" w:rsidRDefault="002628F2" w:rsidP="00DB3604">
            <w:pPr>
              <w:tabs>
                <w:tab w:val="left" w:pos="0"/>
              </w:tabs>
              <w:suppressAutoHyphens/>
              <w:contextualSpacing/>
              <w:rPr>
                <w:color w:val="auto"/>
              </w:rPr>
            </w:pPr>
            <w:r w:rsidRPr="0079333F">
              <w:rPr>
                <w:b/>
                <w:color w:val="auto"/>
              </w:rPr>
              <w:t>Результативные критерии качества</w:t>
            </w:r>
          </w:p>
        </w:tc>
        <w:tc>
          <w:tcPr>
            <w:tcW w:w="1346" w:type="dxa"/>
            <w:tcBorders>
              <w:top w:val="single" w:sz="4" w:space="0" w:color="00000A"/>
              <w:left w:val="single" w:sz="4" w:space="0" w:color="00000A"/>
              <w:bottom w:val="single" w:sz="4" w:space="0" w:color="00000A"/>
              <w:right w:val="single" w:sz="4" w:space="0" w:color="00000A"/>
            </w:tcBorders>
            <w:tcMar>
              <w:left w:w="93" w:type="dxa"/>
            </w:tcMar>
          </w:tcPr>
          <w:p w14:paraId="27E7CF9B" w14:textId="77777777" w:rsidR="002628F2" w:rsidRPr="0079333F" w:rsidRDefault="002628F2" w:rsidP="00DB3604">
            <w:pPr>
              <w:ind w:left="-108" w:right="-108"/>
              <w:contextualSpacing/>
              <w:jc w:val="center"/>
              <w:rPr>
                <w:color w:val="auto"/>
              </w:rPr>
            </w:pPr>
          </w:p>
        </w:tc>
        <w:tc>
          <w:tcPr>
            <w:tcW w:w="1182" w:type="dxa"/>
            <w:tcBorders>
              <w:top w:val="single" w:sz="4" w:space="0" w:color="00000A"/>
              <w:left w:val="single" w:sz="4" w:space="0" w:color="00000A"/>
              <w:bottom w:val="single" w:sz="4" w:space="0" w:color="00000A"/>
              <w:right w:val="single" w:sz="4" w:space="0" w:color="00000A"/>
            </w:tcBorders>
            <w:tcMar>
              <w:left w:w="93" w:type="dxa"/>
            </w:tcMar>
          </w:tcPr>
          <w:p w14:paraId="031437B7" w14:textId="77777777" w:rsidR="002628F2" w:rsidRPr="0079333F" w:rsidRDefault="002628F2" w:rsidP="00DB3604">
            <w:pPr>
              <w:snapToGrid w:val="0"/>
              <w:ind w:left="720"/>
              <w:contextualSpacing/>
              <w:jc w:val="center"/>
              <w:rPr>
                <w:color w:val="auto"/>
              </w:rPr>
            </w:pPr>
          </w:p>
        </w:tc>
      </w:tr>
      <w:tr w:rsidR="0079333F" w:rsidRPr="0079333F" w14:paraId="1B2C8063" w14:textId="77777777" w:rsidTr="00DB3604">
        <w:tc>
          <w:tcPr>
            <w:tcW w:w="532" w:type="dxa"/>
            <w:tcBorders>
              <w:top w:val="single" w:sz="4" w:space="0" w:color="000001"/>
              <w:left w:val="single" w:sz="4" w:space="0" w:color="000001"/>
              <w:bottom w:val="single" w:sz="4" w:space="0" w:color="000001"/>
            </w:tcBorders>
            <w:tcMar>
              <w:left w:w="93" w:type="dxa"/>
            </w:tcMar>
          </w:tcPr>
          <w:p w14:paraId="4FF8423C" w14:textId="77777777" w:rsidR="002628F2" w:rsidRPr="0079333F" w:rsidRDefault="002628F2" w:rsidP="00DB3604">
            <w:pPr>
              <w:contextualSpacing/>
              <w:rPr>
                <w:color w:val="auto"/>
              </w:rPr>
            </w:pPr>
            <w:r w:rsidRPr="0079333F">
              <w:rPr>
                <w:color w:val="auto"/>
              </w:rPr>
              <w:t>3.1</w:t>
            </w:r>
          </w:p>
        </w:tc>
        <w:tc>
          <w:tcPr>
            <w:tcW w:w="5625" w:type="dxa"/>
            <w:tcBorders>
              <w:top w:val="single" w:sz="4" w:space="0" w:color="000001"/>
              <w:left w:val="single" w:sz="4" w:space="0" w:color="000001"/>
              <w:bottom w:val="single" w:sz="4" w:space="0" w:color="000001"/>
            </w:tcBorders>
            <w:tcMar>
              <w:left w:w="93" w:type="dxa"/>
            </w:tcMar>
          </w:tcPr>
          <w:p w14:paraId="0211DC94" w14:textId="77777777" w:rsidR="002628F2" w:rsidRPr="0079333F" w:rsidRDefault="002628F2" w:rsidP="00DB3604">
            <w:pPr>
              <w:contextualSpacing/>
              <w:rPr>
                <w:color w:val="auto"/>
              </w:rPr>
            </w:pPr>
            <w:r w:rsidRPr="0079333F">
              <w:rPr>
                <w:color w:val="auto"/>
              </w:rPr>
              <w:t xml:space="preserve">Восстановлена анатомическая форма зуба </w:t>
            </w:r>
          </w:p>
        </w:tc>
        <w:tc>
          <w:tcPr>
            <w:tcW w:w="1346" w:type="dxa"/>
            <w:tcBorders>
              <w:top w:val="single" w:sz="4" w:space="0" w:color="00000A"/>
              <w:left w:val="single" w:sz="4" w:space="0" w:color="00000A"/>
              <w:bottom w:val="single" w:sz="4" w:space="0" w:color="00000A"/>
              <w:right w:val="single" w:sz="4" w:space="0" w:color="00000A"/>
            </w:tcBorders>
            <w:tcMar>
              <w:left w:w="93" w:type="dxa"/>
            </w:tcMar>
          </w:tcPr>
          <w:p w14:paraId="0247D902" w14:textId="77777777" w:rsidR="002628F2" w:rsidRPr="0079333F" w:rsidRDefault="002628F2" w:rsidP="00DB3604">
            <w:pPr>
              <w:contextualSpacing/>
              <w:rPr>
                <w:color w:val="auto"/>
              </w:rPr>
            </w:pPr>
            <w:r w:rsidRPr="0079333F">
              <w:rPr>
                <w:color w:val="auto"/>
              </w:rPr>
              <w:t>Да □</w:t>
            </w:r>
          </w:p>
        </w:tc>
        <w:tc>
          <w:tcPr>
            <w:tcW w:w="1182" w:type="dxa"/>
            <w:tcBorders>
              <w:top w:val="single" w:sz="4" w:space="0" w:color="00000A"/>
              <w:left w:val="single" w:sz="4" w:space="0" w:color="00000A"/>
              <w:bottom w:val="single" w:sz="4" w:space="0" w:color="00000A"/>
              <w:right w:val="single" w:sz="4" w:space="0" w:color="00000A"/>
            </w:tcBorders>
            <w:tcMar>
              <w:left w:w="93" w:type="dxa"/>
            </w:tcMar>
          </w:tcPr>
          <w:p w14:paraId="195CE0E5" w14:textId="77777777" w:rsidR="002628F2" w:rsidRPr="0079333F" w:rsidRDefault="002628F2" w:rsidP="00DB3604">
            <w:pPr>
              <w:contextualSpacing/>
              <w:rPr>
                <w:color w:val="auto"/>
              </w:rPr>
            </w:pPr>
            <w:r w:rsidRPr="0079333F">
              <w:rPr>
                <w:color w:val="auto"/>
              </w:rPr>
              <w:t>Нет □</w:t>
            </w:r>
          </w:p>
        </w:tc>
      </w:tr>
      <w:tr w:rsidR="0079333F" w:rsidRPr="0079333F" w14:paraId="557A0413" w14:textId="77777777" w:rsidTr="00DB3604">
        <w:tc>
          <w:tcPr>
            <w:tcW w:w="532" w:type="dxa"/>
            <w:tcBorders>
              <w:top w:val="single" w:sz="4" w:space="0" w:color="000001"/>
              <w:left w:val="single" w:sz="4" w:space="0" w:color="000001"/>
              <w:bottom w:val="single" w:sz="4" w:space="0" w:color="000001"/>
            </w:tcBorders>
            <w:tcMar>
              <w:left w:w="93" w:type="dxa"/>
            </w:tcMar>
          </w:tcPr>
          <w:p w14:paraId="154627F5" w14:textId="77777777" w:rsidR="002628F2" w:rsidRPr="0079333F" w:rsidRDefault="002628F2" w:rsidP="00DB3604">
            <w:pPr>
              <w:contextualSpacing/>
              <w:rPr>
                <w:color w:val="auto"/>
              </w:rPr>
            </w:pPr>
          </w:p>
        </w:tc>
        <w:tc>
          <w:tcPr>
            <w:tcW w:w="5625" w:type="dxa"/>
            <w:tcBorders>
              <w:top w:val="single" w:sz="4" w:space="0" w:color="000001"/>
              <w:left w:val="single" w:sz="4" w:space="0" w:color="000001"/>
              <w:bottom w:val="single" w:sz="4" w:space="0" w:color="000001"/>
            </w:tcBorders>
            <w:tcMar>
              <w:left w:w="93" w:type="dxa"/>
            </w:tcMar>
          </w:tcPr>
          <w:p w14:paraId="3F77A909" w14:textId="77777777" w:rsidR="002628F2" w:rsidRPr="0079333F" w:rsidRDefault="002628F2" w:rsidP="00DB3604">
            <w:pPr>
              <w:contextualSpacing/>
              <w:rPr>
                <w:color w:val="auto"/>
              </w:rPr>
            </w:pPr>
          </w:p>
        </w:tc>
        <w:tc>
          <w:tcPr>
            <w:tcW w:w="1346" w:type="dxa"/>
            <w:tcBorders>
              <w:top w:val="single" w:sz="4" w:space="0" w:color="00000A"/>
              <w:left w:val="single" w:sz="4" w:space="0" w:color="00000A"/>
              <w:bottom w:val="single" w:sz="4" w:space="0" w:color="00000A"/>
              <w:right w:val="single" w:sz="4" w:space="0" w:color="00000A"/>
            </w:tcBorders>
            <w:tcMar>
              <w:left w:w="93" w:type="dxa"/>
            </w:tcMar>
          </w:tcPr>
          <w:p w14:paraId="6C9C9F99" w14:textId="77777777" w:rsidR="002628F2" w:rsidRPr="0079333F" w:rsidRDefault="002628F2" w:rsidP="00DB3604">
            <w:pPr>
              <w:contextualSpacing/>
              <w:rPr>
                <w:color w:val="auto"/>
              </w:rPr>
            </w:pPr>
            <w:r w:rsidRPr="0079333F">
              <w:rPr>
                <w:color w:val="auto"/>
              </w:rPr>
              <w:t>Да □</w:t>
            </w:r>
          </w:p>
        </w:tc>
        <w:tc>
          <w:tcPr>
            <w:tcW w:w="1182" w:type="dxa"/>
            <w:tcBorders>
              <w:top w:val="single" w:sz="4" w:space="0" w:color="00000A"/>
              <w:left w:val="single" w:sz="4" w:space="0" w:color="00000A"/>
              <w:bottom w:val="single" w:sz="4" w:space="0" w:color="00000A"/>
              <w:right w:val="single" w:sz="4" w:space="0" w:color="00000A"/>
            </w:tcBorders>
            <w:tcMar>
              <w:left w:w="93" w:type="dxa"/>
            </w:tcMar>
          </w:tcPr>
          <w:p w14:paraId="4FA3AEE9" w14:textId="77777777" w:rsidR="002628F2" w:rsidRPr="0079333F" w:rsidRDefault="002628F2" w:rsidP="00DB3604">
            <w:pPr>
              <w:contextualSpacing/>
              <w:rPr>
                <w:color w:val="auto"/>
              </w:rPr>
            </w:pPr>
            <w:r w:rsidRPr="0079333F">
              <w:rPr>
                <w:color w:val="auto"/>
              </w:rPr>
              <w:t>Нет □</w:t>
            </w:r>
          </w:p>
        </w:tc>
      </w:tr>
      <w:tr w:rsidR="0079333F" w:rsidRPr="0079333F" w14:paraId="02A55DD4" w14:textId="77777777" w:rsidTr="00DB3604">
        <w:tc>
          <w:tcPr>
            <w:tcW w:w="532" w:type="dxa"/>
            <w:tcBorders>
              <w:top w:val="single" w:sz="4" w:space="0" w:color="000001"/>
              <w:left w:val="single" w:sz="4" w:space="0" w:color="000001"/>
              <w:bottom w:val="single" w:sz="4" w:space="0" w:color="000001"/>
            </w:tcBorders>
            <w:tcMar>
              <w:left w:w="93" w:type="dxa"/>
            </w:tcMar>
          </w:tcPr>
          <w:p w14:paraId="44FB282A" w14:textId="77777777" w:rsidR="002628F2" w:rsidRPr="0079333F" w:rsidRDefault="002628F2" w:rsidP="00DB3604">
            <w:pPr>
              <w:contextualSpacing/>
              <w:rPr>
                <w:color w:val="auto"/>
              </w:rPr>
            </w:pPr>
          </w:p>
        </w:tc>
        <w:tc>
          <w:tcPr>
            <w:tcW w:w="5625" w:type="dxa"/>
            <w:tcBorders>
              <w:top w:val="single" w:sz="4" w:space="0" w:color="000001"/>
              <w:left w:val="single" w:sz="4" w:space="0" w:color="000001"/>
              <w:bottom w:val="single" w:sz="4" w:space="0" w:color="000001"/>
            </w:tcBorders>
            <w:tcMar>
              <w:left w:w="93" w:type="dxa"/>
            </w:tcMar>
          </w:tcPr>
          <w:p w14:paraId="7240B63C" w14:textId="77777777" w:rsidR="002628F2" w:rsidRPr="0079333F" w:rsidRDefault="002628F2" w:rsidP="00DB3604">
            <w:pPr>
              <w:contextualSpacing/>
              <w:rPr>
                <w:color w:val="auto"/>
              </w:rPr>
            </w:pPr>
          </w:p>
        </w:tc>
        <w:tc>
          <w:tcPr>
            <w:tcW w:w="1346" w:type="dxa"/>
            <w:tcBorders>
              <w:top w:val="single" w:sz="4" w:space="0" w:color="00000A"/>
              <w:left w:val="single" w:sz="4" w:space="0" w:color="00000A"/>
              <w:bottom w:val="single" w:sz="4" w:space="0" w:color="00000A"/>
              <w:right w:val="single" w:sz="4" w:space="0" w:color="00000A"/>
            </w:tcBorders>
            <w:tcMar>
              <w:left w:w="93" w:type="dxa"/>
            </w:tcMar>
          </w:tcPr>
          <w:p w14:paraId="379C19FA" w14:textId="77777777" w:rsidR="002628F2" w:rsidRPr="0079333F" w:rsidRDefault="002628F2" w:rsidP="00DB3604">
            <w:pPr>
              <w:contextualSpacing/>
              <w:rPr>
                <w:color w:val="auto"/>
              </w:rPr>
            </w:pPr>
            <w:r w:rsidRPr="0079333F">
              <w:rPr>
                <w:color w:val="auto"/>
              </w:rPr>
              <w:t>Да □</w:t>
            </w:r>
          </w:p>
        </w:tc>
        <w:tc>
          <w:tcPr>
            <w:tcW w:w="1182" w:type="dxa"/>
            <w:tcBorders>
              <w:top w:val="single" w:sz="4" w:space="0" w:color="00000A"/>
              <w:left w:val="single" w:sz="4" w:space="0" w:color="00000A"/>
              <w:bottom w:val="single" w:sz="4" w:space="0" w:color="00000A"/>
              <w:right w:val="single" w:sz="4" w:space="0" w:color="00000A"/>
            </w:tcBorders>
            <w:tcMar>
              <w:left w:w="93" w:type="dxa"/>
            </w:tcMar>
          </w:tcPr>
          <w:p w14:paraId="7A9D6129" w14:textId="77777777" w:rsidR="002628F2" w:rsidRPr="0079333F" w:rsidRDefault="002628F2" w:rsidP="00DB3604">
            <w:pPr>
              <w:contextualSpacing/>
              <w:rPr>
                <w:color w:val="auto"/>
              </w:rPr>
            </w:pPr>
            <w:r w:rsidRPr="0079333F">
              <w:rPr>
                <w:color w:val="auto"/>
              </w:rPr>
              <w:t>Нет □</w:t>
            </w:r>
          </w:p>
        </w:tc>
      </w:tr>
    </w:tbl>
    <w:p w14:paraId="1D0D5247" w14:textId="77777777" w:rsidR="002628F2" w:rsidRPr="0079333F" w:rsidRDefault="002628F2" w:rsidP="002628F2">
      <w:pPr>
        <w:contextualSpacing/>
        <w:rPr>
          <w:rFonts w:eastAsia="Times New Roman"/>
          <w:color w:val="auto"/>
        </w:rPr>
      </w:pPr>
    </w:p>
    <w:p w14:paraId="231A337B" w14:textId="77777777" w:rsidR="002628F2" w:rsidRPr="0079333F" w:rsidRDefault="002628F2" w:rsidP="002628F2">
      <w:pPr>
        <w:contextualSpacing/>
        <w:rPr>
          <w:rFonts w:eastAsia="Times New Roman"/>
          <w:color w:val="auto"/>
        </w:rPr>
      </w:pPr>
    </w:p>
    <w:p w14:paraId="3F35BD51" w14:textId="77777777" w:rsidR="002628F2" w:rsidRPr="0079333F" w:rsidRDefault="002628F2" w:rsidP="002628F2">
      <w:pPr>
        <w:contextualSpacing/>
        <w:rPr>
          <w:rFonts w:eastAsia="Times New Roman"/>
          <w:color w:val="auto"/>
        </w:rPr>
      </w:pPr>
    </w:p>
    <w:p w14:paraId="0BAC98C8" w14:textId="77777777" w:rsidR="002628F2" w:rsidRPr="0079333F" w:rsidRDefault="002628F2" w:rsidP="002628F2">
      <w:pPr>
        <w:keepNext/>
        <w:keepLines/>
        <w:contextualSpacing/>
        <w:jc w:val="both"/>
        <w:outlineLvl w:val="0"/>
        <w:rPr>
          <w:rFonts w:eastAsia="Sans"/>
          <w:b/>
          <w:color w:val="auto"/>
        </w:rPr>
      </w:pPr>
    </w:p>
    <w:p w14:paraId="776DE7A7" w14:textId="77777777" w:rsidR="002628F2" w:rsidRPr="0079333F" w:rsidRDefault="002628F2" w:rsidP="002628F2">
      <w:pPr>
        <w:contextualSpacing/>
        <w:jc w:val="center"/>
        <w:rPr>
          <w:b/>
          <w:color w:val="auto"/>
        </w:rPr>
      </w:pPr>
      <w:bookmarkStart w:id="94" w:name="__RefHeading___doc_bible"/>
      <w:bookmarkEnd w:id="93"/>
      <w:r w:rsidRPr="0079333F">
        <w:rPr>
          <w:b/>
          <w:color w:val="auto"/>
        </w:rPr>
        <w:br w:type="page"/>
      </w:r>
    </w:p>
    <w:p w14:paraId="4E5CD7F2" w14:textId="77777777" w:rsidR="002628F2" w:rsidRPr="0079333F" w:rsidRDefault="002628F2" w:rsidP="002628F2">
      <w:pPr>
        <w:keepNext/>
        <w:keepLines/>
        <w:contextualSpacing/>
        <w:jc w:val="center"/>
        <w:outlineLvl w:val="0"/>
        <w:rPr>
          <w:rFonts w:eastAsia="Sans"/>
          <w:b/>
          <w:color w:val="auto"/>
        </w:rPr>
      </w:pPr>
      <w:bookmarkStart w:id="95" w:name="_Toc202310042"/>
      <w:r w:rsidRPr="0079333F">
        <w:rPr>
          <w:rFonts w:eastAsia="Sans"/>
          <w:b/>
          <w:color w:val="auto"/>
          <w:lang w:val="en-US"/>
        </w:rPr>
        <w:lastRenderedPageBreak/>
        <w:t xml:space="preserve">XIII. </w:t>
      </w:r>
      <w:r w:rsidRPr="0079333F">
        <w:rPr>
          <w:rFonts w:eastAsia="Sans"/>
          <w:b/>
          <w:color w:val="auto"/>
        </w:rPr>
        <w:t>Список литературы</w:t>
      </w:r>
      <w:bookmarkEnd w:id="94"/>
      <w:bookmarkEnd w:id="95"/>
    </w:p>
    <w:p w14:paraId="5AD53681" w14:textId="77777777" w:rsidR="002628F2" w:rsidRPr="0079333F" w:rsidRDefault="002628F2" w:rsidP="002628F2">
      <w:pPr>
        <w:rPr>
          <w:rFonts w:eastAsia="Sans"/>
          <w:color w:val="auto"/>
        </w:rPr>
      </w:pPr>
      <w:r w:rsidRPr="0079333F">
        <w:rPr>
          <w:rFonts w:eastAsia="Sans"/>
          <w:color w:val="auto"/>
        </w:rPr>
        <w:t>1.</w:t>
      </w:r>
      <w:r w:rsidRPr="0079333F">
        <w:rPr>
          <w:rFonts w:eastAsia="Sans"/>
          <w:color w:val="auto"/>
        </w:rPr>
        <w:tab/>
        <w:t>Терапевтическая стоматология : национальное руководство / под ред. О. О. Янушевича. - 3-е изд., перераб. и доп. - Москва : ГЭОТАР-Медиа, 2024 .-.988 с</w:t>
      </w:r>
    </w:p>
    <w:p w14:paraId="4098D9AA" w14:textId="77777777" w:rsidR="002628F2" w:rsidRPr="0079333F" w:rsidRDefault="002628F2" w:rsidP="002628F2">
      <w:pPr>
        <w:rPr>
          <w:color w:val="auto"/>
        </w:rPr>
      </w:pPr>
      <w:r w:rsidRPr="0079333F">
        <w:rPr>
          <w:color w:val="auto"/>
        </w:rPr>
        <w:t>2.</w:t>
      </w:r>
      <w:r w:rsidRPr="0079333F">
        <w:rPr>
          <w:color w:val="auto"/>
        </w:rPr>
        <w:tab/>
        <w:t>Терапевтическая стоматология : национальное руководство. под ред. Л. А. Дмитриевой, Ю. М. Максимовского. - 2-е изд. , перераб. и доп. - Москва : ГЭОТАР-Медиа, 2021,-с 894</w:t>
      </w:r>
    </w:p>
    <w:p w14:paraId="42E330B0" w14:textId="77777777" w:rsidR="002628F2" w:rsidRPr="0079333F" w:rsidRDefault="002628F2" w:rsidP="002628F2">
      <w:pPr>
        <w:rPr>
          <w:rFonts w:eastAsia="Times New Roman"/>
          <w:color w:val="auto"/>
          <w:kern w:val="36"/>
          <w:lang w:eastAsia="ru-RU"/>
        </w:rPr>
      </w:pPr>
      <w:r w:rsidRPr="0079333F">
        <w:rPr>
          <w:color w:val="auto"/>
        </w:rPr>
        <w:t>3.</w:t>
      </w:r>
      <w:r w:rsidRPr="0079333F">
        <w:rPr>
          <w:rFonts w:eastAsia="Times New Roman"/>
          <w:color w:val="auto"/>
          <w:kern w:val="36"/>
          <w:lang w:eastAsia="ru-RU"/>
        </w:rPr>
        <w:t>Леонтьев В.К.,Иванова Г.Г. Методы исследования ротовой жидкости и состояния твердых тканей зубов (обзор литературы) (Часть I) //</w:t>
      </w:r>
      <w:r w:rsidRPr="0079333F">
        <w:rPr>
          <w:rFonts w:eastAsiaTheme="majorEastAsia"/>
          <w:color w:val="auto"/>
        </w:rPr>
        <w:t xml:space="preserve"> Институт стоматологии</w:t>
      </w:r>
      <w:r w:rsidRPr="0079333F">
        <w:rPr>
          <w:rFonts w:eastAsiaTheme="majorEastAsia"/>
          <w:color w:val="auto"/>
        </w:rPr>
        <w:br/>
        <w:t> 2013. N 4.-С.86-88</w:t>
      </w:r>
    </w:p>
    <w:p w14:paraId="20CFB94A" w14:textId="77777777" w:rsidR="002628F2" w:rsidRPr="0079333F" w:rsidRDefault="002628F2" w:rsidP="002628F2">
      <w:pPr>
        <w:rPr>
          <w:color w:val="auto"/>
        </w:rPr>
      </w:pPr>
      <w:r w:rsidRPr="0079333F">
        <w:rPr>
          <w:color w:val="auto"/>
        </w:rPr>
        <w:t>4.</w:t>
      </w:r>
      <w:r w:rsidRPr="0079333F">
        <w:rPr>
          <w:color w:val="auto"/>
        </w:rPr>
        <w:tab/>
        <w:t>Болезни зубов и полости рта : учебник / И. М. Макеева, Т. С. Сохов, М. Я. Алимова [и др. ]. - Москва : ГЭОТАР- Медиа, 2020,-256 с</w:t>
      </w:r>
    </w:p>
    <w:p w14:paraId="5C040E31" w14:textId="77777777" w:rsidR="002628F2" w:rsidRPr="0079333F" w:rsidRDefault="002628F2" w:rsidP="002628F2">
      <w:pPr>
        <w:rPr>
          <w:color w:val="auto"/>
        </w:rPr>
      </w:pPr>
      <w:r w:rsidRPr="0079333F">
        <w:rPr>
          <w:color w:val="auto"/>
        </w:rPr>
        <w:t>5.</w:t>
      </w:r>
      <w:r w:rsidRPr="0079333F">
        <w:rPr>
          <w:color w:val="auto"/>
        </w:rPr>
        <w:tab/>
        <w:t>Леус П.А. Микробный биофильм на зубах. Физиологическая роль и патогенное значение. – М.: Издательский Дом «STBOOK», 2008. – 88 с.</w:t>
      </w:r>
    </w:p>
    <w:p w14:paraId="22A1647D" w14:textId="77777777" w:rsidR="002628F2" w:rsidRPr="0079333F" w:rsidRDefault="002628F2" w:rsidP="002628F2">
      <w:pPr>
        <w:rPr>
          <w:color w:val="auto"/>
          <w:lang w:val="en-US"/>
        </w:rPr>
      </w:pPr>
      <w:r w:rsidRPr="0079333F">
        <w:rPr>
          <w:color w:val="auto"/>
          <w:lang w:val="en-US"/>
        </w:rPr>
        <w:t>6.</w:t>
      </w:r>
      <w:r w:rsidRPr="0079333F">
        <w:rPr>
          <w:color w:val="auto"/>
          <w:lang w:val="en-US"/>
        </w:rPr>
        <w:tab/>
        <w:t>Oral health surveys: basic methods – 5th ed. – WHO Press, WHO, 2013. – 137 p.</w:t>
      </w:r>
    </w:p>
    <w:p w14:paraId="2498DE76" w14:textId="77777777" w:rsidR="002628F2" w:rsidRPr="0079333F" w:rsidRDefault="002628F2" w:rsidP="002628F2">
      <w:pPr>
        <w:rPr>
          <w:color w:val="auto"/>
        </w:rPr>
      </w:pPr>
      <w:r w:rsidRPr="0079333F">
        <w:rPr>
          <w:color w:val="auto"/>
        </w:rPr>
        <w:t>7.</w:t>
      </w:r>
      <w:r w:rsidRPr="0079333F">
        <w:rPr>
          <w:color w:val="auto"/>
        </w:rPr>
        <w:tab/>
        <w:t xml:space="preserve">Максимовский Ю.М., Митронин А.В. Терапевтическая стоматология. Кариесология и заболевания твердых тканей зубов. Эндодонтия / под ред. Ю.М.Максимовского. – М.: ГЭОТАР-Медиа, 2016. – 480 с. </w:t>
      </w:r>
    </w:p>
    <w:p w14:paraId="179B208C" w14:textId="77777777" w:rsidR="002628F2" w:rsidRPr="0079333F" w:rsidRDefault="002628F2" w:rsidP="002628F2">
      <w:pPr>
        <w:rPr>
          <w:color w:val="auto"/>
        </w:rPr>
      </w:pPr>
      <w:r w:rsidRPr="0079333F">
        <w:rPr>
          <w:color w:val="auto"/>
        </w:rPr>
        <w:t>8.</w:t>
      </w:r>
      <w:r w:rsidRPr="0079333F">
        <w:rPr>
          <w:color w:val="auto"/>
        </w:rPr>
        <w:tab/>
        <w:t>Секреты ежедневного ухода за зубами для детей и взрослых / И. С. Копецкий, И. А. Никольская, И. Д. Манаенкова. - Москва : ГЭОТАР-Медиа, 2023</w:t>
      </w:r>
    </w:p>
    <w:p w14:paraId="353C5FDF" w14:textId="77777777" w:rsidR="002628F2" w:rsidRPr="0079333F" w:rsidRDefault="002628F2" w:rsidP="002628F2">
      <w:pPr>
        <w:rPr>
          <w:color w:val="auto"/>
        </w:rPr>
      </w:pPr>
      <w:r w:rsidRPr="0079333F">
        <w:rPr>
          <w:color w:val="auto"/>
        </w:rPr>
        <w:t>9.</w:t>
      </w:r>
      <w:r w:rsidRPr="0079333F">
        <w:rPr>
          <w:color w:val="auto"/>
        </w:rPr>
        <w:tab/>
        <w:t>Терапевтическая стоматология / под ред. Е.В.Боровского. – М.: МИА, 2011. – 840 с.</w:t>
      </w:r>
    </w:p>
    <w:p w14:paraId="6836ACA6" w14:textId="77777777" w:rsidR="002628F2" w:rsidRPr="0079333F" w:rsidRDefault="002628F2" w:rsidP="002628F2">
      <w:pPr>
        <w:rPr>
          <w:color w:val="auto"/>
        </w:rPr>
      </w:pPr>
      <w:r w:rsidRPr="0079333F">
        <w:rPr>
          <w:color w:val="auto"/>
        </w:rPr>
        <w:t>10.</w:t>
      </w:r>
      <w:r w:rsidRPr="0079333F">
        <w:rPr>
          <w:color w:val="auto"/>
        </w:rPr>
        <w:tab/>
        <w:t>Дедова Л. Н.,. Кандрукевич О. В. Кариес корня: клиника, диагностика, лечение: учеб.-метод. пособие /– Минск : БГМУ, 2013. – 39 с.</w:t>
      </w:r>
    </w:p>
    <w:p w14:paraId="148A56D1" w14:textId="77777777" w:rsidR="002628F2" w:rsidRPr="0079333F" w:rsidRDefault="002628F2" w:rsidP="002628F2">
      <w:pPr>
        <w:rPr>
          <w:color w:val="auto"/>
        </w:rPr>
      </w:pPr>
      <w:r w:rsidRPr="0079333F">
        <w:rPr>
          <w:color w:val="auto"/>
        </w:rPr>
        <w:t>11.</w:t>
      </w:r>
      <w:r w:rsidRPr="0079333F">
        <w:rPr>
          <w:color w:val="auto"/>
        </w:rPr>
        <w:tab/>
        <w:t>Кузьмина Э. М, Кузьмина И.Н., Васина С.А., Смирнова Т.А. Стоматологическая заболеваемость населения России. М., 2009. 236 с.</w:t>
      </w:r>
    </w:p>
    <w:p w14:paraId="1A3142BB" w14:textId="77777777" w:rsidR="002628F2" w:rsidRPr="0079333F" w:rsidRDefault="002628F2" w:rsidP="002628F2">
      <w:pPr>
        <w:rPr>
          <w:color w:val="auto"/>
        </w:rPr>
      </w:pPr>
      <w:r w:rsidRPr="0079333F">
        <w:rPr>
          <w:color w:val="auto"/>
        </w:rPr>
        <w:t>12.</w:t>
      </w:r>
      <w:r w:rsidRPr="0079333F">
        <w:rPr>
          <w:color w:val="auto"/>
        </w:rPr>
        <w:tab/>
        <w:t>Геронтостоматология : учебник / О. О. Янушевич, М. Я. Абрамова, И. В. Золотницкий [и др.]; под общ. ред. О. О. Янушевича. - Москва : ГЭОТАР-Медиа, 2024,-360 с.</w:t>
      </w:r>
    </w:p>
    <w:p w14:paraId="6ED9B940" w14:textId="77777777" w:rsidR="002628F2" w:rsidRPr="0079333F" w:rsidRDefault="002628F2" w:rsidP="002628F2">
      <w:pPr>
        <w:rPr>
          <w:color w:val="auto"/>
        </w:rPr>
      </w:pPr>
      <w:r w:rsidRPr="0079333F">
        <w:rPr>
          <w:color w:val="auto"/>
        </w:rPr>
        <w:t>13.</w:t>
      </w:r>
      <w:r w:rsidRPr="0079333F">
        <w:rPr>
          <w:color w:val="auto"/>
        </w:rPr>
        <w:tab/>
        <w:t>Макеева И.М., Грудянов А.И., Макеева М.К., Сарапульцева М.В., Чикунов С.О. Опыт и перспективы дальнейшего применения Международной классификации болезней в стоматологической практике  // Стоматология для всех. - 2016. - № 4.- С. 6-13</w:t>
      </w:r>
    </w:p>
    <w:p w14:paraId="31A4CABB" w14:textId="77777777" w:rsidR="002628F2" w:rsidRPr="0079333F" w:rsidRDefault="002628F2" w:rsidP="002628F2">
      <w:pPr>
        <w:rPr>
          <w:color w:val="auto"/>
        </w:rPr>
      </w:pPr>
      <w:r w:rsidRPr="0079333F">
        <w:rPr>
          <w:color w:val="auto"/>
        </w:rPr>
        <w:t>14.</w:t>
      </w:r>
      <w:r w:rsidRPr="0079333F">
        <w:rPr>
          <w:color w:val="auto"/>
        </w:rPr>
        <w:tab/>
        <w:t>Алимова М.Я., Максимовская Л.Н., Персин Л.С., Янушевич О.О. Стоматология. Международная классификация болезней/ М.: ГЭОТАР. -2016.- 204с</w:t>
      </w:r>
    </w:p>
    <w:p w14:paraId="1A0232CA" w14:textId="77777777" w:rsidR="002628F2" w:rsidRPr="0079333F" w:rsidRDefault="002628F2" w:rsidP="002628F2">
      <w:pPr>
        <w:rPr>
          <w:color w:val="auto"/>
        </w:rPr>
      </w:pPr>
      <w:r w:rsidRPr="0079333F">
        <w:rPr>
          <w:color w:val="auto"/>
        </w:rPr>
        <w:t>15.</w:t>
      </w:r>
      <w:r w:rsidRPr="0079333F">
        <w:rPr>
          <w:color w:val="auto"/>
        </w:rPr>
        <w:tab/>
        <w:t>Аржанцев А.П., Ахмедова З.Р., Антонова И.И. Рентгенодиагностика кариеса зубов// Стоматология 2016 № 6-2 С.99-199</w:t>
      </w:r>
    </w:p>
    <w:p w14:paraId="61633477" w14:textId="77777777" w:rsidR="002628F2" w:rsidRPr="0079333F" w:rsidRDefault="002628F2" w:rsidP="002628F2">
      <w:pPr>
        <w:rPr>
          <w:color w:val="auto"/>
        </w:rPr>
      </w:pPr>
      <w:r w:rsidRPr="0079333F">
        <w:rPr>
          <w:color w:val="auto"/>
        </w:rPr>
        <w:t>16.</w:t>
      </w:r>
      <w:r w:rsidRPr="0079333F">
        <w:rPr>
          <w:color w:val="auto"/>
        </w:rPr>
        <w:tab/>
        <w:t>Глухова Е.А., Морозова С.И., Юдина Ю.А., Фукс Е.И. Влияние гигиенического статуса пациентов, мотивированных на соблюдение индивидуальной гигиены рта, на развития вторичного кариеса зубов // Вестник новых медицинских технологий. – 2012. –№ 3. 77 с.</w:t>
      </w:r>
    </w:p>
    <w:p w14:paraId="35E0A534" w14:textId="77777777" w:rsidR="002628F2" w:rsidRPr="0079333F" w:rsidRDefault="002628F2" w:rsidP="002628F2">
      <w:pPr>
        <w:rPr>
          <w:color w:val="auto"/>
        </w:rPr>
      </w:pPr>
      <w:r w:rsidRPr="0079333F">
        <w:rPr>
          <w:color w:val="auto"/>
        </w:rPr>
        <w:t>17.</w:t>
      </w:r>
      <w:r w:rsidRPr="0079333F">
        <w:rPr>
          <w:color w:val="auto"/>
        </w:rPr>
        <w:tab/>
        <w:t>Андреев Д.А., Профилактика неблагоприятных побочных реакций: врачебная тактика рационального выбора и применения лекарственных средств [Электронный ресурс] / Андреев Д.А., Архипов В.В., Бердникова Н.Г. и др. / Под ред. Н.В. Юргеля, В.Г.Кукеса. - М. : ГЭОТАР-Медиа, 2009. - 448 с. (Серия "Библиотека врача-специалиста")</w:t>
      </w:r>
    </w:p>
    <w:p w14:paraId="062E8BEB" w14:textId="77777777" w:rsidR="002628F2" w:rsidRPr="0079333F" w:rsidRDefault="002628F2" w:rsidP="002628F2">
      <w:pPr>
        <w:rPr>
          <w:color w:val="auto"/>
          <w:lang w:val="en-US"/>
        </w:rPr>
      </w:pPr>
      <w:r w:rsidRPr="0079333F">
        <w:rPr>
          <w:color w:val="auto"/>
        </w:rPr>
        <w:t>18.</w:t>
      </w:r>
      <w:r w:rsidRPr="0079333F">
        <w:rPr>
          <w:color w:val="auto"/>
        </w:rPr>
        <w:tab/>
        <w:t xml:space="preserve">Макарова Р. П., Друшлякова Е. В., Братчева И. В. Соматический статус пациентов и риск возникновения общих осложнений на стоматологическом приёме // Вестник Здоровье и образование в XXI веке. </w:t>
      </w:r>
      <w:r w:rsidRPr="0079333F">
        <w:rPr>
          <w:color w:val="auto"/>
          <w:lang w:val="en-US"/>
        </w:rPr>
        <w:t>2007. №12. URL: https://cyberleninka.ru/article/n/somaticheskiy-status-patsientov-i-risk-vozniknoveniya-obschih-oslozhneniy-na-stomatologicheskom-priyome</w:t>
      </w:r>
    </w:p>
    <w:p w14:paraId="42BA698C" w14:textId="77777777" w:rsidR="002628F2" w:rsidRPr="0079333F" w:rsidRDefault="002628F2" w:rsidP="002628F2">
      <w:pPr>
        <w:rPr>
          <w:color w:val="auto"/>
        </w:rPr>
      </w:pPr>
      <w:r w:rsidRPr="0079333F">
        <w:rPr>
          <w:color w:val="auto"/>
        </w:rPr>
        <w:t>19.</w:t>
      </w:r>
      <w:r w:rsidRPr="0079333F">
        <w:rPr>
          <w:color w:val="auto"/>
        </w:rPr>
        <w:tab/>
        <w:t>Модринская Ю.В. Оценка риска возникновения и прогнозирование кариеса зубов: уч. –метод. пособие/ Минск: БГМУ, 2013, 23 с.;</w:t>
      </w:r>
    </w:p>
    <w:p w14:paraId="046FFC06" w14:textId="77777777" w:rsidR="002628F2" w:rsidRPr="0079333F" w:rsidRDefault="002628F2" w:rsidP="002628F2">
      <w:pPr>
        <w:rPr>
          <w:color w:val="auto"/>
          <w:lang w:val="en-US"/>
        </w:rPr>
      </w:pPr>
      <w:r w:rsidRPr="0079333F">
        <w:rPr>
          <w:color w:val="auto"/>
          <w:lang w:val="en-US"/>
        </w:rPr>
        <w:t>20.</w:t>
      </w:r>
      <w:r w:rsidRPr="0079333F">
        <w:rPr>
          <w:color w:val="auto"/>
          <w:lang w:val="en-US"/>
        </w:rPr>
        <w:tab/>
        <w:t xml:space="preserve">Latifi-Xhemajli B, Véronneau J, Begzati A, Bytyci A, Kutllovci T, Rexhepi A. Association between salivary level of infection with Streptococcus mutans/Lactobacilli and </w:t>
      </w:r>
      <w:r w:rsidRPr="0079333F">
        <w:rPr>
          <w:color w:val="auto"/>
          <w:lang w:val="en-US"/>
        </w:rPr>
        <w:lastRenderedPageBreak/>
        <w:t>caries-risk factors in mothers. Eur J Paediatr Dent. 2016 Mar;17(1):70-4. PubMed PMID: 26949244;</w:t>
      </w:r>
    </w:p>
    <w:p w14:paraId="572435B0" w14:textId="77777777" w:rsidR="002628F2" w:rsidRPr="0079333F" w:rsidRDefault="002628F2" w:rsidP="002628F2">
      <w:pPr>
        <w:rPr>
          <w:color w:val="auto"/>
          <w:lang w:val="en-US"/>
        </w:rPr>
      </w:pPr>
      <w:r w:rsidRPr="0079333F">
        <w:rPr>
          <w:color w:val="auto"/>
          <w:lang w:val="en-US"/>
        </w:rPr>
        <w:t>21.</w:t>
      </w:r>
      <w:r w:rsidRPr="0079333F">
        <w:rPr>
          <w:color w:val="auto"/>
          <w:lang w:val="en-US"/>
        </w:rPr>
        <w:tab/>
        <w:t>Li Y, Saraithong P, Chen Z, Leung E, Pattanaporn K, Dasanayake A. Comparison of Real-Time Quantitative PCR with a Chairside Test for Streptococcus Mutans Assessment. Chin J Dent Res. 2017;20(4):199-210. doi: 10.3290/j.cjdr.a39219. PubMed PMID: 29181457.</w:t>
      </w:r>
    </w:p>
    <w:p w14:paraId="232C9408" w14:textId="77777777" w:rsidR="002628F2" w:rsidRPr="0079333F" w:rsidRDefault="002628F2" w:rsidP="002628F2">
      <w:pPr>
        <w:rPr>
          <w:color w:val="auto"/>
        </w:rPr>
      </w:pPr>
      <w:r w:rsidRPr="0079333F">
        <w:rPr>
          <w:color w:val="auto"/>
        </w:rPr>
        <w:t>22.</w:t>
      </w:r>
      <w:r w:rsidRPr="0079333F">
        <w:rPr>
          <w:color w:val="auto"/>
        </w:rPr>
        <w:tab/>
        <w:t>Макеева И. М. и др. Эффективность электроодонтодиагностики с помощью различных видов тока //Стоматология. – 2018. – Т. 97. – №. 6. – С. 34-37</w:t>
      </w:r>
    </w:p>
    <w:p w14:paraId="0037AA63" w14:textId="77777777" w:rsidR="002628F2" w:rsidRPr="0079333F" w:rsidRDefault="002628F2" w:rsidP="002628F2">
      <w:pPr>
        <w:rPr>
          <w:color w:val="auto"/>
          <w:lang w:val="en-US"/>
        </w:rPr>
      </w:pPr>
      <w:r w:rsidRPr="0079333F">
        <w:rPr>
          <w:color w:val="auto"/>
        </w:rPr>
        <w:t>23.</w:t>
      </w:r>
      <w:r w:rsidRPr="0079333F">
        <w:rPr>
          <w:color w:val="auto"/>
        </w:rPr>
        <w:tab/>
        <w:t xml:space="preserve">Федотова Ю. М. и др. Сравнительная оценка материалов, используемых для консервативного лечения начальных форм пульпита и глубокого кариеса //Крымский терапевтический журнал. – 2017. – №. </w:t>
      </w:r>
      <w:r w:rsidRPr="0079333F">
        <w:rPr>
          <w:color w:val="auto"/>
          <w:lang w:val="en-US"/>
        </w:rPr>
        <w:t xml:space="preserve">1. – </w:t>
      </w:r>
      <w:r w:rsidRPr="0079333F">
        <w:rPr>
          <w:color w:val="auto"/>
        </w:rPr>
        <w:t>С</w:t>
      </w:r>
      <w:r w:rsidRPr="0079333F">
        <w:rPr>
          <w:color w:val="auto"/>
          <w:lang w:val="en-US"/>
        </w:rPr>
        <w:t>. 52-55.</w:t>
      </w:r>
    </w:p>
    <w:p w14:paraId="72904345" w14:textId="77777777" w:rsidR="002628F2" w:rsidRPr="0079333F" w:rsidRDefault="002628F2" w:rsidP="002628F2">
      <w:pPr>
        <w:rPr>
          <w:color w:val="auto"/>
        </w:rPr>
      </w:pPr>
      <w:r w:rsidRPr="0079333F">
        <w:rPr>
          <w:color w:val="auto"/>
          <w:lang w:val="en-US"/>
        </w:rPr>
        <w:t>24.</w:t>
      </w:r>
      <w:r w:rsidRPr="0079333F">
        <w:rPr>
          <w:color w:val="auto"/>
          <w:lang w:val="en-US"/>
        </w:rPr>
        <w:tab/>
        <w:t xml:space="preserve">CDA Position on Control of X-Radiation in Dentistry. </w:t>
      </w:r>
      <w:r w:rsidRPr="0079333F">
        <w:rPr>
          <w:color w:val="auto"/>
        </w:rPr>
        <w:t>Электронный доступ: https://www.cda-adc.ca/_files/position_statements/xradiation.pdf</w:t>
      </w:r>
    </w:p>
    <w:p w14:paraId="2371ADD3" w14:textId="77777777" w:rsidR="002628F2" w:rsidRPr="0079333F" w:rsidRDefault="002628F2" w:rsidP="002628F2">
      <w:pPr>
        <w:rPr>
          <w:color w:val="auto"/>
        </w:rPr>
      </w:pPr>
      <w:r w:rsidRPr="0079333F">
        <w:rPr>
          <w:color w:val="auto"/>
        </w:rPr>
        <w:t>25.</w:t>
      </w:r>
      <w:r w:rsidRPr="0079333F">
        <w:rPr>
          <w:color w:val="auto"/>
        </w:rPr>
        <w:tab/>
        <w:t>Терезхальми Г.Г., Хубер М.А., Джонс Э.К. Физикальное исследование в стоматологической практике/ пер. с англ. под ред. Ореховой Л.Ю. –М.: Издательство Панфилова: БИНОМ. Лаборатория знаний, 2013. –с249</w:t>
      </w:r>
    </w:p>
    <w:p w14:paraId="5B262DF9" w14:textId="77777777" w:rsidR="002628F2" w:rsidRPr="0079333F" w:rsidRDefault="002628F2" w:rsidP="002628F2">
      <w:pPr>
        <w:rPr>
          <w:color w:val="auto"/>
          <w:lang w:val="en-US"/>
        </w:rPr>
      </w:pPr>
      <w:r w:rsidRPr="0079333F">
        <w:rPr>
          <w:color w:val="auto"/>
        </w:rPr>
        <w:t>26.</w:t>
      </w:r>
      <w:r w:rsidRPr="0079333F">
        <w:rPr>
          <w:color w:val="auto"/>
        </w:rPr>
        <w:tab/>
        <w:t xml:space="preserve">Кузьмина Э.М, Васина С.А., Урзов С.А. Диагностические критерии начальных форм кариеса зубов/ DENTALFORUM. </w:t>
      </w:r>
      <w:r w:rsidRPr="0079333F">
        <w:rPr>
          <w:color w:val="auto"/>
          <w:lang w:val="en-US"/>
        </w:rPr>
        <w:t xml:space="preserve">№1 [56]2015. </w:t>
      </w:r>
      <w:r w:rsidRPr="0079333F">
        <w:rPr>
          <w:color w:val="auto"/>
        </w:rPr>
        <w:t>С</w:t>
      </w:r>
      <w:r w:rsidRPr="0079333F">
        <w:rPr>
          <w:color w:val="auto"/>
          <w:lang w:val="en-US"/>
        </w:rPr>
        <w:t xml:space="preserve"> 35 -41</w:t>
      </w:r>
    </w:p>
    <w:p w14:paraId="62BE9DBE" w14:textId="77777777" w:rsidR="002628F2" w:rsidRPr="0079333F" w:rsidRDefault="002628F2" w:rsidP="002628F2">
      <w:pPr>
        <w:rPr>
          <w:color w:val="auto"/>
          <w:lang w:val="en-US"/>
        </w:rPr>
      </w:pPr>
      <w:r w:rsidRPr="0079333F">
        <w:rPr>
          <w:color w:val="auto"/>
          <w:lang w:val="en-US"/>
        </w:rPr>
        <w:t>27.</w:t>
      </w:r>
      <w:r w:rsidRPr="0079333F">
        <w:rPr>
          <w:color w:val="auto"/>
          <w:lang w:val="en-US"/>
        </w:rPr>
        <w:tab/>
        <w:t>Veena DK, Jatti A, Joshi R, Deepu KS. Characterization of dental pathologies using digital panoramic X-ray images based on texture analysis. Conf Proc IEEE Eng Med Biol Soc. 2017 Jul;2017:592-595. doi: 10.1109/EMBC.2017.8036894. PubMed PMID: 29059942.</w:t>
      </w:r>
    </w:p>
    <w:p w14:paraId="45B67EA1" w14:textId="77777777" w:rsidR="002628F2" w:rsidRPr="0079333F" w:rsidRDefault="002628F2" w:rsidP="002628F2">
      <w:pPr>
        <w:rPr>
          <w:color w:val="auto"/>
          <w:lang w:val="en-US"/>
        </w:rPr>
      </w:pPr>
      <w:r w:rsidRPr="0079333F">
        <w:rPr>
          <w:color w:val="auto"/>
          <w:lang w:val="en-US"/>
        </w:rPr>
        <w:t>28.</w:t>
      </w:r>
      <w:r w:rsidRPr="0079333F">
        <w:rPr>
          <w:color w:val="auto"/>
          <w:lang w:val="en-US"/>
        </w:rPr>
        <w:tab/>
        <w:t>Casalegno F et al. Caries Detection with Near-Infrared Transillumination Using        Deep Learing/ J. Dent. Res. 2014.)</w:t>
      </w:r>
    </w:p>
    <w:p w14:paraId="0524C2F4" w14:textId="77777777" w:rsidR="002628F2" w:rsidRPr="0079333F" w:rsidRDefault="002628F2" w:rsidP="002628F2">
      <w:pPr>
        <w:rPr>
          <w:color w:val="auto"/>
          <w:lang w:val="en-US"/>
        </w:rPr>
      </w:pPr>
      <w:r w:rsidRPr="0079333F">
        <w:rPr>
          <w:color w:val="auto"/>
          <w:lang w:val="en-US"/>
        </w:rPr>
        <w:t>29.</w:t>
      </w:r>
      <w:r w:rsidRPr="0079333F">
        <w:rPr>
          <w:color w:val="auto"/>
          <w:lang w:val="en-US"/>
        </w:rPr>
        <w:tab/>
        <w:t>Lara Capi C. Digital transillumination in caries detection versus radiographic  and clinical methods: an in vivo stady// et al Dentomaxillofac Radiol, 2017</w:t>
      </w:r>
    </w:p>
    <w:p w14:paraId="6E57C3A9" w14:textId="77777777" w:rsidR="002628F2" w:rsidRPr="0079333F" w:rsidRDefault="002628F2" w:rsidP="002628F2">
      <w:pPr>
        <w:rPr>
          <w:color w:val="auto"/>
          <w:lang w:val="en-US"/>
        </w:rPr>
      </w:pPr>
      <w:r w:rsidRPr="0079333F">
        <w:rPr>
          <w:color w:val="auto"/>
          <w:lang w:val="en-US"/>
        </w:rPr>
        <w:t>30.</w:t>
      </w:r>
      <w:r w:rsidRPr="0079333F">
        <w:rPr>
          <w:color w:val="auto"/>
          <w:lang w:val="en-US"/>
        </w:rPr>
        <w:tab/>
        <w:t>Brouwer F, Askar H, Paris S, Schwendicke F. Detecting Secondary Caries Lesions: A Systematic Review and Meta-analysis. J Dent Res. 2016 Feb;95(2):143-51. doi: 10.1177/0022034515611041. Epub 2015 Oct 13. Review. PubMed PMID: 26464398</w:t>
      </w:r>
    </w:p>
    <w:p w14:paraId="37FA0D00" w14:textId="77777777" w:rsidR="002628F2" w:rsidRPr="0079333F" w:rsidRDefault="002628F2" w:rsidP="002628F2">
      <w:pPr>
        <w:rPr>
          <w:color w:val="auto"/>
          <w:lang w:val="en-US"/>
        </w:rPr>
      </w:pPr>
      <w:r w:rsidRPr="0079333F">
        <w:rPr>
          <w:color w:val="auto"/>
          <w:lang w:val="en-US"/>
        </w:rPr>
        <w:t>31.</w:t>
      </w:r>
      <w:r w:rsidRPr="0079333F">
        <w:rPr>
          <w:color w:val="auto"/>
          <w:lang w:val="en-US"/>
        </w:rPr>
        <w:tab/>
        <w:t>Gimenez T, Braga MM, Raggio DP, Deery C, Ricketts DN, Mendes FM. Fluorescence-based methods for detecting caries lesions: systematic review, meta-analysis and sources of heterogeneity. PLoS One. 2013 Apr 4;8(4):e60421. doi: 10.1371/journal.pone.0060421. Print 2013. Review. PubMed PMID: 23593215; PubMed Central PMCID: PMC3617206</w:t>
      </w:r>
    </w:p>
    <w:p w14:paraId="0ED19457" w14:textId="77777777" w:rsidR="002628F2" w:rsidRPr="0079333F" w:rsidRDefault="002628F2" w:rsidP="002628F2">
      <w:pPr>
        <w:rPr>
          <w:color w:val="auto"/>
        </w:rPr>
      </w:pPr>
      <w:r w:rsidRPr="0079333F">
        <w:rPr>
          <w:color w:val="auto"/>
        </w:rPr>
        <w:t>32.</w:t>
      </w:r>
      <w:r w:rsidRPr="0079333F">
        <w:rPr>
          <w:color w:val="auto"/>
        </w:rPr>
        <w:tab/>
        <w:t>Микляева Т.А. Определение ИРОПЗ с помощью компьютерных технологий. Бюллетень медицинских интернет-конференций. 2014. Т. 4. № 5. С. 751.</w:t>
      </w:r>
    </w:p>
    <w:p w14:paraId="19349132" w14:textId="77777777" w:rsidR="002628F2" w:rsidRPr="0079333F" w:rsidRDefault="002628F2" w:rsidP="002628F2">
      <w:pPr>
        <w:rPr>
          <w:color w:val="auto"/>
        </w:rPr>
      </w:pPr>
      <w:r w:rsidRPr="0079333F">
        <w:rPr>
          <w:color w:val="auto"/>
        </w:rPr>
        <w:t>33.</w:t>
      </w:r>
      <w:r w:rsidRPr="0079333F">
        <w:rPr>
          <w:color w:val="auto"/>
        </w:rPr>
        <w:tab/>
        <w:t xml:space="preserve">Фирсова И.В., Македонова Ю.А., Камалетдинова Р.С., Кобелев Е.В. Модернизация способа определения индекса разрушения зуба. Международный журнал прикладных и фундаментальных исследований. 2015. № 3-4. С. 700-704. </w:t>
      </w:r>
    </w:p>
    <w:p w14:paraId="10B2D880" w14:textId="77777777" w:rsidR="002628F2" w:rsidRPr="0079333F" w:rsidRDefault="002628F2" w:rsidP="002628F2">
      <w:pPr>
        <w:rPr>
          <w:color w:val="auto"/>
        </w:rPr>
      </w:pPr>
      <w:r w:rsidRPr="0079333F">
        <w:rPr>
          <w:color w:val="auto"/>
        </w:rPr>
        <w:t>34.</w:t>
      </w:r>
      <w:r w:rsidRPr="0079333F">
        <w:rPr>
          <w:color w:val="auto"/>
        </w:rPr>
        <w:tab/>
        <w:t>Основы технологии зубного протезирования. Т. 1 : учебник : в 2 т. / С. И. Абакаров [ и др. ] ; под ред. Э. С. Каливраджияна. - Москва : ГЭОТАР-Медиа, 2022. - 576 с.</w:t>
      </w:r>
    </w:p>
    <w:p w14:paraId="382855DB" w14:textId="77777777" w:rsidR="002628F2" w:rsidRPr="0079333F" w:rsidRDefault="002628F2" w:rsidP="002628F2">
      <w:pPr>
        <w:rPr>
          <w:color w:val="auto"/>
        </w:rPr>
      </w:pPr>
      <w:r w:rsidRPr="0079333F">
        <w:rPr>
          <w:color w:val="auto"/>
        </w:rPr>
        <w:t>35.</w:t>
      </w:r>
      <w:r w:rsidRPr="0079333F">
        <w:rPr>
          <w:color w:val="auto"/>
        </w:rPr>
        <w:tab/>
        <w:t>Голованенко, А.Л. Обзор реминерализующих лекарственных средств, применяющихся для профилактики и лечения начального кариеса эмали / Л.А. Голованенко // Pacific Medical Journal. – 2018. № 2. – С. 37–43</w:t>
      </w:r>
    </w:p>
    <w:p w14:paraId="7E72849A" w14:textId="77777777" w:rsidR="002628F2" w:rsidRPr="0079333F" w:rsidRDefault="002628F2" w:rsidP="002628F2">
      <w:pPr>
        <w:rPr>
          <w:color w:val="auto"/>
        </w:rPr>
      </w:pPr>
      <w:r w:rsidRPr="0079333F">
        <w:rPr>
          <w:color w:val="auto"/>
        </w:rPr>
        <w:t>36.</w:t>
      </w:r>
      <w:r w:rsidRPr="0079333F">
        <w:rPr>
          <w:color w:val="auto"/>
        </w:rPr>
        <w:tab/>
        <w:t>Голованенко, А.Л. Исследование реминерализующей активности лекарственных форм для лечения начального кариеса эмали / Л.А. Голованенко, Е.В. Третьякова, Е.С. Патлусова, И.В. Алексеева, Е.С. Березина, Р.Г. Першина // Фармация и фармакология. – 2018. – № 6(4). – С. 380–388;</w:t>
      </w:r>
    </w:p>
    <w:p w14:paraId="0A56042E" w14:textId="77777777" w:rsidR="002628F2" w:rsidRPr="0079333F" w:rsidRDefault="002628F2" w:rsidP="002628F2">
      <w:pPr>
        <w:rPr>
          <w:color w:val="auto"/>
          <w:lang w:val="en-US"/>
        </w:rPr>
      </w:pPr>
      <w:r w:rsidRPr="0079333F">
        <w:rPr>
          <w:color w:val="auto"/>
          <w:lang w:val="en-US"/>
        </w:rPr>
        <w:t>37.</w:t>
      </w:r>
      <w:r w:rsidRPr="0079333F">
        <w:rPr>
          <w:color w:val="auto"/>
          <w:lang w:val="en-US"/>
        </w:rPr>
        <w:tab/>
        <w:t>Bijle, MNA. Calcium-Based Caries Preventive Agents: A Meta-evaluation of Systematic Reviews and Meta-analysis / MNA. Bijle, CKY. Yiu, M. Ekambaram //J Evid Based Dent Pract. – 2018. – № 18(3). – P. 203–217.</w:t>
      </w:r>
    </w:p>
    <w:p w14:paraId="20EB127C" w14:textId="77777777" w:rsidR="002628F2" w:rsidRPr="0079333F" w:rsidRDefault="002628F2" w:rsidP="002628F2">
      <w:pPr>
        <w:rPr>
          <w:color w:val="auto"/>
        </w:rPr>
      </w:pPr>
      <w:r w:rsidRPr="0079333F">
        <w:rPr>
          <w:color w:val="auto"/>
        </w:rPr>
        <w:t>38.</w:t>
      </w:r>
      <w:r w:rsidRPr="0079333F">
        <w:rPr>
          <w:color w:val="auto"/>
        </w:rPr>
        <w:tab/>
        <w:t>Терехова Т.Н., Бутвиловский А.В., Яцук А.И., Бурак Ж.М. Инфильтрация эмали – новый метод минимально инвазивного лечения кариеса зубов // Стоматологический журнал. – 2010, №1. – С. 73-76</w:t>
      </w:r>
    </w:p>
    <w:p w14:paraId="7530D43E" w14:textId="77777777" w:rsidR="002628F2" w:rsidRPr="0079333F" w:rsidRDefault="002628F2" w:rsidP="002628F2">
      <w:pPr>
        <w:rPr>
          <w:color w:val="auto"/>
        </w:rPr>
      </w:pPr>
      <w:r w:rsidRPr="0079333F">
        <w:rPr>
          <w:color w:val="auto"/>
        </w:rPr>
        <w:lastRenderedPageBreak/>
        <w:t>39.</w:t>
      </w:r>
      <w:r w:rsidRPr="0079333F">
        <w:rPr>
          <w:color w:val="auto"/>
        </w:rPr>
        <w:tab/>
        <w:t>Скатова Е.А., Хощевская И.А. Эстетические аспекты лечения начальных форм кариеса методом инфильтрации // Институт Стоматологии. - 2010. - №3(48). - С. 15-17</w:t>
      </w:r>
    </w:p>
    <w:p w14:paraId="6D4B4D60" w14:textId="77777777" w:rsidR="002628F2" w:rsidRPr="0079333F" w:rsidRDefault="002628F2" w:rsidP="002628F2">
      <w:pPr>
        <w:rPr>
          <w:color w:val="auto"/>
          <w:lang w:val="en-US"/>
        </w:rPr>
      </w:pPr>
      <w:r w:rsidRPr="0079333F">
        <w:rPr>
          <w:color w:val="auto"/>
          <w:lang w:val="en-US"/>
        </w:rPr>
        <w:t>40.</w:t>
      </w:r>
      <w:r w:rsidRPr="0079333F">
        <w:rPr>
          <w:color w:val="auto"/>
          <w:lang w:val="en-US"/>
        </w:rPr>
        <w:tab/>
        <w:t>Meyer-Lueckel H, Balbach A, Schikowsky C, Bitter K, Paris S. Pragmatic RCT on the Efficacy of Proximal Caries Infiltration. J Dent Res. 2016 May;95(5):531-6.doi: 10.1177/0022034516629116. Epub 2016 Jan 29. PubMed PMID: 26826108.</w:t>
      </w:r>
    </w:p>
    <w:p w14:paraId="7CE449A4" w14:textId="77777777" w:rsidR="002628F2" w:rsidRPr="0079333F" w:rsidRDefault="002628F2" w:rsidP="002628F2">
      <w:pPr>
        <w:rPr>
          <w:color w:val="auto"/>
        </w:rPr>
      </w:pPr>
      <w:r w:rsidRPr="0079333F">
        <w:rPr>
          <w:color w:val="auto"/>
          <w:lang w:val="en-US"/>
        </w:rPr>
        <w:t>41.</w:t>
      </w:r>
      <w:r w:rsidRPr="0079333F">
        <w:rPr>
          <w:color w:val="auto"/>
          <w:lang w:val="en-US"/>
        </w:rPr>
        <w:tab/>
      </w:r>
      <w:r w:rsidRPr="0079333F">
        <w:rPr>
          <w:color w:val="auto"/>
        </w:rPr>
        <w:t>Гилева</w:t>
      </w:r>
      <w:r w:rsidRPr="0079333F">
        <w:rPr>
          <w:color w:val="auto"/>
          <w:lang w:val="en-US"/>
        </w:rPr>
        <w:t xml:space="preserve"> </w:t>
      </w:r>
      <w:r w:rsidRPr="0079333F">
        <w:rPr>
          <w:color w:val="auto"/>
        </w:rPr>
        <w:t>О</w:t>
      </w:r>
      <w:r w:rsidRPr="0079333F">
        <w:rPr>
          <w:color w:val="auto"/>
          <w:lang w:val="en-US"/>
        </w:rPr>
        <w:t>.</w:t>
      </w:r>
      <w:r w:rsidRPr="0079333F">
        <w:rPr>
          <w:color w:val="auto"/>
        </w:rPr>
        <w:t>С</w:t>
      </w:r>
      <w:r w:rsidRPr="0079333F">
        <w:rPr>
          <w:color w:val="auto"/>
          <w:lang w:val="en-US"/>
        </w:rPr>
        <w:t xml:space="preserve">., </w:t>
      </w:r>
      <w:r w:rsidRPr="0079333F">
        <w:rPr>
          <w:color w:val="auto"/>
        </w:rPr>
        <w:t>Левицкая</w:t>
      </w:r>
      <w:r w:rsidRPr="0079333F">
        <w:rPr>
          <w:color w:val="auto"/>
          <w:lang w:val="en-US"/>
        </w:rPr>
        <w:t xml:space="preserve"> </w:t>
      </w:r>
      <w:r w:rsidRPr="0079333F">
        <w:rPr>
          <w:color w:val="auto"/>
        </w:rPr>
        <w:t>А</w:t>
      </w:r>
      <w:r w:rsidRPr="0079333F">
        <w:rPr>
          <w:color w:val="auto"/>
          <w:lang w:val="en-US"/>
        </w:rPr>
        <w:t>.</w:t>
      </w:r>
      <w:r w:rsidRPr="0079333F">
        <w:rPr>
          <w:color w:val="auto"/>
        </w:rPr>
        <w:t>Д</w:t>
      </w:r>
      <w:r w:rsidRPr="0079333F">
        <w:rPr>
          <w:color w:val="auto"/>
          <w:lang w:val="en-US"/>
        </w:rPr>
        <w:t xml:space="preserve">., </w:t>
      </w:r>
      <w:r w:rsidRPr="0079333F">
        <w:rPr>
          <w:color w:val="auto"/>
        </w:rPr>
        <w:t>Сюткина</w:t>
      </w:r>
      <w:r w:rsidRPr="0079333F">
        <w:rPr>
          <w:color w:val="auto"/>
          <w:lang w:val="en-US"/>
        </w:rPr>
        <w:t xml:space="preserve"> </w:t>
      </w:r>
      <w:r w:rsidRPr="0079333F">
        <w:rPr>
          <w:color w:val="auto"/>
        </w:rPr>
        <w:t>Е</w:t>
      </w:r>
      <w:r w:rsidRPr="0079333F">
        <w:rPr>
          <w:color w:val="auto"/>
          <w:lang w:val="en-US"/>
        </w:rPr>
        <w:t>.</w:t>
      </w:r>
      <w:r w:rsidRPr="0079333F">
        <w:rPr>
          <w:color w:val="auto"/>
        </w:rPr>
        <w:t>С</w:t>
      </w:r>
      <w:r w:rsidRPr="0079333F">
        <w:rPr>
          <w:color w:val="auto"/>
          <w:lang w:val="en-US"/>
        </w:rPr>
        <w:t xml:space="preserve">., </w:t>
      </w:r>
      <w:r w:rsidRPr="0079333F">
        <w:rPr>
          <w:color w:val="auto"/>
        </w:rPr>
        <w:t>Коротин</w:t>
      </w:r>
      <w:r w:rsidRPr="0079333F">
        <w:rPr>
          <w:color w:val="auto"/>
          <w:lang w:val="en-US"/>
        </w:rPr>
        <w:t xml:space="preserve"> </w:t>
      </w:r>
      <w:r w:rsidRPr="0079333F">
        <w:rPr>
          <w:color w:val="auto"/>
        </w:rPr>
        <w:t>С</w:t>
      </w:r>
      <w:r w:rsidRPr="0079333F">
        <w:rPr>
          <w:color w:val="auto"/>
          <w:lang w:val="en-US"/>
        </w:rPr>
        <w:t>.</w:t>
      </w:r>
      <w:r w:rsidRPr="0079333F">
        <w:rPr>
          <w:color w:val="auto"/>
        </w:rPr>
        <w:t>В</w:t>
      </w:r>
      <w:r w:rsidRPr="0079333F">
        <w:rPr>
          <w:color w:val="auto"/>
          <w:lang w:val="en-US"/>
        </w:rPr>
        <w:t xml:space="preserve">., </w:t>
      </w:r>
      <w:r w:rsidRPr="0079333F">
        <w:rPr>
          <w:color w:val="auto"/>
        </w:rPr>
        <w:t>Гибадуллина</w:t>
      </w:r>
      <w:r w:rsidRPr="0079333F">
        <w:rPr>
          <w:color w:val="auto"/>
          <w:lang w:val="en-US"/>
        </w:rPr>
        <w:t xml:space="preserve"> </w:t>
      </w:r>
      <w:r w:rsidRPr="0079333F">
        <w:rPr>
          <w:color w:val="auto"/>
        </w:rPr>
        <w:t>Н</w:t>
      </w:r>
      <w:r w:rsidRPr="0079333F">
        <w:rPr>
          <w:color w:val="auto"/>
          <w:lang w:val="en-US"/>
        </w:rPr>
        <w:t>.</w:t>
      </w:r>
      <w:r w:rsidRPr="0079333F">
        <w:rPr>
          <w:color w:val="auto"/>
        </w:rPr>
        <w:t>В</w:t>
      </w:r>
      <w:r w:rsidRPr="0079333F">
        <w:rPr>
          <w:color w:val="auto"/>
          <w:lang w:val="en-US"/>
        </w:rPr>
        <w:t xml:space="preserve">., </w:t>
      </w:r>
      <w:r w:rsidRPr="0079333F">
        <w:rPr>
          <w:color w:val="auto"/>
        </w:rPr>
        <w:t>Свистков</w:t>
      </w:r>
      <w:r w:rsidRPr="0079333F">
        <w:rPr>
          <w:color w:val="auto"/>
          <w:lang w:val="en-US"/>
        </w:rPr>
        <w:t xml:space="preserve"> </w:t>
      </w:r>
      <w:r w:rsidRPr="0079333F">
        <w:rPr>
          <w:color w:val="auto"/>
        </w:rPr>
        <w:t>А</w:t>
      </w:r>
      <w:r w:rsidRPr="0079333F">
        <w:rPr>
          <w:color w:val="auto"/>
          <w:lang w:val="en-US"/>
        </w:rPr>
        <w:t>.</w:t>
      </w:r>
      <w:r w:rsidRPr="0079333F">
        <w:rPr>
          <w:color w:val="auto"/>
        </w:rPr>
        <w:t>Л</w:t>
      </w:r>
      <w:r w:rsidRPr="0079333F">
        <w:rPr>
          <w:color w:val="auto"/>
          <w:lang w:val="en-US"/>
        </w:rPr>
        <w:t xml:space="preserve">. </w:t>
      </w:r>
      <w:r w:rsidRPr="0079333F">
        <w:rPr>
          <w:color w:val="auto"/>
        </w:rPr>
        <w:t>Экспериментально</w:t>
      </w:r>
      <w:r w:rsidRPr="0079333F">
        <w:rPr>
          <w:color w:val="auto"/>
          <w:lang w:val="en-US"/>
        </w:rPr>
        <w:t>-</w:t>
      </w:r>
      <w:r w:rsidRPr="0079333F">
        <w:rPr>
          <w:color w:val="auto"/>
        </w:rPr>
        <w:t>клиническая</w:t>
      </w:r>
      <w:r w:rsidRPr="0079333F">
        <w:rPr>
          <w:color w:val="auto"/>
          <w:lang w:val="en-US"/>
        </w:rPr>
        <w:t xml:space="preserve"> </w:t>
      </w:r>
      <w:r w:rsidRPr="0079333F">
        <w:rPr>
          <w:color w:val="auto"/>
        </w:rPr>
        <w:t>оценка</w:t>
      </w:r>
      <w:r w:rsidRPr="0079333F">
        <w:rPr>
          <w:color w:val="auto"/>
          <w:lang w:val="en-US"/>
        </w:rPr>
        <w:t xml:space="preserve"> </w:t>
      </w:r>
      <w:r w:rsidRPr="0079333F">
        <w:rPr>
          <w:color w:val="auto"/>
        </w:rPr>
        <w:t>эффективности</w:t>
      </w:r>
      <w:r w:rsidRPr="0079333F">
        <w:rPr>
          <w:color w:val="auto"/>
          <w:lang w:val="en-US"/>
        </w:rPr>
        <w:t xml:space="preserve"> </w:t>
      </w:r>
      <w:r w:rsidRPr="0079333F">
        <w:rPr>
          <w:color w:val="auto"/>
        </w:rPr>
        <w:t>применения</w:t>
      </w:r>
      <w:r w:rsidRPr="0079333F">
        <w:rPr>
          <w:color w:val="auto"/>
          <w:lang w:val="en-US"/>
        </w:rPr>
        <w:t xml:space="preserve"> </w:t>
      </w:r>
      <w:r w:rsidRPr="0079333F">
        <w:rPr>
          <w:color w:val="auto"/>
        </w:rPr>
        <w:t>различных</w:t>
      </w:r>
      <w:r w:rsidRPr="0079333F">
        <w:rPr>
          <w:color w:val="auto"/>
          <w:lang w:val="en-US"/>
        </w:rPr>
        <w:t xml:space="preserve"> </w:t>
      </w:r>
      <w:r w:rsidRPr="0079333F">
        <w:rPr>
          <w:color w:val="auto"/>
        </w:rPr>
        <w:t>методов</w:t>
      </w:r>
      <w:r w:rsidRPr="0079333F">
        <w:rPr>
          <w:color w:val="auto"/>
          <w:lang w:val="en-US"/>
        </w:rPr>
        <w:t xml:space="preserve"> </w:t>
      </w:r>
      <w:r w:rsidRPr="0079333F">
        <w:rPr>
          <w:color w:val="auto"/>
        </w:rPr>
        <w:t>лечения</w:t>
      </w:r>
      <w:r w:rsidRPr="0079333F">
        <w:rPr>
          <w:color w:val="auto"/>
          <w:lang w:val="en-US"/>
        </w:rPr>
        <w:t xml:space="preserve"> </w:t>
      </w:r>
      <w:r w:rsidRPr="0079333F">
        <w:rPr>
          <w:color w:val="auto"/>
        </w:rPr>
        <w:t>очаговой</w:t>
      </w:r>
      <w:r w:rsidRPr="0079333F">
        <w:rPr>
          <w:color w:val="auto"/>
          <w:lang w:val="en-US"/>
        </w:rPr>
        <w:t xml:space="preserve"> </w:t>
      </w:r>
      <w:r w:rsidRPr="0079333F">
        <w:rPr>
          <w:color w:val="auto"/>
        </w:rPr>
        <w:t>деминерализации</w:t>
      </w:r>
      <w:r w:rsidRPr="0079333F">
        <w:rPr>
          <w:color w:val="auto"/>
          <w:lang w:val="en-US"/>
        </w:rPr>
        <w:t xml:space="preserve"> </w:t>
      </w:r>
      <w:r w:rsidRPr="0079333F">
        <w:rPr>
          <w:color w:val="auto"/>
        </w:rPr>
        <w:t>эмали</w:t>
      </w:r>
      <w:r w:rsidRPr="0079333F">
        <w:rPr>
          <w:color w:val="auto"/>
          <w:lang w:val="en-US"/>
        </w:rPr>
        <w:t xml:space="preserve">. </w:t>
      </w:r>
      <w:r w:rsidRPr="0079333F">
        <w:rPr>
          <w:color w:val="auto"/>
        </w:rPr>
        <w:t>Современные проблемы науки и образования. 2018. № 6. С. 99.</w:t>
      </w:r>
    </w:p>
    <w:p w14:paraId="5CEA1CD3" w14:textId="77777777" w:rsidR="002628F2" w:rsidRPr="0079333F" w:rsidRDefault="002628F2" w:rsidP="002628F2">
      <w:pPr>
        <w:rPr>
          <w:color w:val="auto"/>
        </w:rPr>
      </w:pPr>
      <w:r w:rsidRPr="0079333F">
        <w:rPr>
          <w:color w:val="auto"/>
        </w:rPr>
        <w:t>42.</w:t>
      </w:r>
      <w:r w:rsidRPr="0079333F">
        <w:rPr>
          <w:color w:val="auto"/>
        </w:rPr>
        <w:tab/>
        <w:t>Соловьева Ж.В., Адамчик А.А. Эффективность применения глубокого фторирования в профилактике кариеса эмали. Кубанский научный медицинский вестник. 2018. Т. 25. № 2. С. 135-139.</w:t>
      </w:r>
    </w:p>
    <w:p w14:paraId="1C60BB6C" w14:textId="77777777" w:rsidR="002628F2" w:rsidRPr="0079333F" w:rsidRDefault="002628F2" w:rsidP="002628F2">
      <w:pPr>
        <w:rPr>
          <w:color w:val="auto"/>
        </w:rPr>
      </w:pPr>
      <w:r w:rsidRPr="0079333F">
        <w:rPr>
          <w:color w:val="auto"/>
        </w:rPr>
        <w:t>43.</w:t>
      </w:r>
      <w:r w:rsidRPr="0079333F">
        <w:rPr>
          <w:color w:val="auto"/>
        </w:rPr>
        <w:tab/>
        <w:t>Соловьёва, Ж.В. Эффективность применения глубокого фторирования в профилактике кариеса эмали / Ж.В. Соловьёва, А.А. Адамчик // Кубанский научный медицинский вестник. – 2018. – Т. 25. – № 2. – С. 135–139</w:t>
      </w:r>
    </w:p>
    <w:p w14:paraId="4602DFDF" w14:textId="77777777" w:rsidR="002628F2" w:rsidRPr="0079333F" w:rsidRDefault="002628F2" w:rsidP="002628F2">
      <w:pPr>
        <w:rPr>
          <w:color w:val="auto"/>
          <w:lang w:val="en-US"/>
        </w:rPr>
      </w:pPr>
      <w:r w:rsidRPr="0079333F">
        <w:rPr>
          <w:color w:val="auto"/>
          <w:lang w:val="es-ES"/>
        </w:rPr>
        <w:t>44.</w:t>
      </w:r>
      <w:r w:rsidRPr="0079333F">
        <w:rPr>
          <w:color w:val="auto"/>
          <w:lang w:val="es-ES"/>
        </w:rPr>
        <w:tab/>
        <w:t xml:space="preserve">Souza de Barros Vasconcelos MQ, Almeida Vieira K, da Consolação Canuto Salgueiro M, Almeida Alfaya T, Santos Ferreira C, Bussadori SK. </w:t>
      </w:r>
      <w:r w:rsidRPr="0079333F">
        <w:rPr>
          <w:color w:val="auto"/>
          <w:lang w:val="en-US"/>
        </w:rPr>
        <w:t>Microabrasion: a treatment option for white spots. J Clin Pediatr Dent. 2014 Fall;39(1):27-9. PubMed PMID: 25631722.</w:t>
      </w:r>
    </w:p>
    <w:p w14:paraId="77534C58" w14:textId="77777777" w:rsidR="002628F2" w:rsidRPr="0079333F" w:rsidRDefault="002628F2" w:rsidP="002628F2">
      <w:pPr>
        <w:rPr>
          <w:color w:val="auto"/>
        </w:rPr>
      </w:pPr>
      <w:r w:rsidRPr="0079333F">
        <w:rPr>
          <w:color w:val="auto"/>
          <w:lang w:val="en-US"/>
        </w:rPr>
        <w:t>45.</w:t>
      </w:r>
      <w:r w:rsidRPr="0079333F">
        <w:rPr>
          <w:color w:val="auto"/>
          <w:lang w:val="en-US"/>
        </w:rPr>
        <w:tab/>
        <w:t xml:space="preserve">Baysal A, Uysal T. Do enamel microabrasion and casein phosphopeptide-amorphous calcium phosphate affect shear bond strength of orthodontic brackets bonded to a demineralized enamel surface? </w:t>
      </w:r>
      <w:r w:rsidRPr="0079333F">
        <w:rPr>
          <w:color w:val="auto"/>
        </w:rPr>
        <w:t>Angle Orthod. 2012 Jan;82(1):36-41. doi:10.2319/041211-265.1. Epub 2011 Jul 25. PubMed PMID: 21787200</w:t>
      </w:r>
    </w:p>
    <w:p w14:paraId="51A4C01B" w14:textId="77777777" w:rsidR="002628F2" w:rsidRPr="0079333F" w:rsidRDefault="002628F2" w:rsidP="002628F2">
      <w:pPr>
        <w:rPr>
          <w:color w:val="auto"/>
        </w:rPr>
      </w:pPr>
      <w:r w:rsidRPr="0079333F">
        <w:rPr>
          <w:color w:val="auto"/>
        </w:rPr>
        <w:t>46.</w:t>
      </w:r>
      <w:r w:rsidRPr="0079333F">
        <w:rPr>
          <w:color w:val="auto"/>
        </w:rPr>
        <w:tab/>
        <w:t>Крихели Н.И. Современные методы отбеливания зубов и микроабразии эмали в эстетической стоматологии. – М.: Практическая медицина, 2008. – 205с.</w:t>
      </w:r>
    </w:p>
    <w:p w14:paraId="386ABAA1" w14:textId="77777777" w:rsidR="002628F2" w:rsidRPr="0079333F" w:rsidRDefault="002628F2" w:rsidP="002628F2">
      <w:pPr>
        <w:rPr>
          <w:color w:val="auto"/>
        </w:rPr>
      </w:pPr>
      <w:r w:rsidRPr="0079333F">
        <w:rPr>
          <w:color w:val="auto"/>
        </w:rPr>
        <w:t>47.</w:t>
      </w:r>
      <w:r w:rsidRPr="0079333F">
        <w:rPr>
          <w:color w:val="auto"/>
        </w:rPr>
        <w:tab/>
        <w:t>Крихели Н.И., Юхананова Б.В. Современные методы лечения кариеса эмали: микроабразия и инфильтрация. Российская стоматология. 2019. Т. 12. № 2. С. 25-30.</w:t>
      </w:r>
    </w:p>
    <w:p w14:paraId="71867EC3" w14:textId="77777777" w:rsidR="002628F2" w:rsidRPr="0079333F" w:rsidRDefault="002628F2" w:rsidP="002628F2">
      <w:pPr>
        <w:rPr>
          <w:color w:val="auto"/>
          <w:lang w:val="en-US"/>
        </w:rPr>
      </w:pPr>
      <w:r w:rsidRPr="0079333F">
        <w:rPr>
          <w:color w:val="auto"/>
        </w:rPr>
        <w:t>48.</w:t>
      </w:r>
      <w:r w:rsidRPr="0079333F">
        <w:rPr>
          <w:color w:val="auto"/>
        </w:rPr>
        <w:tab/>
        <w:t>Маркова Г.Б., Крихели Н.И., Аллик Е.Л., Аллик А.В., Марков Б.П. Применение микроинвазивных методов при эстетической коррекции фронтальной группы зубов. Российская</w:t>
      </w:r>
      <w:r w:rsidRPr="0079333F">
        <w:rPr>
          <w:color w:val="auto"/>
          <w:lang w:val="en-US"/>
        </w:rPr>
        <w:t xml:space="preserve"> </w:t>
      </w:r>
      <w:r w:rsidRPr="0079333F">
        <w:rPr>
          <w:color w:val="auto"/>
        </w:rPr>
        <w:t>стоматология</w:t>
      </w:r>
      <w:r w:rsidRPr="0079333F">
        <w:rPr>
          <w:color w:val="auto"/>
          <w:lang w:val="en-US"/>
        </w:rPr>
        <w:t xml:space="preserve">. 2019. </w:t>
      </w:r>
      <w:r w:rsidRPr="0079333F">
        <w:rPr>
          <w:color w:val="auto"/>
        </w:rPr>
        <w:t>Т</w:t>
      </w:r>
      <w:r w:rsidRPr="0079333F">
        <w:rPr>
          <w:color w:val="auto"/>
          <w:lang w:val="en-US"/>
        </w:rPr>
        <w:t xml:space="preserve">. 12. № 2. </w:t>
      </w:r>
      <w:r w:rsidRPr="0079333F">
        <w:rPr>
          <w:color w:val="auto"/>
        </w:rPr>
        <w:t>С</w:t>
      </w:r>
      <w:r w:rsidRPr="0079333F">
        <w:rPr>
          <w:color w:val="auto"/>
          <w:lang w:val="en-US"/>
        </w:rPr>
        <w:t>. 43.</w:t>
      </w:r>
    </w:p>
    <w:p w14:paraId="4FB9FB98" w14:textId="77777777" w:rsidR="002628F2" w:rsidRPr="0079333F" w:rsidRDefault="002628F2" w:rsidP="002628F2">
      <w:pPr>
        <w:rPr>
          <w:color w:val="auto"/>
          <w:lang w:val="en-US"/>
        </w:rPr>
      </w:pPr>
      <w:r w:rsidRPr="0079333F">
        <w:rPr>
          <w:color w:val="auto"/>
          <w:lang w:val="en-US"/>
        </w:rPr>
        <w:t>49.</w:t>
      </w:r>
      <w:r w:rsidRPr="0079333F">
        <w:rPr>
          <w:color w:val="auto"/>
          <w:lang w:val="en-US"/>
        </w:rPr>
        <w:tab/>
        <w:t>Wang Y, Li C, Yuan H, Wong MC, Zou J, Shi Z, Zhou X. Rubber dam isolation for  restorative treatment in dental patients. Cochrane Database Syst Rev. 2016 Sep 20;9:CD009858. doi: 10.1002/14651858.CD009858.pub2. Review. PubMed PMID: 27648846; PubMed Central PMCID: PMC6457832.</w:t>
      </w:r>
    </w:p>
    <w:p w14:paraId="2CF5E0B1" w14:textId="77777777" w:rsidR="002628F2" w:rsidRPr="0079333F" w:rsidRDefault="002628F2" w:rsidP="002628F2">
      <w:pPr>
        <w:rPr>
          <w:color w:val="auto"/>
          <w:lang w:val="en-US"/>
        </w:rPr>
      </w:pPr>
      <w:r w:rsidRPr="0079333F">
        <w:rPr>
          <w:color w:val="auto"/>
          <w:lang w:val="en-US"/>
        </w:rPr>
        <w:t>50.</w:t>
      </w:r>
      <w:r w:rsidRPr="0079333F">
        <w:rPr>
          <w:color w:val="auto"/>
          <w:lang w:val="en-US"/>
        </w:rPr>
        <w:tab/>
        <w:t>Gilbert GH, Litaker MS, Pihlstrom DJ, Amundson CW, Gordan VV; DPBRN Collaborative Group. Rubber dam use during routine operative dentistry procedures: findings from the Dental PBRN. Oper Dent. 2010 Sep-Oct;35(5):491-9. doi: 10.2341/09-287C. PubMed PMID: 20945739; PubMed Central PMCID: PMC2957301.</w:t>
      </w:r>
    </w:p>
    <w:p w14:paraId="6FB9C468" w14:textId="77777777" w:rsidR="002628F2" w:rsidRPr="0079333F" w:rsidRDefault="002628F2" w:rsidP="002628F2">
      <w:pPr>
        <w:rPr>
          <w:color w:val="auto"/>
          <w:lang w:val="en-US"/>
        </w:rPr>
      </w:pPr>
      <w:r w:rsidRPr="0079333F">
        <w:rPr>
          <w:color w:val="auto"/>
          <w:lang w:val="en-US"/>
        </w:rPr>
        <w:t>51.</w:t>
      </w:r>
      <w:r w:rsidRPr="0079333F">
        <w:rPr>
          <w:color w:val="auto"/>
          <w:lang w:val="en-US"/>
        </w:rPr>
        <w:tab/>
        <w:t>Solow RA. Local anesthesia for restorative dentistry. Gen Dent. 2014 Nov-Dec;62(6):18-20. PubMed PMID: 25369379.</w:t>
      </w:r>
    </w:p>
    <w:p w14:paraId="44B0CF61" w14:textId="77777777" w:rsidR="002628F2" w:rsidRPr="0079333F" w:rsidRDefault="002628F2" w:rsidP="002628F2">
      <w:pPr>
        <w:rPr>
          <w:color w:val="auto"/>
        </w:rPr>
      </w:pPr>
      <w:r w:rsidRPr="0079333F">
        <w:rPr>
          <w:color w:val="auto"/>
        </w:rPr>
        <w:t>52.</w:t>
      </w:r>
      <w:r w:rsidRPr="0079333F">
        <w:rPr>
          <w:color w:val="auto"/>
        </w:rPr>
        <w:tab/>
        <w:t>Анисимова Е.Н., Голикова А.М., Фадеева Д.Ю., Анисимова Н.Ю. Выбор препарата для обезболивания и материала для реставрации при лечении кариеса дентина у беременных женщин. Институт стоматологии. 2019. № 1 (82). С. 40-41.</w:t>
      </w:r>
    </w:p>
    <w:p w14:paraId="4E1090FB" w14:textId="77777777" w:rsidR="002628F2" w:rsidRPr="0079333F" w:rsidRDefault="002628F2" w:rsidP="002628F2">
      <w:pPr>
        <w:rPr>
          <w:color w:val="auto"/>
        </w:rPr>
      </w:pPr>
      <w:r w:rsidRPr="0079333F">
        <w:rPr>
          <w:color w:val="auto"/>
        </w:rPr>
        <w:t>53.</w:t>
      </w:r>
      <w:r w:rsidRPr="0079333F">
        <w:rPr>
          <w:color w:val="auto"/>
        </w:rPr>
        <w:tab/>
        <w:t>Рабинович С.А., Васильев Ю.Л., Цыбулькин А.Г., Кузин А.Н. Оценка потребности в проведении местной анестезии на амбулаторном стоматологическом приеме. Клиническая стоматология. 2011. № 3 (59). С. 18-20.</w:t>
      </w:r>
    </w:p>
    <w:p w14:paraId="6C96D7BB" w14:textId="77777777" w:rsidR="002628F2" w:rsidRPr="0079333F" w:rsidRDefault="002628F2" w:rsidP="002628F2">
      <w:pPr>
        <w:rPr>
          <w:color w:val="auto"/>
        </w:rPr>
      </w:pPr>
      <w:r w:rsidRPr="0079333F">
        <w:rPr>
          <w:color w:val="auto"/>
        </w:rPr>
        <w:t>54.</w:t>
      </w:r>
      <w:r w:rsidRPr="0079333F">
        <w:rPr>
          <w:color w:val="auto"/>
        </w:rPr>
        <w:tab/>
        <w:t>Рабинович С.А., Московец О.Н. Современные технологии местного обезболивания в стоматологии. Боль. 2004. № 4 (5). С. 3-10.</w:t>
      </w:r>
    </w:p>
    <w:p w14:paraId="71DF0602" w14:textId="77777777" w:rsidR="002628F2" w:rsidRPr="0079333F" w:rsidRDefault="002628F2" w:rsidP="002628F2">
      <w:pPr>
        <w:rPr>
          <w:color w:val="auto"/>
        </w:rPr>
      </w:pPr>
      <w:r w:rsidRPr="0079333F">
        <w:rPr>
          <w:color w:val="auto"/>
        </w:rPr>
        <w:t>55.</w:t>
      </w:r>
      <w:r w:rsidRPr="0079333F">
        <w:rPr>
          <w:color w:val="auto"/>
        </w:rPr>
        <w:tab/>
        <w:t>Рабинович С.А., Васильев Ю.Л. Современные способы и инструменты местного обезболивания в амбулаторной стоматологии. 2010. № 2. С. 34-35.</w:t>
      </w:r>
    </w:p>
    <w:p w14:paraId="13F67C48" w14:textId="77777777" w:rsidR="002628F2" w:rsidRPr="0079333F" w:rsidRDefault="002628F2" w:rsidP="002628F2">
      <w:pPr>
        <w:rPr>
          <w:color w:val="auto"/>
        </w:rPr>
      </w:pPr>
      <w:r w:rsidRPr="0079333F">
        <w:rPr>
          <w:color w:val="auto"/>
        </w:rPr>
        <w:t>56.</w:t>
      </w:r>
      <w:r w:rsidRPr="0079333F">
        <w:rPr>
          <w:color w:val="auto"/>
        </w:rPr>
        <w:tab/>
        <w:t>Рабинович С.А., Зорян Е.В., Заводиленко Л.А., Васильев Ю.Л. Безопасное обезболивание в стоматологии. Москва, 2018. – 160с.</w:t>
      </w:r>
    </w:p>
    <w:p w14:paraId="720A8BE1" w14:textId="77777777" w:rsidR="002628F2" w:rsidRPr="0079333F" w:rsidRDefault="002628F2" w:rsidP="002628F2">
      <w:pPr>
        <w:rPr>
          <w:color w:val="auto"/>
        </w:rPr>
      </w:pPr>
      <w:r w:rsidRPr="0079333F">
        <w:rPr>
          <w:color w:val="auto"/>
        </w:rPr>
        <w:lastRenderedPageBreak/>
        <w:t>57.</w:t>
      </w:r>
      <w:r w:rsidRPr="0079333F">
        <w:rPr>
          <w:color w:val="auto"/>
        </w:rPr>
        <w:tab/>
        <w:t>Проблемы безопасности местной анестезии в стоматологии: учеб. пособие для системы послевуз. проф. образования врачей / С. А. Рабинович, О. Н. Московец, М. В. Лукьянов [и др.]. Москва, 2004.</w:t>
      </w:r>
    </w:p>
    <w:p w14:paraId="19A519A5" w14:textId="77777777" w:rsidR="002628F2" w:rsidRPr="0079333F" w:rsidRDefault="002628F2" w:rsidP="002628F2">
      <w:pPr>
        <w:rPr>
          <w:color w:val="auto"/>
        </w:rPr>
      </w:pPr>
      <w:r w:rsidRPr="0079333F">
        <w:rPr>
          <w:color w:val="auto"/>
        </w:rPr>
        <w:t>58.</w:t>
      </w:r>
      <w:r w:rsidRPr="0079333F">
        <w:rPr>
          <w:color w:val="auto"/>
        </w:rPr>
        <w:tab/>
        <w:t>Вебер В.Р., Мороз Б.Т. Местная анестезия у стоматологических пациентов с сопутствующей патологией: Учебное пособоие. – СПб.: Человек, 2004. – 80с.</w:t>
      </w:r>
    </w:p>
    <w:p w14:paraId="6DD59FC9" w14:textId="77777777" w:rsidR="002628F2" w:rsidRPr="0079333F" w:rsidRDefault="002628F2" w:rsidP="002628F2">
      <w:pPr>
        <w:rPr>
          <w:color w:val="auto"/>
          <w:lang w:val="en-US"/>
        </w:rPr>
      </w:pPr>
      <w:r w:rsidRPr="0079333F">
        <w:rPr>
          <w:color w:val="auto"/>
          <w:lang w:val="en-US"/>
        </w:rPr>
        <w:t>59.</w:t>
      </w:r>
      <w:r w:rsidRPr="0079333F">
        <w:rPr>
          <w:color w:val="auto"/>
          <w:lang w:val="en-US"/>
        </w:rPr>
        <w:tab/>
        <w:t>Perrin P, Eichenberger M, Neuhaus KW, Lussi A. Visual acuity and magnification devices in dentistry. Swiss Dent J. 2016;126(3):222-235. English, German. PubMed PMID: 27023468.</w:t>
      </w:r>
    </w:p>
    <w:p w14:paraId="375FE1D9" w14:textId="77777777" w:rsidR="002628F2" w:rsidRPr="0079333F" w:rsidRDefault="002628F2" w:rsidP="002628F2">
      <w:pPr>
        <w:rPr>
          <w:color w:val="auto"/>
          <w:lang w:val="en-US"/>
        </w:rPr>
      </w:pPr>
      <w:r w:rsidRPr="0079333F">
        <w:rPr>
          <w:color w:val="auto"/>
          <w:lang w:val="en-US"/>
        </w:rPr>
        <w:t>60.</w:t>
      </w:r>
      <w:r w:rsidRPr="0079333F">
        <w:rPr>
          <w:color w:val="auto"/>
          <w:lang w:val="en-US"/>
        </w:rPr>
        <w:tab/>
        <w:t>Khoroushi M, Eshghi A, Naderibeni F. Pit and Fissure Sealant Retention Following Air Abrasion Preparation with Bioactive Glass and Aluminum Oxide Particles. J Dent Child (Chic). 2016 Sep 15;83(3):132-138. PubMed PMID: 28327263.</w:t>
      </w:r>
    </w:p>
    <w:p w14:paraId="7468172C" w14:textId="77777777" w:rsidR="002628F2" w:rsidRPr="0079333F" w:rsidRDefault="002628F2" w:rsidP="002628F2">
      <w:pPr>
        <w:rPr>
          <w:color w:val="auto"/>
          <w:lang w:val="en-US"/>
        </w:rPr>
      </w:pPr>
      <w:r w:rsidRPr="0079333F">
        <w:rPr>
          <w:color w:val="auto"/>
          <w:lang w:val="en-US"/>
        </w:rPr>
        <w:t>61.</w:t>
      </w:r>
      <w:r w:rsidRPr="0079333F">
        <w:rPr>
          <w:color w:val="auto"/>
          <w:lang w:val="en-US"/>
        </w:rPr>
        <w:tab/>
        <w:t>Huang CT, Kim J, Arce C, Lawson NC. Intraoral Air Abrasion: A Review of Devices, Materials, Evidence, and Clinical Applications in Restorative Dentistry. Compend Contin Educ Dent. 2019 Sep;40(8):508-513; quiz 514. Review. PubMed PMID: 31478697.</w:t>
      </w:r>
    </w:p>
    <w:p w14:paraId="584DEEEA" w14:textId="77777777" w:rsidR="002628F2" w:rsidRPr="0079333F" w:rsidRDefault="002628F2" w:rsidP="002628F2">
      <w:pPr>
        <w:rPr>
          <w:color w:val="auto"/>
          <w:lang w:val="en-US"/>
        </w:rPr>
      </w:pPr>
      <w:r w:rsidRPr="0079333F">
        <w:rPr>
          <w:color w:val="auto"/>
          <w:lang w:val="en-US"/>
        </w:rPr>
        <w:t>62.</w:t>
      </w:r>
      <w:r w:rsidRPr="0079333F">
        <w:rPr>
          <w:color w:val="auto"/>
          <w:lang w:val="en-US"/>
        </w:rPr>
        <w:tab/>
        <w:t>Banerjee A, Watson TF. Air abrasion: its uses and abuses. Dent Update. 2002 Sep;29(7):340-6. Review. PubMed PMID: 12369307.</w:t>
      </w:r>
    </w:p>
    <w:p w14:paraId="40D371A2" w14:textId="77777777" w:rsidR="002628F2" w:rsidRPr="0079333F" w:rsidRDefault="002628F2" w:rsidP="002628F2">
      <w:pPr>
        <w:rPr>
          <w:color w:val="auto"/>
          <w:lang w:val="en-US"/>
        </w:rPr>
      </w:pPr>
      <w:r w:rsidRPr="0079333F">
        <w:rPr>
          <w:color w:val="auto"/>
          <w:lang w:val="en-US"/>
        </w:rPr>
        <w:t>63.</w:t>
      </w:r>
      <w:r w:rsidRPr="0079333F">
        <w:rPr>
          <w:color w:val="auto"/>
          <w:lang w:val="en-US"/>
        </w:rPr>
        <w:tab/>
        <w:t>Berry EA 3rd, Eakle WS, Summitt JB. Air abrasion: an old technology reborn. Compend Contin Educ Dent. 1999 Aug;20(8):751-4, 756, 758-9 passim; quiz 764. PubMed PMID: 10649950.</w:t>
      </w:r>
    </w:p>
    <w:p w14:paraId="0ABB198A" w14:textId="77777777" w:rsidR="002628F2" w:rsidRPr="0079333F" w:rsidRDefault="002628F2" w:rsidP="002628F2">
      <w:pPr>
        <w:rPr>
          <w:color w:val="auto"/>
          <w:lang w:val="en-US"/>
        </w:rPr>
      </w:pPr>
      <w:r w:rsidRPr="0079333F">
        <w:rPr>
          <w:color w:val="auto"/>
          <w:lang w:val="en-US"/>
        </w:rPr>
        <w:t>64.</w:t>
      </w:r>
      <w:r w:rsidRPr="0079333F">
        <w:rPr>
          <w:color w:val="auto"/>
          <w:lang w:val="en-US"/>
        </w:rPr>
        <w:tab/>
        <w:t>Tassery H, Levallois B, Terrer E, Manton DJ, Otsuki M, Koubi S, Gugnani N, Panayotov I, Jacquot B, Cuisinier F, Rechmann P. Use of new minimum intervention  dentistry technologies in caries management. Aust Dent J. 2013 Jun;58 Suppl 1:40-59. doi: 10.1111/adj.12049. PubMed PMID: 23721337.</w:t>
      </w:r>
    </w:p>
    <w:p w14:paraId="46CF73C3" w14:textId="77777777" w:rsidR="002628F2" w:rsidRPr="0079333F" w:rsidRDefault="002628F2" w:rsidP="002628F2">
      <w:pPr>
        <w:rPr>
          <w:color w:val="auto"/>
          <w:lang w:val="en-US"/>
        </w:rPr>
      </w:pPr>
      <w:r w:rsidRPr="0079333F">
        <w:rPr>
          <w:color w:val="auto"/>
          <w:lang w:val="en-US"/>
        </w:rPr>
        <w:t>65.</w:t>
      </w:r>
      <w:r w:rsidRPr="0079333F">
        <w:rPr>
          <w:color w:val="auto"/>
          <w:lang w:val="en-US"/>
        </w:rPr>
        <w:tab/>
        <w:t>Czarnecka B, Limanowska Shaw H, Nicholson JW. Microscopic evaluation of the interface between glass-ionomer cements and tooth structures prepared using conventional instruments and the atraumatic restorative treatment (ART) technique. Quintessence Int. 2006 Jul-Aug;37(7):557-64. PubMed PMID: 16841604.</w:t>
      </w:r>
    </w:p>
    <w:p w14:paraId="1F98D543" w14:textId="77777777" w:rsidR="002628F2" w:rsidRPr="0079333F" w:rsidRDefault="002628F2" w:rsidP="002628F2">
      <w:pPr>
        <w:rPr>
          <w:color w:val="auto"/>
          <w:lang w:val="en-US"/>
        </w:rPr>
      </w:pPr>
      <w:r w:rsidRPr="0079333F">
        <w:rPr>
          <w:color w:val="auto"/>
          <w:lang w:val="en-US"/>
        </w:rPr>
        <w:t>66.</w:t>
      </w:r>
      <w:r w:rsidRPr="0079333F">
        <w:rPr>
          <w:color w:val="auto"/>
          <w:lang w:val="en-US"/>
        </w:rPr>
        <w:tab/>
        <w:t>Sadasiva K, Kumar KS, Rayar S, Shamini S, Unnikrishnan M, Kandaswamy D. Evaluation of the Efficacy of Visual, Tactile Method, Caries Detector Dye, and Laser Fluorescence in Removal of Dental Caries and Confirmation by Culture and Polymerase Chain Reaction: An In Vivo Study. J Pharm Bioallied Sci. 2019 May;11(Suppl 2):S146-S150. doi: 10.4103/JPBS.JPBS_279_18. PubMed PMID: 31198327;  PubMed Central PMCID: PMC6555321.</w:t>
      </w:r>
    </w:p>
    <w:p w14:paraId="453A2183" w14:textId="77777777" w:rsidR="002628F2" w:rsidRPr="0079333F" w:rsidRDefault="002628F2" w:rsidP="002628F2">
      <w:pPr>
        <w:rPr>
          <w:color w:val="auto"/>
          <w:lang w:val="en-US"/>
        </w:rPr>
      </w:pPr>
      <w:r w:rsidRPr="0079333F">
        <w:rPr>
          <w:color w:val="auto"/>
          <w:lang w:val="en-US"/>
        </w:rPr>
        <w:t>67.</w:t>
      </w:r>
      <w:r w:rsidRPr="0079333F">
        <w:rPr>
          <w:color w:val="auto"/>
          <w:lang w:val="en-US"/>
        </w:rPr>
        <w:tab/>
        <w:t>Kobayashi M, Inagaki R, Ichikawa K, Niizuma Y, Morisaki H, Kuwata H, Manabe A, Miyazaki T. Effect of kinematic viscosity on the staining performance of caries detector dyes. Dent Mater J. 2019 Feb 8;38(1):120-126. doi: 10.4012/dmj.2017-083. Epub 2018 Oct 5. PubMed PMID: 30298855.</w:t>
      </w:r>
    </w:p>
    <w:p w14:paraId="622484F1" w14:textId="77777777" w:rsidR="002628F2" w:rsidRPr="0079333F" w:rsidRDefault="002628F2" w:rsidP="002628F2">
      <w:pPr>
        <w:rPr>
          <w:color w:val="auto"/>
          <w:lang w:val="en-US"/>
        </w:rPr>
      </w:pPr>
      <w:r w:rsidRPr="0079333F">
        <w:rPr>
          <w:color w:val="auto"/>
          <w:lang w:val="en-US"/>
        </w:rPr>
        <w:t>68.</w:t>
      </w:r>
      <w:r w:rsidRPr="0079333F">
        <w:rPr>
          <w:color w:val="auto"/>
          <w:lang w:val="en-US"/>
        </w:rPr>
        <w:tab/>
        <w:t>Schwendicke F, Paris S, Tu YK. Effects of using different criteria for caries  removal: a systematic review and network meta-analysis. J Dent. 2015 Jan;43(1):1-15. doi: 10.1016/j.jdent.2014.10.004. Epub 2014 Oct 22. Review. PubMed PMID: 25456612.</w:t>
      </w:r>
    </w:p>
    <w:p w14:paraId="2E0CF009" w14:textId="77777777" w:rsidR="002628F2" w:rsidRPr="0079333F" w:rsidRDefault="002628F2" w:rsidP="002628F2">
      <w:pPr>
        <w:rPr>
          <w:color w:val="auto"/>
          <w:lang w:val="en-US"/>
        </w:rPr>
      </w:pPr>
      <w:r w:rsidRPr="0079333F">
        <w:rPr>
          <w:color w:val="auto"/>
          <w:lang w:val="en-US"/>
        </w:rPr>
        <w:t>69.</w:t>
      </w:r>
      <w:r w:rsidRPr="0079333F">
        <w:rPr>
          <w:color w:val="auto"/>
          <w:lang w:val="en-US"/>
        </w:rPr>
        <w:tab/>
        <w:t>Rossi-Fedele G, Guastalli AR. Effect of an alcohol-based caries detector on the surface tension of sodium hypochlorite preparations. Braz Dent J. 2015 Jan-Feb;26(1):66-8. doi: 10.1590/0103-6440201300172. PubMed PMID: 25672387.</w:t>
      </w:r>
    </w:p>
    <w:p w14:paraId="416164FB" w14:textId="77777777" w:rsidR="002628F2" w:rsidRPr="0079333F" w:rsidRDefault="002628F2" w:rsidP="002628F2">
      <w:pPr>
        <w:rPr>
          <w:color w:val="auto"/>
          <w:lang w:val="en-US"/>
        </w:rPr>
      </w:pPr>
      <w:r w:rsidRPr="0079333F">
        <w:rPr>
          <w:color w:val="auto"/>
          <w:lang w:val="en-US"/>
        </w:rPr>
        <w:t>70.</w:t>
      </w:r>
      <w:r w:rsidRPr="0079333F">
        <w:rPr>
          <w:color w:val="auto"/>
          <w:lang w:val="en-US"/>
        </w:rPr>
        <w:tab/>
        <w:t>Tunc ES, Sahin Z, Guler E, Bayrak S, Tuloglu N. Effectiveness of Different Cleaning Solutions in Removing Residual Caries-Detector Dyes. J Esthet Restor Dent. 2019 May;31(3):253-256. doi: 10.1111/jerd.12393. Epub 2018 Nov 1. PubMed PMID: 30387275.</w:t>
      </w:r>
    </w:p>
    <w:p w14:paraId="506BD79C" w14:textId="77777777" w:rsidR="002628F2" w:rsidRPr="0079333F" w:rsidRDefault="002628F2" w:rsidP="002628F2">
      <w:pPr>
        <w:rPr>
          <w:color w:val="auto"/>
          <w:lang w:val="en-US"/>
        </w:rPr>
      </w:pPr>
      <w:r w:rsidRPr="0079333F">
        <w:rPr>
          <w:color w:val="auto"/>
          <w:lang w:val="en-US"/>
        </w:rPr>
        <w:t>71.</w:t>
      </w:r>
      <w:r w:rsidRPr="0079333F">
        <w:rPr>
          <w:color w:val="auto"/>
          <w:lang w:val="en-US"/>
        </w:rPr>
        <w:tab/>
        <w:t>Samuel SR, Dorai S, Khatri SG, Patil ST. Effect of ozone to remineralize initial enamel caries: in situ study. Clin Oral Investig. 2016 Jun;20(5):1109-13. doi: 10.1007/s00784-016-1710-x. Epub 2016 Jan 12. PubMed PMID: 26759338</w:t>
      </w:r>
    </w:p>
    <w:p w14:paraId="543B6120" w14:textId="77777777" w:rsidR="002628F2" w:rsidRPr="0079333F" w:rsidRDefault="002628F2" w:rsidP="002628F2">
      <w:pPr>
        <w:rPr>
          <w:color w:val="auto"/>
        </w:rPr>
      </w:pPr>
      <w:r w:rsidRPr="0079333F">
        <w:rPr>
          <w:color w:val="auto"/>
        </w:rPr>
        <w:t>72.</w:t>
      </w:r>
      <w:r w:rsidRPr="0079333F">
        <w:rPr>
          <w:color w:val="auto"/>
        </w:rPr>
        <w:tab/>
        <w:t>Современные пломбировочные материалы в клинической стоматологии / Ю.М.Максимовский, Т.В.Ульянова, Н.В.Заболоцкая. – М.: МЕДпресс-информ, 2008. – 48с.</w:t>
      </w:r>
    </w:p>
    <w:p w14:paraId="0509E038" w14:textId="77777777" w:rsidR="002628F2" w:rsidRPr="0079333F" w:rsidRDefault="002628F2" w:rsidP="002628F2">
      <w:pPr>
        <w:rPr>
          <w:color w:val="auto"/>
          <w:lang w:val="en-US"/>
        </w:rPr>
      </w:pPr>
      <w:r w:rsidRPr="0079333F">
        <w:rPr>
          <w:color w:val="auto"/>
          <w:lang w:val="es-ES"/>
        </w:rPr>
        <w:lastRenderedPageBreak/>
        <w:t>73.</w:t>
      </w:r>
      <w:r w:rsidRPr="0079333F">
        <w:rPr>
          <w:color w:val="auto"/>
          <w:lang w:val="es-ES"/>
        </w:rPr>
        <w:tab/>
        <w:t xml:space="preserve">Nasoohi N, Hoorizad M, Tabatabaei SF. </w:t>
      </w:r>
      <w:r w:rsidRPr="0079333F">
        <w:rPr>
          <w:color w:val="auto"/>
          <w:lang w:val="en-US"/>
        </w:rPr>
        <w:t>Effects of Wet and Dry Finishing and Polishing on Surface Roughness and Microhardness of Composite Resins. J Dent (Tehran). 2017 Mar;14(2):69-75. PubMed PMID: 29104597; PubMed Central PMCID: PMC5662511.</w:t>
      </w:r>
    </w:p>
    <w:p w14:paraId="66EB84C8" w14:textId="77777777" w:rsidR="002628F2" w:rsidRPr="0079333F" w:rsidRDefault="002628F2" w:rsidP="002628F2">
      <w:pPr>
        <w:rPr>
          <w:color w:val="auto"/>
          <w:lang w:val="en-US"/>
        </w:rPr>
      </w:pPr>
      <w:r w:rsidRPr="0079333F">
        <w:rPr>
          <w:color w:val="auto"/>
          <w:lang w:val="en-US"/>
        </w:rPr>
        <w:t>74.</w:t>
      </w:r>
      <w:r w:rsidRPr="0079333F">
        <w:rPr>
          <w:color w:val="auto"/>
          <w:lang w:val="en-US"/>
        </w:rPr>
        <w:tab/>
        <w:t>Madhyastha PS, Hegde S, Srikant N, Kotian R, Iyer SS. Effect of finishing/polishing techniques and time on surface roughness of esthetic restorative materials. Dent Res J (Isfahan). 2017 Sep-Oct;14(5):326-330. PubMed PMID: 29109747; PubMed Central PMCID: PMC5654227.</w:t>
      </w:r>
    </w:p>
    <w:p w14:paraId="7451CE96" w14:textId="77777777" w:rsidR="002628F2" w:rsidRPr="0079333F" w:rsidRDefault="002628F2" w:rsidP="002628F2">
      <w:pPr>
        <w:rPr>
          <w:color w:val="auto"/>
          <w:lang w:val="en-US"/>
        </w:rPr>
      </w:pPr>
      <w:r w:rsidRPr="0079333F">
        <w:rPr>
          <w:color w:val="auto"/>
          <w:lang w:val="es-ES"/>
        </w:rPr>
        <w:t>75.</w:t>
      </w:r>
      <w:r w:rsidRPr="0079333F">
        <w:rPr>
          <w:color w:val="auto"/>
          <w:lang w:val="es-ES"/>
        </w:rPr>
        <w:tab/>
        <w:t xml:space="preserve">Dutra D, Pereira G, Kantorski KZ, Valandro LF, Zanatta FB. </w:t>
      </w:r>
      <w:r w:rsidRPr="0079333F">
        <w:rPr>
          <w:color w:val="auto"/>
          <w:lang w:val="en-US"/>
        </w:rPr>
        <w:t>Does Finishing and Polishing of Restorative Materials Affect Bacterial Adhesion and Biofilm Formation? A Systematic Review. Oper Dent. 2018 Jan/Feb;43(1):E37-E52. doi: 10.2341/17-073-L. Review. PubMed PMID: 29284102.</w:t>
      </w:r>
    </w:p>
    <w:p w14:paraId="016F39D8" w14:textId="77777777" w:rsidR="002628F2" w:rsidRPr="0079333F" w:rsidRDefault="002628F2" w:rsidP="002628F2">
      <w:pPr>
        <w:rPr>
          <w:color w:val="auto"/>
          <w:lang w:val="en-US"/>
        </w:rPr>
      </w:pPr>
      <w:r w:rsidRPr="0079333F">
        <w:rPr>
          <w:color w:val="auto"/>
          <w:lang w:val="en-US"/>
        </w:rPr>
        <w:t>76.</w:t>
      </w:r>
      <w:r w:rsidRPr="0079333F">
        <w:rPr>
          <w:color w:val="auto"/>
          <w:lang w:val="en-US"/>
        </w:rPr>
        <w:tab/>
        <w:t>Ryge G, Snyder M. Evaluating the clinical quality of restorations. J Am Dent Assoc. 1973 Aug;87(2):369-77. PubMed PMID: 4515696.</w:t>
      </w:r>
    </w:p>
    <w:p w14:paraId="230AD5EF" w14:textId="77777777" w:rsidR="002628F2" w:rsidRPr="0079333F" w:rsidRDefault="002628F2" w:rsidP="002628F2">
      <w:pPr>
        <w:rPr>
          <w:color w:val="auto"/>
        </w:rPr>
      </w:pPr>
      <w:r w:rsidRPr="0079333F">
        <w:rPr>
          <w:color w:val="auto"/>
          <w:lang w:val="en-US"/>
        </w:rPr>
        <w:t>77.</w:t>
      </w:r>
      <w:r w:rsidRPr="0079333F">
        <w:rPr>
          <w:color w:val="auto"/>
          <w:lang w:val="en-US"/>
        </w:rPr>
        <w:tab/>
        <w:t xml:space="preserve">Chailertvanitkul P. et al. Randomized control trial comparing calcium hydroxide and mineral trioxide aggregate for partial pulpotomies in cariously exposed pulps of permanent molars //International endodontic journal. – 2014. – </w:t>
      </w:r>
      <w:r w:rsidRPr="0079333F">
        <w:rPr>
          <w:color w:val="auto"/>
        </w:rPr>
        <w:t>Т</w:t>
      </w:r>
      <w:r w:rsidRPr="0079333F">
        <w:rPr>
          <w:color w:val="auto"/>
          <w:lang w:val="en-US"/>
        </w:rPr>
        <w:t xml:space="preserve">. 47. – №. </w:t>
      </w:r>
      <w:r w:rsidRPr="0079333F">
        <w:rPr>
          <w:color w:val="auto"/>
        </w:rPr>
        <w:t>9. – С. 835-842. doi.org/10.1111/iej.12225</w:t>
      </w:r>
    </w:p>
    <w:p w14:paraId="71BDE9B8" w14:textId="77777777" w:rsidR="002628F2" w:rsidRPr="0079333F" w:rsidRDefault="002628F2" w:rsidP="002628F2">
      <w:pPr>
        <w:rPr>
          <w:color w:val="auto"/>
        </w:rPr>
      </w:pPr>
      <w:r w:rsidRPr="0079333F">
        <w:rPr>
          <w:color w:val="auto"/>
        </w:rPr>
        <w:t>78.</w:t>
      </w:r>
      <w:r w:rsidRPr="0079333F">
        <w:rPr>
          <w:color w:val="auto"/>
        </w:rPr>
        <w:tab/>
        <w:t>Волков Е.А., Терапевтическая стоматология. Болезни зубов. В 3 ч. Ч. 1. [Электронный ресурс] : учебник / под ред. Е.А. Волкова, О.О. Янушевича - М. : ГЭОТАР-Медиа, 2015. - 168 с. - ISBN 978-5-9704-3339-3 - Режим доступа: http://www.rosmedlib.ru/book/ISBN9785970433393.html</w:t>
      </w:r>
    </w:p>
    <w:p w14:paraId="1DBC3085" w14:textId="77777777" w:rsidR="002628F2" w:rsidRPr="0079333F" w:rsidRDefault="002628F2" w:rsidP="002628F2">
      <w:pPr>
        <w:rPr>
          <w:color w:val="auto"/>
          <w:lang w:val="en-US"/>
        </w:rPr>
      </w:pPr>
      <w:r w:rsidRPr="0079333F">
        <w:rPr>
          <w:color w:val="auto"/>
          <w:lang w:val="en-US"/>
        </w:rPr>
        <w:t>79.</w:t>
      </w:r>
      <w:r w:rsidRPr="0079333F">
        <w:rPr>
          <w:color w:val="auto"/>
          <w:lang w:val="en-US"/>
        </w:rPr>
        <w:tab/>
        <w:t xml:space="preserve">Lawson N., Robles A. Clinical Treatment of Deep Caries. Decisions in Dentistry. February 2019;5(2):10—12,14 https://decisionsindentistry.com/author/infobelmontpublications-com/ </w:t>
      </w:r>
    </w:p>
    <w:p w14:paraId="579E1324" w14:textId="77777777" w:rsidR="002628F2" w:rsidRPr="0079333F" w:rsidRDefault="002628F2" w:rsidP="002628F2">
      <w:pPr>
        <w:rPr>
          <w:color w:val="auto"/>
          <w:lang w:val="en-US"/>
        </w:rPr>
      </w:pPr>
      <w:r w:rsidRPr="0079333F">
        <w:rPr>
          <w:color w:val="auto"/>
          <w:lang w:val="es-ES"/>
        </w:rPr>
        <w:t>80.</w:t>
      </w:r>
      <w:r w:rsidRPr="0079333F">
        <w:rPr>
          <w:color w:val="auto"/>
          <w:lang w:val="es-ES"/>
        </w:rPr>
        <w:tab/>
        <w:t xml:space="preserve">Maltz, Marisa &amp; Garcia, R &amp; Jardim, Juliana &amp; Paula, Lilian &amp; Yamaguti, Paulo &amp; Moura, M &amp; Garcia, Fernanda &amp; Nascimento, C &amp; Oliveira, A. (2012). </w:t>
      </w:r>
      <w:r w:rsidRPr="0079333F">
        <w:rPr>
          <w:color w:val="auto"/>
          <w:lang w:val="en-US"/>
        </w:rPr>
        <w:t>Randomized Trial of Partial vs. Stepwise Caries Removal: 3-year Follow-up. Journal of dental research. 91. 1026-31. 10.1177/0022034512460403</w:t>
      </w:r>
    </w:p>
    <w:p w14:paraId="66512817" w14:textId="77777777" w:rsidR="002628F2" w:rsidRPr="0079333F" w:rsidRDefault="002628F2" w:rsidP="002628F2">
      <w:pPr>
        <w:rPr>
          <w:color w:val="auto"/>
          <w:lang w:val="en-US"/>
        </w:rPr>
      </w:pPr>
      <w:r w:rsidRPr="0079333F">
        <w:rPr>
          <w:color w:val="auto"/>
          <w:lang w:val="en-US"/>
        </w:rPr>
        <w:t>81.</w:t>
      </w:r>
      <w:r w:rsidRPr="0079333F">
        <w:rPr>
          <w:color w:val="auto"/>
          <w:lang w:val="en-US"/>
        </w:rPr>
        <w:tab/>
        <w:t>Shwendicke, Falk &amp; Dörfer, Christof &amp; Paris, Sebastian. (2013). Incomplete Caries Removal: A Systematic Review and Meta-analysis. Journal of dental research. 92. 10.1177/0022034513477425</w:t>
      </w:r>
    </w:p>
    <w:p w14:paraId="527BD64B" w14:textId="77777777" w:rsidR="002628F2" w:rsidRPr="0079333F" w:rsidRDefault="002628F2" w:rsidP="002628F2">
      <w:pPr>
        <w:rPr>
          <w:color w:val="auto"/>
          <w:lang w:val="en-US"/>
        </w:rPr>
      </w:pPr>
      <w:r w:rsidRPr="0079333F">
        <w:rPr>
          <w:color w:val="auto"/>
          <w:lang w:val="en-US"/>
        </w:rPr>
        <w:t>82.</w:t>
      </w:r>
      <w:r w:rsidRPr="0079333F">
        <w:rPr>
          <w:color w:val="auto"/>
          <w:lang w:val="en-US"/>
        </w:rPr>
        <w:tab/>
        <w:t>Harms CS, Sch</w:t>
      </w:r>
      <w:r w:rsidRPr="0079333F">
        <w:rPr>
          <w:color w:val="auto"/>
        </w:rPr>
        <w:t>д</w:t>
      </w:r>
      <w:r w:rsidRPr="0079333F">
        <w:rPr>
          <w:color w:val="auto"/>
          <w:lang w:val="en-US"/>
        </w:rPr>
        <w:t>fer E, Dammaschke T (2019) Clinical evaluation of direct pulp capping using a calcium silicate cement - treatment outcomes over an average period of 2.3 years. ClinicalOralInvestigations [accepted]DOI: 10.1007/s00784-018-2767-5.</w:t>
      </w:r>
    </w:p>
    <w:p w14:paraId="73D8D036" w14:textId="77777777" w:rsidR="002628F2" w:rsidRPr="0079333F" w:rsidRDefault="002628F2" w:rsidP="002628F2">
      <w:pPr>
        <w:rPr>
          <w:color w:val="auto"/>
          <w:lang w:val="en-US"/>
        </w:rPr>
      </w:pPr>
      <w:r w:rsidRPr="0079333F">
        <w:rPr>
          <w:color w:val="auto"/>
          <w:lang w:val="en-US"/>
        </w:rPr>
        <w:t>83.</w:t>
      </w:r>
      <w:r w:rsidRPr="0079333F">
        <w:rPr>
          <w:color w:val="auto"/>
          <w:lang w:val="en-US"/>
        </w:rPr>
        <w:tab/>
        <w:t xml:space="preserve">Kiranmayi G, Hussainy N, Lavanya A, Swapna S. Clinical performance of mineral trioxide aggregate versus calcium hydroxide as indirect pulp-capping agents in permanent teeth: A systematic review and meta-analysis. J Int Oral Health [serial online] 2019 [cited 2019 Nov 11];11:235-43. Available from: http://www.jioh.org/text.asp?2019/11/5/235/267707 </w:t>
      </w:r>
    </w:p>
    <w:p w14:paraId="5FB8A712" w14:textId="77777777" w:rsidR="002628F2" w:rsidRPr="0079333F" w:rsidRDefault="002628F2" w:rsidP="002628F2">
      <w:pPr>
        <w:rPr>
          <w:color w:val="auto"/>
          <w:lang w:val="es-ES"/>
        </w:rPr>
      </w:pPr>
      <w:r w:rsidRPr="0079333F">
        <w:rPr>
          <w:color w:val="auto"/>
          <w:lang w:val="en-US"/>
        </w:rPr>
        <w:t>84.</w:t>
      </w:r>
      <w:r w:rsidRPr="0079333F">
        <w:rPr>
          <w:color w:val="auto"/>
          <w:lang w:val="en-US"/>
        </w:rPr>
        <w:tab/>
        <w:t xml:space="preserve">Parinyaprom N, Nirunsittirat A, Chuveera P, Na Lampang S, Srisuwan T, Sastraruji T, Bua-On P, Simprasert S, Khoipanich I, Sutharaphan T, Theppimarn S, Ue-Srichai N, Tangtrakooljaroen W, Chompu-Inwai P. Outcomes of Direct Pulp Capping by Using Either ProRoot Mineral Trioxide Aggregate or Biodentine in Permanent Teeth with Carious Pulp Exposure in 6- to 18-Year-Old Patients: A Randomized Controlled Trial.J Endod. </w:t>
      </w:r>
      <w:r w:rsidRPr="0079333F">
        <w:rPr>
          <w:color w:val="auto"/>
          <w:lang w:val="es-ES"/>
        </w:rPr>
        <w:t>2018 Mar;44(3):341-348. doi: 10.1016/j.joen.2017.10.012. Epub 2017 Dec 21.</w:t>
      </w:r>
    </w:p>
    <w:p w14:paraId="49EE3654" w14:textId="77777777" w:rsidR="002628F2" w:rsidRPr="0079333F" w:rsidRDefault="002628F2" w:rsidP="002628F2">
      <w:pPr>
        <w:rPr>
          <w:color w:val="auto"/>
          <w:lang w:val="en-US"/>
        </w:rPr>
      </w:pPr>
      <w:r w:rsidRPr="0079333F">
        <w:rPr>
          <w:color w:val="auto"/>
          <w:lang w:val="es-ES"/>
        </w:rPr>
        <w:t>85.</w:t>
      </w:r>
      <w:r w:rsidRPr="0079333F">
        <w:rPr>
          <w:color w:val="auto"/>
          <w:lang w:val="es-ES"/>
        </w:rPr>
        <w:tab/>
        <w:t xml:space="preserve">Mente J. et al. </w:t>
      </w:r>
      <w:r w:rsidRPr="0079333F">
        <w:rPr>
          <w:color w:val="auto"/>
          <w:lang w:val="en-US"/>
        </w:rPr>
        <w:t xml:space="preserve">Mineral trioxide aggregate or calcium hydroxide direct pulp capping: an analysis of the clinical treatment outcome //Journal of endodontics. – 2010. – </w:t>
      </w:r>
      <w:r w:rsidRPr="0079333F">
        <w:rPr>
          <w:color w:val="auto"/>
        </w:rPr>
        <w:t>Т</w:t>
      </w:r>
      <w:r w:rsidRPr="0079333F">
        <w:rPr>
          <w:color w:val="auto"/>
          <w:lang w:val="en-US"/>
        </w:rPr>
        <w:t xml:space="preserve">. 36. – №. 5. – </w:t>
      </w:r>
      <w:r w:rsidRPr="0079333F">
        <w:rPr>
          <w:color w:val="auto"/>
        </w:rPr>
        <w:t>С</w:t>
      </w:r>
      <w:r w:rsidRPr="0079333F">
        <w:rPr>
          <w:color w:val="auto"/>
          <w:lang w:val="en-US"/>
        </w:rPr>
        <w:t>. 806-813.PMID: 20416424 DOI: 10.1016/j.joen.2010.02.024,</w:t>
      </w:r>
    </w:p>
    <w:p w14:paraId="52A717B8" w14:textId="77777777" w:rsidR="002628F2" w:rsidRPr="0079333F" w:rsidRDefault="002628F2" w:rsidP="002628F2">
      <w:pPr>
        <w:rPr>
          <w:color w:val="auto"/>
          <w:lang w:val="en-US"/>
        </w:rPr>
      </w:pPr>
      <w:r w:rsidRPr="0079333F">
        <w:rPr>
          <w:color w:val="auto"/>
          <w:lang w:val="en-US"/>
        </w:rPr>
        <w:t>86.</w:t>
      </w:r>
      <w:r w:rsidRPr="0079333F">
        <w:rPr>
          <w:color w:val="auto"/>
          <w:lang w:val="en-US"/>
        </w:rPr>
        <w:tab/>
        <w:t xml:space="preserve">Bakland LK (2008) Direct pulp capping with mineral trioxide aggregate: an observational study. Journal of the American Dental Association139, 305-15., </w:t>
      </w:r>
    </w:p>
    <w:p w14:paraId="6F45DA90" w14:textId="77777777" w:rsidR="002628F2" w:rsidRPr="0079333F" w:rsidRDefault="002628F2" w:rsidP="002628F2">
      <w:pPr>
        <w:rPr>
          <w:color w:val="auto"/>
          <w:lang w:val="en-US"/>
        </w:rPr>
      </w:pPr>
      <w:r w:rsidRPr="0079333F">
        <w:rPr>
          <w:color w:val="auto"/>
          <w:lang w:val="en-US"/>
        </w:rPr>
        <w:t>87.</w:t>
      </w:r>
      <w:r w:rsidRPr="0079333F">
        <w:rPr>
          <w:color w:val="auto"/>
          <w:lang w:val="en-US"/>
        </w:rPr>
        <w:tab/>
        <w:t>Marques MS, Wesselink PR, Shemesh H (2015)Outcome of direct pulp capping with mineral trioxide aggregate. Journal of Endodontics41, 1026-31.</w:t>
      </w:r>
    </w:p>
    <w:p w14:paraId="65DEB5A7" w14:textId="77777777" w:rsidR="002628F2" w:rsidRPr="0079333F" w:rsidRDefault="002628F2" w:rsidP="002628F2">
      <w:pPr>
        <w:rPr>
          <w:color w:val="auto"/>
        </w:rPr>
      </w:pPr>
      <w:r w:rsidRPr="0079333F">
        <w:rPr>
          <w:color w:val="auto"/>
          <w:lang w:val="en-US"/>
        </w:rPr>
        <w:lastRenderedPageBreak/>
        <w:t>88.</w:t>
      </w:r>
      <w:r w:rsidRPr="0079333F">
        <w:rPr>
          <w:color w:val="auto"/>
          <w:lang w:val="en-US"/>
        </w:rPr>
        <w:tab/>
        <w:t xml:space="preserve">Mostafa, Nawras &amp; Moussa, Shady. (2018). Mineral Trioxide Aggregate (MTA) vs Calcium Hydroxide in Direct Pulp Capping-Literature Review. </w:t>
      </w:r>
      <w:r w:rsidRPr="0079333F">
        <w:rPr>
          <w:color w:val="auto"/>
        </w:rPr>
        <w:t xml:space="preserve">1(2): 2018. 6. 10.20431/2456-0030.0302004. </w:t>
      </w:r>
    </w:p>
    <w:p w14:paraId="2BEBC4E0" w14:textId="77777777" w:rsidR="002628F2" w:rsidRPr="0079333F" w:rsidRDefault="002628F2" w:rsidP="002628F2">
      <w:pPr>
        <w:rPr>
          <w:color w:val="auto"/>
        </w:rPr>
      </w:pPr>
      <w:r w:rsidRPr="0079333F">
        <w:rPr>
          <w:color w:val="auto"/>
        </w:rPr>
        <w:t>89.</w:t>
      </w:r>
      <w:r w:rsidRPr="0079333F">
        <w:rPr>
          <w:color w:val="auto"/>
        </w:rPr>
        <w:tab/>
        <w:t>Беленова, И.А. Разработка и оценка эффективности методов предупредительного выявления процессов деминерализации эмали при диагностике вторичного кариеса / И.А. Беленова, Р.А. Шабанов//Системный анализ и управление в биомедицинских системах.- Т.11.-№3,2012.- С.714-720.</w:t>
      </w:r>
    </w:p>
    <w:p w14:paraId="0EEC8CDC" w14:textId="77777777" w:rsidR="002628F2" w:rsidRPr="0079333F" w:rsidRDefault="002628F2" w:rsidP="002628F2">
      <w:pPr>
        <w:rPr>
          <w:color w:val="auto"/>
        </w:rPr>
      </w:pPr>
      <w:r w:rsidRPr="0079333F">
        <w:rPr>
          <w:color w:val="auto"/>
        </w:rPr>
        <w:t>90.</w:t>
      </w:r>
      <w:r w:rsidRPr="0079333F">
        <w:rPr>
          <w:color w:val="auto"/>
        </w:rPr>
        <w:tab/>
        <w:t>Кунин А.А. Оценка эффективности применения кальцийсодержащих препаратов в программе профилактики кариеса/А.А. Кунин, И.А. Беленова, А.Ю. Скорынина, П.С. Кравчук, Г.Б. Кобзева// Вестник новых медицинских технологий.- 2012.- Т. 19.-№2.-С.226-227.</w:t>
      </w:r>
    </w:p>
    <w:p w14:paraId="23E49257" w14:textId="77777777" w:rsidR="002628F2" w:rsidRPr="0079333F" w:rsidRDefault="002628F2" w:rsidP="002628F2">
      <w:pPr>
        <w:rPr>
          <w:color w:val="auto"/>
        </w:rPr>
      </w:pPr>
      <w:r w:rsidRPr="0079333F">
        <w:rPr>
          <w:color w:val="auto"/>
        </w:rPr>
        <w:t>91.</w:t>
      </w:r>
      <w:r w:rsidRPr="0079333F">
        <w:rPr>
          <w:color w:val="auto"/>
        </w:rPr>
        <w:tab/>
        <w:t>Модринская, Ю. В. Диагностическое значение и прогностическая эффективность экспресс-методов исследования слюны при кариесе зубов / Ю. В. Модринская // Стом. журн. . 2001. № 2.  С. 42-47.</w:t>
      </w:r>
    </w:p>
    <w:p w14:paraId="12CED2D9" w14:textId="77777777" w:rsidR="002628F2" w:rsidRPr="0079333F" w:rsidRDefault="002628F2" w:rsidP="002628F2">
      <w:pPr>
        <w:rPr>
          <w:color w:val="auto"/>
        </w:rPr>
      </w:pPr>
      <w:r w:rsidRPr="0079333F">
        <w:rPr>
          <w:color w:val="auto"/>
        </w:rPr>
        <w:t>92.</w:t>
      </w:r>
      <w:r w:rsidRPr="0079333F">
        <w:rPr>
          <w:color w:val="auto"/>
        </w:rPr>
        <w:tab/>
        <w:t>Жаркова О.А. Современные подходы к диагностике факторов риска возникновения кариеса. Вестник Витебского государственного медицинского университета. 2010. Т. 9. № 3. С. 6.</w:t>
      </w:r>
    </w:p>
    <w:p w14:paraId="237B8E00" w14:textId="77777777" w:rsidR="002628F2" w:rsidRPr="0079333F" w:rsidRDefault="002628F2" w:rsidP="002628F2">
      <w:pPr>
        <w:rPr>
          <w:color w:val="auto"/>
        </w:rPr>
      </w:pPr>
      <w:r w:rsidRPr="0079333F">
        <w:rPr>
          <w:color w:val="auto"/>
        </w:rPr>
        <w:t>93.</w:t>
      </w:r>
      <w:r w:rsidRPr="0079333F">
        <w:rPr>
          <w:color w:val="auto"/>
        </w:rPr>
        <w:tab/>
        <w:t>Боровский, Е.В. Кариес зубов : препарирование и пломбирование / Е.В. Боровский. Москва : АО «Стоматология», 2001. - 144 с.</w:t>
      </w:r>
    </w:p>
    <w:p w14:paraId="56034E32" w14:textId="77777777" w:rsidR="002628F2" w:rsidRPr="0079333F" w:rsidRDefault="002628F2" w:rsidP="002628F2">
      <w:pPr>
        <w:rPr>
          <w:color w:val="auto"/>
        </w:rPr>
      </w:pPr>
      <w:r w:rsidRPr="0079333F">
        <w:rPr>
          <w:color w:val="auto"/>
        </w:rPr>
        <w:t>94.</w:t>
      </w:r>
      <w:r w:rsidRPr="0079333F">
        <w:rPr>
          <w:color w:val="auto"/>
        </w:rPr>
        <w:tab/>
        <w:t xml:space="preserve">Осокина А.С., Сопельняк Д.А., Цебекова А.Г., Боловина А.Д. Сравнительная характеристика систем оценки и регистрации пораженности зубов кариесом. </w:t>
      </w:r>
      <w:r w:rsidRPr="0079333F">
        <w:rPr>
          <w:color w:val="auto"/>
          <w:lang w:val="en-US"/>
        </w:rPr>
        <w:t xml:space="preserve">The Journal of scientific articles “Health and Education Millennium”, 2018. Vol. 20. </w:t>
      </w:r>
      <w:r w:rsidRPr="0079333F">
        <w:rPr>
          <w:color w:val="auto"/>
        </w:rPr>
        <w:t>No 6. P.48-52. http://dx.doi.org/10.26787/nydha-2226-7425-2018-20-6</w:t>
      </w:r>
    </w:p>
    <w:p w14:paraId="57DBB6D8" w14:textId="77777777" w:rsidR="002628F2" w:rsidRPr="0079333F" w:rsidRDefault="002628F2" w:rsidP="002628F2">
      <w:pPr>
        <w:rPr>
          <w:color w:val="auto"/>
        </w:rPr>
      </w:pPr>
      <w:r w:rsidRPr="0079333F">
        <w:rPr>
          <w:color w:val="auto"/>
        </w:rPr>
        <w:t>95.</w:t>
      </w:r>
      <w:r w:rsidRPr="0079333F">
        <w:rPr>
          <w:color w:val="auto"/>
        </w:rPr>
        <w:tab/>
        <w:t>Николаев, Д.А. Диагностика скрытых кариозных поражений контактных поверхностей жевательных зубов / Д.А. Николаев // Cathedra - стоматологическое образование. - 2014. - № 48. - C.32-36</w:t>
      </w:r>
    </w:p>
    <w:p w14:paraId="23025EC7" w14:textId="77777777" w:rsidR="002628F2" w:rsidRPr="0079333F" w:rsidRDefault="002628F2" w:rsidP="002628F2">
      <w:pPr>
        <w:rPr>
          <w:color w:val="auto"/>
        </w:rPr>
      </w:pPr>
      <w:r w:rsidRPr="0079333F">
        <w:rPr>
          <w:color w:val="auto"/>
        </w:rPr>
        <w:t>96.</w:t>
      </w:r>
      <w:r w:rsidRPr="0079333F">
        <w:rPr>
          <w:color w:val="auto"/>
        </w:rPr>
        <w:tab/>
        <w:t>Митронин А.В., Цыганков Б.Д., Бутаева С.А. Особенности течения кариеса и его осложнений у больных шизофренией. Эндодонтия Today. 2013. № 2. С. 24-26.</w:t>
      </w:r>
    </w:p>
    <w:p w14:paraId="2CFAB7C2" w14:textId="77777777" w:rsidR="002628F2" w:rsidRPr="0079333F" w:rsidRDefault="002628F2" w:rsidP="002628F2">
      <w:pPr>
        <w:rPr>
          <w:color w:val="auto"/>
        </w:rPr>
      </w:pPr>
      <w:r w:rsidRPr="0079333F">
        <w:rPr>
          <w:color w:val="auto"/>
        </w:rPr>
        <w:t>97.</w:t>
      </w:r>
      <w:r w:rsidRPr="0079333F">
        <w:rPr>
          <w:color w:val="auto"/>
        </w:rPr>
        <w:tab/>
        <w:t>Нагаева М.О., Скворцова А.И., Безкровная С.С. Экспериментальное обоснование выбора пломбировочного материала при лечении кариеса корня. Проблемы стоматологии. 2015. № 5-6. С. 8-13.</w:t>
      </w:r>
    </w:p>
    <w:p w14:paraId="2968618C" w14:textId="77777777" w:rsidR="002628F2" w:rsidRPr="0079333F" w:rsidRDefault="002628F2" w:rsidP="002628F2">
      <w:pPr>
        <w:keepNext/>
        <w:keepLines/>
        <w:contextualSpacing/>
        <w:outlineLvl w:val="0"/>
        <w:rPr>
          <w:rFonts w:eastAsia="Sans"/>
          <w:b/>
          <w:color w:val="auto"/>
        </w:rPr>
      </w:pPr>
      <w:r w:rsidRPr="0079333F">
        <w:rPr>
          <w:rFonts w:eastAsia="Sans"/>
          <w:b/>
          <w:color w:val="auto"/>
        </w:rPr>
        <w:br w:type="page"/>
      </w:r>
      <w:bookmarkStart w:id="96" w:name="__RefHeading___doc_a1"/>
      <w:bookmarkStart w:id="97" w:name="_Toc202310043"/>
      <w:r w:rsidRPr="0079333F">
        <w:rPr>
          <w:b/>
          <w:bCs/>
          <w:color w:val="auto"/>
        </w:rPr>
        <w:lastRenderedPageBreak/>
        <w:t>XIV</w:t>
      </w:r>
      <w:r w:rsidRPr="0079333F">
        <w:rPr>
          <w:rFonts w:eastAsia="Sans"/>
          <w:b/>
          <w:color w:val="auto"/>
        </w:rPr>
        <w:t xml:space="preserve"> Приложение А1. Состав рабочей группы</w:t>
      </w:r>
      <w:bookmarkEnd w:id="96"/>
      <w:r w:rsidRPr="0079333F">
        <w:rPr>
          <w:rFonts w:eastAsia="Sans"/>
          <w:b/>
          <w:color w:val="auto"/>
        </w:rPr>
        <w:t xml:space="preserve"> по разработке и пересмотру клинических рекомендаций</w:t>
      </w:r>
      <w:bookmarkEnd w:id="97"/>
    </w:p>
    <w:p w14:paraId="24730A0F" w14:textId="77777777" w:rsidR="002628F2" w:rsidRPr="0079333F" w:rsidRDefault="002628F2" w:rsidP="002628F2">
      <w:pPr>
        <w:contextualSpacing/>
        <w:rPr>
          <w:rFonts w:eastAsia="Times New Roman"/>
          <w:color w:val="auto"/>
        </w:rPr>
      </w:pPr>
    </w:p>
    <w:p w14:paraId="6C559EE3" w14:textId="77777777" w:rsidR="002628F2" w:rsidRPr="0079333F" w:rsidRDefault="002628F2" w:rsidP="002628F2">
      <w:pPr>
        <w:suppressAutoHyphens/>
        <w:ind w:firstLine="709"/>
        <w:contextualSpacing/>
        <w:rPr>
          <w:rFonts w:eastAsia="Calibri"/>
          <w:color w:val="auto"/>
          <w:lang w:val="x-none" w:eastAsia="zh-CN"/>
        </w:rPr>
      </w:pPr>
      <w:r w:rsidRPr="0079333F">
        <w:rPr>
          <w:rFonts w:eastAsia="Calibri"/>
          <w:color w:val="auto"/>
          <w:lang w:eastAsia="zh-CN"/>
        </w:rPr>
        <w:t>1. Митронин Александр Валентинович</w:t>
      </w:r>
      <w:r w:rsidRPr="0079333F">
        <w:rPr>
          <w:rFonts w:eastAsia="Calibri"/>
          <w:color w:val="auto"/>
          <w:lang w:val="x-none" w:eastAsia="zh-CN"/>
        </w:rPr>
        <w:t>, профессор терапевтической стоматологии</w:t>
      </w:r>
      <w:r w:rsidRPr="0079333F">
        <w:rPr>
          <w:rFonts w:eastAsia="Calibri"/>
          <w:color w:val="auto"/>
          <w:lang w:eastAsia="zh-CN"/>
        </w:rPr>
        <w:t xml:space="preserve"> и эндодонтии </w:t>
      </w:r>
      <w:r w:rsidRPr="0079333F">
        <w:rPr>
          <w:rFonts w:eastAsia="Calibri"/>
          <w:color w:val="auto"/>
          <w:lang w:val="x-none" w:eastAsia="zh-CN"/>
        </w:rPr>
        <w:t xml:space="preserve">ФГБОУ ВО </w:t>
      </w:r>
      <w:r w:rsidRPr="0079333F">
        <w:rPr>
          <w:rFonts w:eastAsia="Calibri"/>
          <w:color w:val="auto"/>
          <w:lang w:eastAsia="zh-CN"/>
        </w:rPr>
        <w:t>«Российский университет медицины»</w:t>
      </w:r>
      <w:r w:rsidRPr="0079333F">
        <w:rPr>
          <w:rFonts w:eastAsia="Calibri"/>
          <w:color w:val="auto"/>
          <w:lang w:val="x-none" w:eastAsia="zh-CN"/>
        </w:rPr>
        <w:t xml:space="preserve"> Минздрава России, профессор, доктор медицинских наук.</w:t>
      </w:r>
    </w:p>
    <w:p w14:paraId="2BBD6892" w14:textId="77777777" w:rsidR="002628F2" w:rsidRPr="0079333F" w:rsidRDefault="002628F2" w:rsidP="002628F2">
      <w:pPr>
        <w:suppressAutoHyphens/>
        <w:ind w:firstLine="709"/>
        <w:contextualSpacing/>
        <w:rPr>
          <w:rFonts w:eastAsia="Calibri"/>
          <w:color w:val="auto"/>
          <w:lang w:val="x-none" w:eastAsia="zh-CN"/>
        </w:rPr>
      </w:pPr>
      <w:r w:rsidRPr="0079333F">
        <w:rPr>
          <w:rFonts w:eastAsia="Calibri"/>
          <w:color w:val="auto"/>
          <w:lang w:val="x-none" w:eastAsia="zh-CN"/>
        </w:rPr>
        <w:t>Конфликт интересов: отсутствует.</w:t>
      </w:r>
    </w:p>
    <w:p w14:paraId="1C61777E" w14:textId="77777777" w:rsidR="002628F2" w:rsidRPr="0079333F" w:rsidRDefault="002628F2" w:rsidP="002628F2">
      <w:pPr>
        <w:suppressAutoHyphens/>
        <w:ind w:firstLine="709"/>
        <w:contextualSpacing/>
        <w:rPr>
          <w:rFonts w:eastAsia="Calibri"/>
          <w:color w:val="auto"/>
          <w:lang w:eastAsia="zh-CN"/>
        </w:rPr>
      </w:pPr>
      <w:r w:rsidRPr="0079333F">
        <w:rPr>
          <w:rFonts w:eastAsia="Calibri"/>
          <w:color w:val="auto"/>
          <w:lang w:eastAsia="zh-CN"/>
        </w:rPr>
        <w:t xml:space="preserve">2. Куваева Марина Николаевна, доцент </w:t>
      </w:r>
      <w:bookmarkStart w:id="98" w:name="_Hlk173663819"/>
      <w:r w:rsidRPr="0079333F">
        <w:rPr>
          <w:rFonts w:eastAsia="Calibri"/>
          <w:color w:val="auto"/>
          <w:lang w:eastAsia="zh-CN"/>
        </w:rPr>
        <w:t xml:space="preserve">кафедры </w:t>
      </w:r>
      <w:r w:rsidRPr="0079333F">
        <w:rPr>
          <w:rFonts w:eastAsia="Calibri"/>
          <w:color w:val="auto"/>
          <w:lang w:val="x-none" w:eastAsia="zh-CN"/>
        </w:rPr>
        <w:t>терапевтической стоматологии</w:t>
      </w:r>
      <w:r w:rsidRPr="0079333F">
        <w:rPr>
          <w:rFonts w:eastAsia="Calibri"/>
          <w:color w:val="auto"/>
          <w:lang w:eastAsia="zh-CN"/>
        </w:rPr>
        <w:t xml:space="preserve"> и эндодонтии </w:t>
      </w:r>
      <w:r w:rsidRPr="0079333F">
        <w:rPr>
          <w:rFonts w:eastAsia="Calibri"/>
          <w:color w:val="auto"/>
          <w:lang w:val="x-none" w:eastAsia="zh-CN"/>
        </w:rPr>
        <w:t xml:space="preserve">ФГБОУ ВО </w:t>
      </w:r>
      <w:r w:rsidRPr="0079333F">
        <w:rPr>
          <w:rFonts w:eastAsia="Calibri"/>
          <w:color w:val="auto"/>
          <w:lang w:eastAsia="zh-CN"/>
        </w:rPr>
        <w:t>«Российский университет медицины»</w:t>
      </w:r>
      <w:r w:rsidRPr="0079333F">
        <w:rPr>
          <w:rFonts w:eastAsia="Calibri"/>
          <w:color w:val="auto"/>
          <w:lang w:val="x-none" w:eastAsia="zh-CN"/>
        </w:rPr>
        <w:t xml:space="preserve"> Минздрава России</w:t>
      </w:r>
      <w:r w:rsidRPr="0079333F">
        <w:rPr>
          <w:rFonts w:eastAsia="Calibri"/>
          <w:color w:val="auto"/>
          <w:lang w:eastAsia="zh-CN"/>
        </w:rPr>
        <w:t xml:space="preserve">» </w:t>
      </w:r>
      <w:r w:rsidRPr="0079333F">
        <w:rPr>
          <w:rFonts w:eastAsia="Calibri"/>
          <w:color w:val="auto"/>
          <w:lang w:val="x-none" w:eastAsia="zh-CN"/>
        </w:rPr>
        <w:t xml:space="preserve">Минздрава России, </w:t>
      </w:r>
      <w:r w:rsidRPr="0079333F">
        <w:rPr>
          <w:rFonts w:eastAsia="Calibri"/>
          <w:color w:val="auto"/>
          <w:lang w:eastAsia="zh-CN"/>
        </w:rPr>
        <w:t>кандидат</w:t>
      </w:r>
      <w:r w:rsidRPr="0079333F">
        <w:rPr>
          <w:rFonts w:eastAsia="Calibri"/>
          <w:color w:val="auto"/>
          <w:lang w:val="x-none" w:eastAsia="zh-CN"/>
        </w:rPr>
        <w:t xml:space="preserve"> медицинских наук.</w:t>
      </w:r>
    </w:p>
    <w:bookmarkEnd w:id="98"/>
    <w:p w14:paraId="6231D711" w14:textId="77777777" w:rsidR="002628F2" w:rsidRPr="0079333F" w:rsidRDefault="002628F2" w:rsidP="002628F2">
      <w:pPr>
        <w:suppressAutoHyphens/>
        <w:ind w:firstLine="709"/>
        <w:contextualSpacing/>
        <w:rPr>
          <w:rFonts w:eastAsia="Calibri"/>
          <w:color w:val="auto"/>
          <w:lang w:val="x-none" w:eastAsia="zh-CN"/>
        </w:rPr>
      </w:pPr>
      <w:r w:rsidRPr="0079333F">
        <w:rPr>
          <w:rFonts w:eastAsia="Calibri"/>
          <w:color w:val="auto"/>
          <w:lang w:val="x-none" w:eastAsia="zh-CN"/>
        </w:rPr>
        <w:t>Конфликт интересов: отсутствует.</w:t>
      </w:r>
    </w:p>
    <w:p w14:paraId="2D148D28" w14:textId="77777777" w:rsidR="002628F2" w:rsidRPr="0079333F" w:rsidRDefault="002628F2" w:rsidP="002628F2">
      <w:pPr>
        <w:suppressAutoHyphens/>
        <w:ind w:firstLine="709"/>
        <w:contextualSpacing/>
        <w:rPr>
          <w:rFonts w:eastAsia="Calibri"/>
          <w:color w:val="auto"/>
          <w:lang w:eastAsia="zh-CN"/>
        </w:rPr>
      </w:pPr>
      <w:r w:rsidRPr="0079333F">
        <w:rPr>
          <w:rFonts w:eastAsia="Calibri"/>
          <w:color w:val="auto"/>
          <w:lang w:val="x-none" w:eastAsia="zh-CN"/>
        </w:rPr>
        <w:t>3. Останина Диана Альбертовна,</w:t>
      </w:r>
      <w:r w:rsidRPr="0079333F">
        <w:rPr>
          <w:rFonts w:eastAsia="Calibri"/>
          <w:color w:val="auto"/>
          <w:lang w:eastAsia="zh-CN"/>
        </w:rPr>
        <w:t xml:space="preserve"> доцент кафедры </w:t>
      </w:r>
      <w:r w:rsidRPr="0079333F">
        <w:rPr>
          <w:rFonts w:eastAsia="Calibri"/>
          <w:color w:val="auto"/>
          <w:lang w:val="x-none" w:eastAsia="zh-CN"/>
        </w:rPr>
        <w:t>терапевтической стоматологии</w:t>
      </w:r>
      <w:r w:rsidRPr="0079333F">
        <w:rPr>
          <w:rFonts w:eastAsia="Calibri"/>
          <w:color w:val="auto"/>
          <w:lang w:eastAsia="zh-CN"/>
        </w:rPr>
        <w:t xml:space="preserve"> и эндодонтии </w:t>
      </w:r>
      <w:r w:rsidRPr="0079333F">
        <w:rPr>
          <w:rFonts w:eastAsia="Calibri"/>
          <w:color w:val="auto"/>
          <w:lang w:val="x-none" w:eastAsia="zh-CN"/>
        </w:rPr>
        <w:t xml:space="preserve">ФГБОУ ВО </w:t>
      </w:r>
      <w:r w:rsidRPr="0079333F">
        <w:rPr>
          <w:rFonts w:eastAsia="Calibri"/>
          <w:color w:val="auto"/>
          <w:lang w:eastAsia="zh-CN"/>
        </w:rPr>
        <w:t>«Российский университет медицины»</w:t>
      </w:r>
      <w:r w:rsidRPr="0079333F">
        <w:rPr>
          <w:rFonts w:eastAsia="Calibri"/>
          <w:color w:val="auto"/>
          <w:lang w:val="x-none" w:eastAsia="zh-CN"/>
        </w:rPr>
        <w:t xml:space="preserve"> Минздрава России</w:t>
      </w:r>
      <w:r w:rsidRPr="0079333F">
        <w:rPr>
          <w:rFonts w:eastAsia="Calibri"/>
          <w:color w:val="auto"/>
          <w:lang w:eastAsia="zh-CN"/>
        </w:rPr>
        <w:t xml:space="preserve">» </w:t>
      </w:r>
      <w:r w:rsidRPr="0079333F">
        <w:rPr>
          <w:rFonts w:eastAsia="Calibri"/>
          <w:color w:val="auto"/>
          <w:lang w:val="x-none" w:eastAsia="zh-CN"/>
        </w:rPr>
        <w:t xml:space="preserve">Минздрава России, </w:t>
      </w:r>
      <w:r w:rsidRPr="0079333F">
        <w:rPr>
          <w:rFonts w:eastAsia="Calibri"/>
          <w:color w:val="auto"/>
          <w:lang w:eastAsia="zh-CN"/>
        </w:rPr>
        <w:t>кандидат</w:t>
      </w:r>
      <w:r w:rsidRPr="0079333F">
        <w:rPr>
          <w:rFonts w:eastAsia="Calibri"/>
          <w:color w:val="auto"/>
          <w:lang w:val="x-none" w:eastAsia="zh-CN"/>
        </w:rPr>
        <w:t xml:space="preserve"> медицинских наук.</w:t>
      </w:r>
    </w:p>
    <w:p w14:paraId="0877F32E" w14:textId="77777777" w:rsidR="002628F2" w:rsidRPr="0079333F" w:rsidRDefault="002628F2" w:rsidP="002628F2">
      <w:pPr>
        <w:suppressAutoHyphens/>
        <w:ind w:firstLine="709"/>
        <w:contextualSpacing/>
        <w:rPr>
          <w:rFonts w:eastAsia="Calibri"/>
          <w:color w:val="auto"/>
          <w:lang w:val="x-none" w:eastAsia="zh-CN"/>
        </w:rPr>
      </w:pPr>
      <w:r w:rsidRPr="0079333F">
        <w:rPr>
          <w:rFonts w:eastAsia="Calibri"/>
          <w:color w:val="auto"/>
          <w:lang w:val="x-none" w:eastAsia="zh-CN"/>
        </w:rPr>
        <w:t>Конфликт интересов: отсутствует.</w:t>
      </w:r>
    </w:p>
    <w:p w14:paraId="7CB8CF4C" w14:textId="77777777" w:rsidR="002628F2" w:rsidRPr="0079333F" w:rsidRDefault="002628F2" w:rsidP="002628F2">
      <w:pPr>
        <w:suppressAutoHyphens/>
        <w:ind w:firstLine="709"/>
        <w:contextualSpacing/>
        <w:rPr>
          <w:rFonts w:eastAsia="Calibri"/>
          <w:color w:val="auto"/>
          <w:lang w:eastAsia="zh-CN"/>
        </w:rPr>
      </w:pPr>
      <w:r w:rsidRPr="0079333F">
        <w:rPr>
          <w:rFonts w:eastAsia="Calibri"/>
          <w:color w:val="auto"/>
          <w:lang w:eastAsia="zh-CN"/>
        </w:rPr>
        <w:t xml:space="preserve">4.Заблоцкая Наталья Витальевна, ассистент кафедры </w:t>
      </w:r>
      <w:r w:rsidRPr="0079333F">
        <w:rPr>
          <w:rFonts w:eastAsia="Calibri"/>
          <w:color w:val="auto"/>
          <w:lang w:val="x-none" w:eastAsia="zh-CN"/>
        </w:rPr>
        <w:t>терапевтической стоматологии</w:t>
      </w:r>
      <w:r w:rsidRPr="0079333F">
        <w:rPr>
          <w:rFonts w:eastAsia="Calibri"/>
          <w:color w:val="auto"/>
          <w:lang w:eastAsia="zh-CN"/>
        </w:rPr>
        <w:t xml:space="preserve"> и эндодонтии </w:t>
      </w:r>
      <w:r w:rsidRPr="0079333F">
        <w:rPr>
          <w:rFonts w:eastAsia="Calibri"/>
          <w:color w:val="auto"/>
          <w:lang w:val="x-none" w:eastAsia="zh-CN"/>
        </w:rPr>
        <w:t xml:space="preserve">ФГБОУ ВО </w:t>
      </w:r>
      <w:r w:rsidRPr="0079333F">
        <w:rPr>
          <w:rFonts w:eastAsia="Calibri"/>
          <w:color w:val="auto"/>
          <w:lang w:eastAsia="zh-CN"/>
        </w:rPr>
        <w:t>«Российский университет медицины»</w:t>
      </w:r>
      <w:r w:rsidRPr="0079333F">
        <w:rPr>
          <w:rFonts w:eastAsia="Calibri"/>
          <w:color w:val="auto"/>
          <w:lang w:val="x-none" w:eastAsia="zh-CN"/>
        </w:rPr>
        <w:t xml:space="preserve"> Минздрава России</w:t>
      </w:r>
      <w:r w:rsidRPr="0079333F">
        <w:rPr>
          <w:rFonts w:eastAsia="Calibri"/>
          <w:color w:val="auto"/>
          <w:lang w:eastAsia="zh-CN"/>
        </w:rPr>
        <w:t xml:space="preserve">» </w:t>
      </w:r>
      <w:r w:rsidRPr="0079333F">
        <w:rPr>
          <w:rFonts w:eastAsia="Calibri"/>
          <w:color w:val="auto"/>
          <w:lang w:val="x-none" w:eastAsia="zh-CN"/>
        </w:rPr>
        <w:t xml:space="preserve">Минздрава России, </w:t>
      </w:r>
      <w:r w:rsidRPr="0079333F">
        <w:rPr>
          <w:rFonts w:eastAsia="Calibri"/>
          <w:color w:val="auto"/>
          <w:lang w:eastAsia="zh-CN"/>
        </w:rPr>
        <w:t>кандидат</w:t>
      </w:r>
      <w:r w:rsidRPr="0079333F">
        <w:rPr>
          <w:rFonts w:eastAsia="Calibri"/>
          <w:color w:val="auto"/>
          <w:lang w:val="x-none" w:eastAsia="zh-CN"/>
        </w:rPr>
        <w:t xml:space="preserve"> медицинских наук.</w:t>
      </w:r>
    </w:p>
    <w:p w14:paraId="58F5A186" w14:textId="77777777" w:rsidR="002628F2" w:rsidRPr="0079333F" w:rsidRDefault="002628F2" w:rsidP="002628F2">
      <w:pPr>
        <w:ind w:firstLine="709"/>
        <w:contextualSpacing/>
        <w:rPr>
          <w:color w:val="auto"/>
        </w:rPr>
      </w:pPr>
      <w:r w:rsidRPr="0079333F">
        <w:rPr>
          <w:color w:val="auto"/>
        </w:rPr>
        <w:t>Конфликт интересов: отсутствует.</w:t>
      </w:r>
    </w:p>
    <w:p w14:paraId="624288E4" w14:textId="77777777" w:rsidR="002628F2" w:rsidRPr="0079333F" w:rsidRDefault="002628F2" w:rsidP="002628F2">
      <w:pPr>
        <w:ind w:firstLine="709"/>
        <w:contextualSpacing/>
        <w:rPr>
          <w:rFonts w:eastAsia="Calibri"/>
          <w:color w:val="auto"/>
          <w:lang w:val="x-none" w:eastAsia="zh-CN"/>
        </w:rPr>
      </w:pPr>
      <w:r w:rsidRPr="0079333F">
        <w:rPr>
          <w:rFonts w:eastAsia="Calibri"/>
          <w:color w:val="auto"/>
          <w:lang w:eastAsia="zh-CN"/>
        </w:rPr>
        <w:t xml:space="preserve">5.Беляева Татьяна Сергеевна, ассистент кафедры </w:t>
      </w:r>
      <w:r w:rsidRPr="0079333F">
        <w:rPr>
          <w:rFonts w:eastAsia="Calibri"/>
          <w:color w:val="auto"/>
          <w:lang w:val="x-none" w:eastAsia="zh-CN"/>
        </w:rPr>
        <w:t>терапевтической стоматологии</w:t>
      </w:r>
      <w:r w:rsidRPr="0079333F">
        <w:rPr>
          <w:rFonts w:eastAsia="Calibri"/>
          <w:color w:val="auto"/>
          <w:lang w:eastAsia="zh-CN"/>
        </w:rPr>
        <w:t xml:space="preserve"> и эндодонтии </w:t>
      </w:r>
      <w:r w:rsidRPr="0079333F">
        <w:rPr>
          <w:rFonts w:eastAsia="Calibri"/>
          <w:color w:val="auto"/>
          <w:lang w:val="x-none" w:eastAsia="zh-CN"/>
        </w:rPr>
        <w:t xml:space="preserve">ФГБОУ ВО </w:t>
      </w:r>
      <w:r w:rsidRPr="0079333F">
        <w:rPr>
          <w:rFonts w:eastAsia="Calibri"/>
          <w:color w:val="auto"/>
          <w:lang w:eastAsia="zh-CN"/>
        </w:rPr>
        <w:t>«Российский университет медицины»</w:t>
      </w:r>
      <w:r w:rsidRPr="0079333F">
        <w:rPr>
          <w:rFonts w:eastAsia="Calibri"/>
          <w:color w:val="auto"/>
          <w:lang w:val="x-none" w:eastAsia="zh-CN"/>
        </w:rPr>
        <w:t xml:space="preserve"> Минздрава России</w:t>
      </w:r>
      <w:r w:rsidRPr="0079333F">
        <w:rPr>
          <w:rFonts w:eastAsia="Calibri"/>
          <w:color w:val="auto"/>
          <w:lang w:eastAsia="zh-CN"/>
        </w:rPr>
        <w:t xml:space="preserve">» </w:t>
      </w:r>
      <w:r w:rsidRPr="0079333F">
        <w:rPr>
          <w:rFonts w:eastAsia="Calibri"/>
          <w:color w:val="auto"/>
          <w:lang w:val="x-none" w:eastAsia="zh-CN"/>
        </w:rPr>
        <w:t xml:space="preserve">Минздрава России, </w:t>
      </w:r>
      <w:r w:rsidRPr="0079333F">
        <w:rPr>
          <w:rFonts w:eastAsia="Calibri"/>
          <w:color w:val="auto"/>
          <w:lang w:eastAsia="zh-CN"/>
        </w:rPr>
        <w:t>кандидат</w:t>
      </w:r>
      <w:r w:rsidRPr="0079333F">
        <w:rPr>
          <w:rFonts w:eastAsia="Calibri"/>
          <w:color w:val="auto"/>
          <w:lang w:val="x-none" w:eastAsia="zh-CN"/>
        </w:rPr>
        <w:t xml:space="preserve"> медицинских наук.</w:t>
      </w:r>
      <w:bookmarkStart w:id="99" w:name="__RefHeading___doc_a2"/>
    </w:p>
    <w:p w14:paraId="2D8A6C4B" w14:textId="77777777" w:rsidR="002628F2" w:rsidRPr="0079333F" w:rsidRDefault="002628F2" w:rsidP="002628F2">
      <w:pPr>
        <w:ind w:firstLine="709"/>
        <w:contextualSpacing/>
        <w:rPr>
          <w:bCs/>
          <w:color w:val="auto"/>
        </w:rPr>
      </w:pPr>
    </w:p>
    <w:p w14:paraId="32694E71" w14:textId="77777777" w:rsidR="002628F2" w:rsidRPr="0079333F" w:rsidRDefault="002628F2" w:rsidP="002628F2">
      <w:pPr>
        <w:keepNext/>
        <w:keepLines/>
        <w:contextualSpacing/>
        <w:jc w:val="center"/>
        <w:outlineLvl w:val="0"/>
        <w:rPr>
          <w:rFonts w:eastAsia="Sans"/>
          <w:b/>
          <w:color w:val="auto"/>
        </w:rPr>
      </w:pPr>
      <w:bookmarkStart w:id="100" w:name="_Toc202310044"/>
      <w:r w:rsidRPr="0079333F">
        <w:rPr>
          <w:b/>
          <w:bCs/>
          <w:color w:val="auto"/>
        </w:rPr>
        <w:t>XV</w:t>
      </w:r>
      <w:r w:rsidRPr="0079333F">
        <w:rPr>
          <w:rFonts w:eastAsia="Sans"/>
          <w:b/>
          <w:bCs/>
          <w:color w:val="auto"/>
        </w:rPr>
        <w:t xml:space="preserve"> Приложение</w:t>
      </w:r>
      <w:r w:rsidRPr="0079333F">
        <w:rPr>
          <w:rFonts w:eastAsia="Sans"/>
          <w:b/>
          <w:color w:val="auto"/>
        </w:rPr>
        <w:t xml:space="preserve"> А2. Методология разработки клинических рекомендаций</w:t>
      </w:r>
      <w:bookmarkEnd w:id="99"/>
      <w:bookmarkEnd w:id="100"/>
    </w:p>
    <w:p w14:paraId="0CF30CB0" w14:textId="77777777" w:rsidR="002628F2" w:rsidRPr="0079333F" w:rsidRDefault="002628F2" w:rsidP="002628F2">
      <w:pPr>
        <w:contextualSpacing/>
        <w:rPr>
          <w:rFonts w:eastAsia="Times New Roman"/>
          <w:color w:val="auto"/>
        </w:rPr>
      </w:pPr>
      <w:r w:rsidRPr="0079333F">
        <w:rPr>
          <w:rFonts w:eastAsia="Times New Roman"/>
          <w:b/>
          <w:bCs/>
          <w:color w:val="auto"/>
        </w:rPr>
        <w:t>Целевая аудитория данных клинических рекомендаций:</w:t>
      </w:r>
    </w:p>
    <w:p w14:paraId="633A61ED" w14:textId="77777777" w:rsidR="002628F2" w:rsidRPr="0079333F" w:rsidRDefault="002628F2" w:rsidP="002628F2">
      <w:pPr>
        <w:widowControl w:val="0"/>
        <w:suppressAutoHyphens/>
        <w:autoSpaceDE w:val="0"/>
        <w:autoSpaceDN w:val="0"/>
        <w:adjustRightInd w:val="0"/>
        <w:contextualSpacing/>
        <w:rPr>
          <w:color w:val="auto"/>
        </w:rPr>
      </w:pPr>
      <w:r w:rsidRPr="0079333F">
        <w:rPr>
          <w:color w:val="auto"/>
        </w:rPr>
        <w:t>1. Врачи-стоматологи  31.05.03</w:t>
      </w:r>
    </w:p>
    <w:p w14:paraId="51CB9E75" w14:textId="77777777" w:rsidR="002628F2" w:rsidRPr="0079333F" w:rsidRDefault="002628F2" w:rsidP="002628F2">
      <w:pPr>
        <w:widowControl w:val="0"/>
        <w:suppressAutoHyphens/>
        <w:autoSpaceDE w:val="0"/>
        <w:autoSpaceDN w:val="0"/>
        <w:adjustRightInd w:val="0"/>
        <w:contextualSpacing/>
        <w:rPr>
          <w:color w:val="auto"/>
        </w:rPr>
      </w:pPr>
    </w:p>
    <w:p w14:paraId="0B8AD4C9" w14:textId="77777777" w:rsidR="002628F2" w:rsidRPr="0079333F" w:rsidRDefault="002628F2" w:rsidP="002628F2">
      <w:pPr>
        <w:contextualSpacing/>
        <w:jc w:val="center"/>
        <w:rPr>
          <w:color w:val="auto"/>
        </w:rPr>
      </w:pPr>
      <w:r w:rsidRPr="0079333F">
        <w:rPr>
          <w:b/>
          <w:bCs/>
          <w:color w:val="auto"/>
        </w:rPr>
        <w:t>1. Шкала оценки уровней достоверности доказательств (УДД)</w:t>
      </w:r>
    </w:p>
    <w:p w14:paraId="6811D42C" w14:textId="77777777" w:rsidR="002628F2" w:rsidRPr="0079333F" w:rsidRDefault="002628F2" w:rsidP="002628F2">
      <w:pPr>
        <w:contextualSpacing/>
        <w:jc w:val="center"/>
        <w:rPr>
          <w:color w:val="auto"/>
        </w:rPr>
      </w:pPr>
      <w:r w:rsidRPr="0079333F">
        <w:rPr>
          <w:b/>
          <w:bCs/>
          <w:color w:val="auto"/>
        </w:rPr>
        <w:t>для методов диагностики (диагностических вмешательств)</w:t>
      </w:r>
    </w:p>
    <w:p w14:paraId="0F057BD2" w14:textId="77777777" w:rsidR="002628F2" w:rsidRPr="0079333F" w:rsidRDefault="002628F2" w:rsidP="002628F2">
      <w:pPr>
        <w:ind w:left="1069"/>
        <w:contextualSpacing/>
        <w:rPr>
          <w:color w:val="auto"/>
        </w:rPr>
      </w:pPr>
    </w:p>
    <w:tbl>
      <w:tblPr>
        <w:tblpPr w:leftFromText="180" w:rightFromText="180" w:vertAnchor="text" w:horzAnchor="margin" w:tblpY="195"/>
        <w:tblW w:w="9319" w:type="dxa"/>
        <w:tblCellMar>
          <w:left w:w="0" w:type="dxa"/>
          <w:right w:w="0" w:type="dxa"/>
        </w:tblCellMar>
        <w:tblLook w:val="04A0" w:firstRow="1" w:lastRow="0" w:firstColumn="1" w:lastColumn="0" w:noHBand="0" w:noVBand="1"/>
      </w:tblPr>
      <w:tblGrid>
        <w:gridCol w:w="518"/>
        <w:gridCol w:w="8801"/>
      </w:tblGrid>
      <w:tr w:rsidR="0079333F" w:rsidRPr="0079333F" w14:paraId="6E1770F1" w14:textId="77777777" w:rsidTr="00DB3604">
        <w:trPr>
          <w:trHeight w:val="310"/>
        </w:trPr>
        <w:tc>
          <w:tcPr>
            <w:tcW w:w="0" w:type="auto"/>
            <w:tcBorders>
              <w:top w:val="single" w:sz="8" w:space="0" w:color="000000"/>
              <w:left w:val="single" w:sz="8" w:space="0" w:color="000000"/>
              <w:bottom w:val="single" w:sz="8" w:space="0" w:color="000000"/>
              <w:right w:val="single" w:sz="8" w:space="0" w:color="000000"/>
            </w:tcBorders>
            <w:hideMark/>
          </w:tcPr>
          <w:p w14:paraId="606BE6FA" w14:textId="77777777" w:rsidR="002628F2" w:rsidRPr="0079333F" w:rsidRDefault="002628F2" w:rsidP="00DB3604">
            <w:pPr>
              <w:contextualSpacing/>
              <w:rPr>
                <w:color w:val="auto"/>
              </w:rPr>
            </w:pPr>
            <w:r w:rsidRPr="0079333F">
              <w:rPr>
                <w:color w:val="auto"/>
              </w:rPr>
              <w:t>УДД</w:t>
            </w:r>
          </w:p>
        </w:tc>
        <w:tc>
          <w:tcPr>
            <w:tcW w:w="0" w:type="auto"/>
            <w:tcBorders>
              <w:top w:val="single" w:sz="8" w:space="0" w:color="000000"/>
              <w:left w:val="single" w:sz="8" w:space="0" w:color="000000"/>
              <w:bottom w:val="single" w:sz="8" w:space="0" w:color="000000"/>
              <w:right w:val="single" w:sz="8" w:space="0" w:color="000000"/>
            </w:tcBorders>
            <w:hideMark/>
          </w:tcPr>
          <w:p w14:paraId="2688EDCC" w14:textId="77777777" w:rsidR="002628F2" w:rsidRPr="0079333F" w:rsidRDefault="002628F2" w:rsidP="00DB3604">
            <w:pPr>
              <w:contextualSpacing/>
              <w:rPr>
                <w:color w:val="auto"/>
              </w:rPr>
            </w:pPr>
            <w:r w:rsidRPr="0079333F">
              <w:rPr>
                <w:color w:val="auto"/>
              </w:rPr>
              <w:t>Расшифровка</w:t>
            </w:r>
          </w:p>
        </w:tc>
      </w:tr>
      <w:tr w:rsidR="0079333F" w:rsidRPr="0079333F" w14:paraId="6434E614" w14:textId="77777777" w:rsidTr="00DB3604">
        <w:trPr>
          <w:trHeight w:val="948"/>
        </w:trPr>
        <w:tc>
          <w:tcPr>
            <w:tcW w:w="0" w:type="auto"/>
            <w:tcBorders>
              <w:top w:val="single" w:sz="8" w:space="0" w:color="000000"/>
              <w:left w:val="single" w:sz="8" w:space="0" w:color="000000"/>
              <w:bottom w:val="single" w:sz="8" w:space="0" w:color="000000"/>
              <w:right w:val="single" w:sz="8" w:space="0" w:color="000000"/>
            </w:tcBorders>
            <w:hideMark/>
          </w:tcPr>
          <w:p w14:paraId="1454B27B" w14:textId="77777777" w:rsidR="002628F2" w:rsidRPr="0079333F" w:rsidRDefault="002628F2" w:rsidP="00DB3604">
            <w:pPr>
              <w:contextualSpacing/>
              <w:rPr>
                <w:color w:val="auto"/>
              </w:rPr>
            </w:pPr>
            <w:r w:rsidRPr="0079333F">
              <w:rPr>
                <w:color w:val="auto"/>
              </w:rPr>
              <w:t>1.</w:t>
            </w:r>
          </w:p>
        </w:tc>
        <w:tc>
          <w:tcPr>
            <w:tcW w:w="0" w:type="auto"/>
            <w:tcBorders>
              <w:top w:val="single" w:sz="8" w:space="0" w:color="000000"/>
              <w:left w:val="single" w:sz="8" w:space="0" w:color="000000"/>
              <w:bottom w:val="single" w:sz="8" w:space="0" w:color="000000"/>
              <w:right w:val="single" w:sz="8" w:space="0" w:color="000000"/>
            </w:tcBorders>
            <w:hideMark/>
          </w:tcPr>
          <w:p w14:paraId="104FE5F0" w14:textId="77777777" w:rsidR="002628F2" w:rsidRPr="0079333F" w:rsidRDefault="002628F2" w:rsidP="00DB3604">
            <w:pPr>
              <w:contextualSpacing/>
              <w:rPr>
                <w:color w:val="auto"/>
              </w:rPr>
            </w:pPr>
            <w:r w:rsidRPr="0079333F">
              <w:rPr>
                <w:color w:val="auto"/>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79333F" w:rsidRPr="0079333F" w14:paraId="665FE21A" w14:textId="77777777" w:rsidTr="00DB3604">
        <w:trPr>
          <w:trHeight w:val="1260"/>
        </w:trPr>
        <w:tc>
          <w:tcPr>
            <w:tcW w:w="0" w:type="auto"/>
            <w:tcBorders>
              <w:top w:val="single" w:sz="8" w:space="0" w:color="000000"/>
              <w:left w:val="single" w:sz="8" w:space="0" w:color="000000"/>
              <w:bottom w:val="single" w:sz="8" w:space="0" w:color="000000"/>
              <w:right w:val="single" w:sz="8" w:space="0" w:color="000000"/>
            </w:tcBorders>
            <w:hideMark/>
          </w:tcPr>
          <w:p w14:paraId="5C6B6874" w14:textId="77777777" w:rsidR="002628F2" w:rsidRPr="0079333F" w:rsidRDefault="002628F2" w:rsidP="00DB3604">
            <w:pPr>
              <w:contextualSpacing/>
              <w:rPr>
                <w:color w:val="auto"/>
              </w:rPr>
            </w:pPr>
            <w:r w:rsidRPr="0079333F">
              <w:rPr>
                <w:color w:val="auto"/>
              </w:rPr>
              <w:t>2.</w:t>
            </w:r>
          </w:p>
        </w:tc>
        <w:tc>
          <w:tcPr>
            <w:tcW w:w="0" w:type="auto"/>
            <w:tcBorders>
              <w:top w:val="single" w:sz="8" w:space="0" w:color="000000"/>
              <w:left w:val="single" w:sz="8" w:space="0" w:color="000000"/>
              <w:bottom w:val="single" w:sz="8" w:space="0" w:color="000000"/>
              <w:right w:val="single" w:sz="8" w:space="0" w:color="000000"/>
            </w:tcBorders>
            <w:hideMark/>
          </w:tcPr>
          <w:p w14:paraId="1F930628" w14:textId="77777777" w:rsidR="002628F2" w:rsidRPr="0079333F" w:rsidRDefault="002628F2" w:rsidP="00DB3604">
            <w:pPr>
              <w:contextualSpacing/>
              <w:rPr>
                <w:color w:val="auto"/>
              </w:rPr>
            </w:pPr>
            <w:r w:rsidRPr="0079333F">
              <w:rPr>
                <w:color w:val="auto"/>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79333F" w:rsidRPr="0079333F" w14:paraId="530CF151" w14:textId="77777777" w:rsidTr="00DB3604">
        <w:trPr>
          <w:trHeight w:val="1260"/>
        </w:trPr>
        <w:tc>
          <w:tcPr>
            <w:tcW w:w="0" w:type="auto"/>
            <w:tcBorders>
              <w:top w:val="single" w:sz="8" w:space="0" w:color="000000"/>
              <w:left w:val="single" w:sz="8" w:space="0" w:color="000000"/>
              <w:bottom w:val="single" w:sz="8" w:space="0" w:color="000000"/>
              <w:right w:val="single" w:sz="8" w:space="0" w:color="000000"/>
            </w:tcBorders>
            <w:hideMark/>
          </w:tcPr>
          <w:p w14:paraId="0771FAC8" w14:textId="77777777" w:rsidR="002628F2" w:rsidRPr="0079333F" w:rsidRDefault="002628F2" w:rsidP="00DB3604">
            <w:pPr>
              <w:contextualSpacing/>
              <w:rPr>
                <w:color w:val="auto"/>
              </w:rPr>
            </w:pPr>
            <w:r w:rsidRPr="0079333F">
              <w:rPr>
                <w:color w:val="auto"/>
              </w:rPr>
              <w:t>3.</w:t>
            </w:r>
          </w:p>
        </w:tc>
        <w:tc>
          <w:tcPr>
            <w:tcW w:w="0" w:type="auto"/>
            <w:tcBorders>
              <w:top w:val="single" w:sz="8" w:space="0" w:color="000000"/>
              <w:left w:val="single" w:sz="8" w:space="0" w:color="000000"/>
              <w:bottom w:val="single" w:sz="8" w:space="0" w:color="000000"/>
              <w:right w:val="single" w:sz="8" w:space="0" w:color="000000"/>
            </w:tcBorders>
            <w:hideMark/>
          </w:tcPr>
          <w:p w14:paraId="3AAE7D62" w14:textId="77777777" w:rsidR="002628F2" w:rsidRPr="0079333F" w:rsidRDefault="002628F2" w:rsidP="00DB3604">
            <w:pPr>
              <w:contextualSpacing/>
              <w:rPr>
                <w:color w:val="auto"/>
              </w:rPr>
            </w:pPr>
            <w:r w:rsidRPr="0079333F">
              <w:rPr>
                <w:color w:val="auto"/>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79333F" w:rsidRPr="0079333F" w14:paraId="00808CC5" w14:textId="77777777" w:rsidTr="00DB3604">
        <w:trPr>
          <w:trHeight w:val="326"/>
        </w:trPr>
        <w:tc>
          <w:tcPr>
            <w:tcW w:w="0" w:type="auto"/>
            <w:tcBorders>
              <w:top w:val="single" w:sz="8" w:space="0" w:color="000000"/>
              <w:left w:val="single" w:sz="8" w:space="0" w:color="000000"/>
              <w:bottom w:val="single" w:sz="8" w:space="0" w:color="000000"/>
              <w:right w:val="single" w:sz="8" w:space="0" w:color="000000"/>
            </w:tcBorders>
            <w:hideMark/>
          </w:tcPr>
          <w:p w14:paraId="32928CAA" w14:textId="77777777" w:rsidR="002628F2" w:rsidRPr="0079333F" w:rsidRDefault="002628F2" w:rsidP="00DB3604">
            <w:pPr>
              <w:contextualSpacing/>
              <w:rPr>
                <w:color w:val="auto"/>
              </w:rPr>
            </w:pPr>
            <w:r w:rsidRPr="0079333F">
              <w:rPr>
                <w:color w:val="auto"/>
              </w:rPr>
              <w:t>4.</w:t>
            </w:r>
          </w:p>
        </w:tc>
        <w:tc>
          <w:tcPr>
            <w:tcW w:w="0" w:type="auto"/>
            <w:tcBorders>
              <w:top w:val="single" w:sz="8" w:space="0" w:color="000000"/>
              <w:left w:val="single" w:sz="8" w:space="0" w:color="000000"/>
              <w:bottom w:val="single" w:sz="8" w:space="0" w:color="000000"/>
              <w:right w:val="single" w:sz="8" w:space="0" w:color="000000"/>
            </w:tcBorders>
            <w:hideMark/>
          </w:tcPr>
          <w:p w14:paraId="3B2B203D" w14:textId="77777777" w:rsidR="002628F2" w:rsidRPr="0079333F" w:rsidRDefault="002628F2" w:rsidP="00DB3604">
            <w:pPr>
              <w:contextualSpacing/>
              <w:rPr>
                <w:color w:val="auto"/>
              </w:rPr>
            </w:pPr>
            <w:r w:rsidRPr="0079333F">
              <w:rPr>
                <w:color w:val="auto"/>
              </w:rPr>
              <w:t>Несравнительные исследования, описание клинического случая</w:t>
            </w:r>
          </w:p>
        </w:tc>
      </w:tr>
      <w:tr w:rsidR="0079333F" w:rsidRPr="0079333F" w14:paraId="17904E6E" w14:textId="77777777" w:rsidTr="00DB3604">
        <w:trPr>
          <w:trHeight w:val="326"/>
        </w:trPr>
        <w:tc>
          <w:tcPr>
            <w:tcW w:w="0" w:type="auto"/>
            <w:tcBorders>
              <w:top w:val="single" w:sz="8" w:space="0" w:color="000000"/>
              <w:left w:val="single" w:sz="8" w:space="0" w:color="000000"/>
              <w:bottom w:val="single" w:sz="8" w:space="0" w:color="000000"/>
              <w:right w:val="single" w:sz="8" w:space="0" w:color="000000"/>
            </w:tcBorders>
            <w:hideMark/>
          </w:tcPr>
          <w:p w14:paraId="5EA5156A" w14:textId="77777777" w:rsidR="002628F2" w:rsidRPr="0079333F" w:rsidRDefault="002628F2" w:rsidP="00DB3604">
            <w:pPr>
              <w:contextualSpacing/>
              <w:rPr>
                <w:color w:val="auto"/>
              </w:rPr>
            </w:pPr>
            <w:r w:rsidRPr="0079333F">
              <w:rPr>
                <w:color w:val="auto"/>
              </w:rPr>
              <w:t>5.</w:t>
            </w:r>
          </w:p>
        </w:tc>
        <w:tc>
          <w:tcPr>
            <w:tcW w:w="0" w:type="auto"/>
            <w:tcBorders>
              <w:top w:val="single" w:sz="8" w:space="0" w:color="000000"/>
              <w:left w:val="single" w:sz="8" w:space="0" w:color="000000"/>
              <w:bottom w:val="single" w:sz="8" w:space="0" w:color="000000"/>
              <w:right w:val="single" w:sz="8" w:space="0" w:color="000000"/>
            </w:tcBorders>
            <w:hideMark/>
          </w:tcPr>
          <w:p w14:paraId="7E337805" w14:textId="77777777" w:rsidR="002628F2" w:rsidRPr="0079333F" w:rsidRDefault="002628F2" w:rsidP="00DB3604">
            <w:pPr>
              <w:contextualSpacing/>
              <w:rPr>
                <w:color w:val="auto"/>
              </w:rPr>
            </w:pPr>
            <w:r w:rsidRPr="0079333F">
              <w:rPr>
                <w:color w:val="auto"/>
              </w:rPr>
              <w:t>Имеется лишь обоснование механизма действия или мнение экспертов</w:t>
            </w:r>
          </w:p>
        </w:tc>
      </w:tr>
    </w:tbl>
    <w:p w14:paraId="161D9A1F" w14:textId="77777777" w:rsidR="002628F2" w:rsidRPr="0079333F" w:rsidRDefault="002628F2" w:rsidP="002628F2">
      <w:pPr>
        <w:contextualSpacing/>
        <w:rPr>
          <w:b/>
          <w:bCs/>
          <w:color w:val="auto"/>
        </w:rPr>
      </w:pPr>
    </w:p>
    <w:p w14:paraId="08AE47AB" w14:textId="77777777" w:rsidR="002628F2" w:rsidRPr="0079333F" w:rsidRDefault="002628F2" w:rsidP="002628F2">
      <w:pPr>
        <w:contextualSpacing/>
        <w:jc w:val="center"/>
        <w:rPr>
          <w:color w:val="auto"/>
        </w:rPr>
      </w:pPr>
      <w:r w:rsidRPr="0079333F">
        <w:rPr>
          <w:b/>
          <w:bCs/>
          <w:color w:val="auto"/>
        </w:rPr>
        <w:t> </w:t>
      </w:r>
      <w:r w:rsidRPr="0079333F">
        <w:rPr>
          <w:rFonts w:eastAsia="MS ????"/>
          <w:b/>
          <w:bCs/>
          <w:color w:val="auto"/>
        </w:rPr>
        <w:t>2. Шкала оценки уровней достоверности доказательств (УДД)</w:t>
      </w:r>
    </w:p>
    <w:p w14:paraId="21002BA3" w14:textId="77777777" w:rsidR="002628F2" w:rsidRPr="0079333F" w:rsidRDefault="002628F2" w:rsidP="002628F2">
      <w:pPr>
        <w:contextualSpacing/>
        <w:jc w:val="center"/>
        <w:rPr>
          <w:color w:val="auto"/>
        </w:rPr>
      </w:pPr>
      <w:r w:rsidRPr="0079333F">
        <w:rPr>
          <w:rFonts w:eastAsia="MS ????"/>
          <w:b/>
          <w:bCs/>
          <w:color w:val="auto"/>
        </w:rPr>
        <w:t>для методов профилактики, лечения, медицинской реабилитации,</w:t>
      </w:r>
    </w:p>
    <w:p w14:paraId="1E96CEC1" w14:textId="77777777" w:rsidR="002628F2" w:rsidRPr="0079333F" w:rsidRDefault="002628F2" w:rsidP="002628F2">
      <w:pPr>
        <w:contextualSpacing/>
        <w:jc w:val="center"/>
        <w:rPr>
          <w:color w:val="auto"/>
        </w:rPr>
      </w:pPr>
      <w:r w:rsidRPr="0079333F">
        <w:rPr>
          <w:rFonts w:eastAsia="MS ????"/>
          <w:b/>
          <w:bCs/>
          <w:color w:val="auto"/>
        </w:rPr>
        <w:t>в том числе основанных на использовании природных лечебных</w:t>
      </w:r>
    </w:p>
    <w:p w14:paraId="1A8680FB" w14:textId="77777777" w:rsidR="002628F2" w:rsidRPr="0079333F" w:rsidRDefault="002628F2" w:rsidP="002628F2">
      <w:pPr>
        <w:contextualSpacing/>
        <w:jc w:val="center"/>
        <w:rPr>
          <w:color w:val="auto"/>
        </w:rPr>
      </w:pPr>
      <w:r w:rsidRPr="0079333F">
        <w:rPr>
          <w:rFonts w:eastAsia="MS ????"/>
          <w:b/>
          <w:bCs/>
          <w:color w:val="auto"/>
        </w:rPr>
        <w:t>факторов (профилактических, лечебных, реабилитационных</w:t>
      </w:r>
    </w:p>
    <w:p w14:paraId="350EDFDF" w14:textId="77777777" w:rsidR="002628F2" w:rsidRPr="0079333F" w:rsidRDefault="002628F2" w:rsidP="002628F2">
      <w:pPr>
        <w:contextualSpacing/>
        <w:jc w:val="center"/>
        <w:rPr>
          <w:color w:val="auto"/>
        </w:rPr>
      </w:pPr>
      <w:r w:rsidRPr="0079333F">
        <w:rPr>
          <w:rFonts w:eastAsia="MS ????"/>
          <w:b/>
          <w:bCs/>
          <w:color w:val="auto"/>
        </w:rPr>
        <w:lastRenderedPageBreak/>
        <w:t>вмешательств)</w:t>
      </w:r>
    </w:p>
    <w:p w14:paraId="16AF3AD1" w14:textId="77777777" w:rsidR="002628F2" w:rsidRPr="0079333F" w:rsidRDefault="002628F2" w:rsidP="002628F2">
      <w:pPr>
        <w:contextualSpacing/>
        <w:jc w:val="center"/>
        <w:rPr>
          <w:color w:val="auto"/>
        </w:rPr>
      </w:pPr>
      <w:r w:rsidRPr="0079333F">
        <w:rPr>
          <w:color w:val="auto"/>
        </w:rPr>
        <w:t>)</w:t>
      </w:r>
    </w:p>
    <w:p w14:paraId="5B701E5E" w14:textId="77777777" w:rsidR="002628F2" w:rsidRPr="0079333F" w:rsidRDefault="002628F2" w:rsidP="002628F2">
      <w:pPr>
        <w:contextualSpacing/>
        <w:rPr>
          <w:color w:val="auto"/>
        </w:rPr>
      </w:pPr>
      <w:r w:rsidRPr="0079333F">
        <w:rPr>
          <w:color w:val="auto"/>
        </w:rPr>
        <w:t> </w:t>
      </w:r>
    </w:p>
    <w:tbl>
      <w:tblPr>
        <w:tblW w:w="9259" w:type="dxa"/>
        <w:tblInd w:w="20" w:type="dxa"/>
        <w:tblCellMar>
          <w:left w:w="0" w:type="dxa"/>
          <w:right w:w="0" w:type="dxa"/>
        </w:tblCellMar>
        <w:tblLook w:val="04A0" w:firstRow="1" w:lastRow="0" w:firstColumn="1" w:lastColumn="0" w:noHBand="0" w:noVBand="1"/>
      </w:tblPr>
      <w:tblGrid>
        <w:gridCol w:w="518"/>
        <w:gridCol w:w="8741"/>
      </w:tblGrid>
      <w:tr w:rsidR="0079333F" w:rsidRPr="0079333F" w14:paraId="02444BA0" w14:textId="77777777" w:rsidTr="00DB3604">
        <w:trPr>
          <w:trHeight w:val="335"/>
        </w:trPr>
        <w:tc>
          <w:tcPr>
            <w:tcW w:w="0" w:type="auto"/>
            <w:tcBorders>
              <w:top w:val="single" w:sz="8" w:space="0" w:color="000000"/>
              <w:left w:val="single" w:sz="8" w:space="0" w:color="000000"/>
              <w:bottom w:val="single" w:sz="8" w:space="0" w:color="000000"/>
              <w:right w:val="single" w:sz="8" w:space="0" w:color="000000"/>
            </w:tcBorders>
            <w:hideMark/>
          </w:tcPr>
          <w:p w14:paraId="7749F00F" w14:textId="77777777" w:rsidR="002628F2" w:rsidRPr="0079333F" w:rsidRDefault="002628F2" w:rsidP="00DB3604">
            <w:pPr>
              <w:contextualSpacing/>
              <w:jc w:val="center"/>
              <w:rPr>
                <w:color w:val="auto"/>
              </w:rPr>
            </w:pPr>
            <w:r w:rsidRPr="0079333F">
              <w:rPr>
                <w:color w:val="auto"/>
              </w:rPr>
              <w:t>УДД</w:t>
            </w:r>
          </w:p>
        </w:tc>
        <w:tc>
          <w:tcPr>
            <w:tcW w:w="0" w:type="auto"/>
            <w:tcBorders>
              <w:top w:val="single" w:sz="8" w:space="0" w:color="000000"/>
              <w:left w:val="single" w:sz="8" w:space="0" w:color="000000"/>
              <w:bottom w:val="single" w:sz="8" w:space="0" w:color="000000"/>
              <w:right w:val="single" w:sz="8" w:space="0" w:color="000000"/>
            </w:tcBorders>
            <w:hideMark/>
          </w:tcPr>
          <w:p w14:paraId="6A8B6F93" w14:textId="77777777" w:rsidR="002628F2" w:rsidRPr="0079333F" w:rsidRDefault="002628F2" w:rsidP="00DB3604">
            <w:pPr>
              <w:contextualSpacing/>
              <w:jc w:val="center"/>
              <w:rPr>
                <w:color w:val="auto"/>
              </w:rPr>
            </w:pPr>
            <w:r w:rsidRPr="0079333F">
              <w:rPr>
                <w:color w:val="auto"/>
              </w:rPr>
              <w:t>Расшифровка</w:t>
            </w:r>
          </w:p>
        </w:tc>
      </w:tr>
      <w:tr w:rsidR="0079333F" w:rsidRPr="0079333F" w14:paraId="266E8714" w14:textId="77777777" w:rsidTr="00DB3604">
        <w:trPr>
          <w:trHeight w:val="62"/>
        </w:trPr>
        <w:tc>
          <w:tcPr>
            <w:tcW w:w="0" w:type="auto"/>
            <w:tcBorders>
              <w:top w:val="single" w:sz="8" w:space="0" w:color="000000"/>
              <w:left w:val="single" w:sz="8" w:space="0" w:color="000000"/>
              <w:bottom w:val="single" w:sz="8" w:space="0" w:color="000000"/>
              <w:right w:val="single" w:sz="8" w:space="0" w:color="000000"/>
            </w:tcBorders>
            <w:hideMark/>
          </w:tcPr>
          <w:p w14:paraId="1115D7D9" w14:textId="77777777" w:rsidR="002628F2" w:rsidRPr="0079333F" w:rsidRDefault="002628F2" w:rsidP="00DB3604">
            <w:pPr>
              <w:contextualSpacing/>
              <w:jc w:val="center"/>
              <w:rPr>
                <w:color w:val="auto"/>
              </w:rPr>
            </w:pPr>
            <w:r w:rsidRPr="0079333F">
              <w:rPr>
                <w:color w:val="auto"/>
              </w:rPr>
              <w:t>1.</w:t>
            </w:r>
          </w:p>
        </w:tc>
        <w:tc>
          <w:tcPr>
            <w:tcW w:w="0" w:type="auto"/>
            <w:tcBorders>
              <w:top w:val="single" w:sz="8" w:space="0" w:color="000000"/>
              <w:left w:val="single" w:sz="8" w:space="0" w:color="000000"/>
              <w:bottom w:val="single" w:sz="8" w:space="0" w:color="000000"/>
              <w:right w:val="single" w:sz="8" w:space="0" w:color="000000"/>
            </w:tcBorders>
            <w:hideMark/>
          </w:tcPr>
          <w:p w14:paraId="0E066572" w14:textId="77777777" w:rsidR="002628F2" w:rsidRPr="0079333F" w:rsidRDefault="002628F2" w:rsidP="00DB3604">
            <w:pPr>
              <w:contextualSpacing/>
              <w:rPr>
                <w:color w:val="auto"/>
              </w:rPr>
            </w:pPr>
            <w:r w:rsidRPr="0079333F">
              <w:rPr>
                <w:color w:val="auto"/>
              </w:rPr>
              <w:t>Систематический обзор рандомизированных клинических исследований с применением мета-анализа</w:t>
            </w:r>
          </w:p>
        </w:tc>
      </w:tr>
      <w:tr w:rsidR="0079333F" w:rsidRPr="0079333F" w14:paraId="50F2E0D0" w14:textId="77777777" w:rsidTr="00DB3604">
        <w:trPr>
          <w:trHeight w:val="1021"/>
        </w:trPr>
        <w:tc>
          <w:tcPr>
            <w:tcW w:w="0" w:type="auto"/>
            <w:tcBorders>
              <w:top w:val="single" w:sz="8" w:space="0" w:color="000000"/>
              <w:left w:val="single" w:sz="8" w:space="0" w:color="000000"/>
              <w:bottom w:val="single" w:sz="8" w:space="0" w:color="000000"/>
              <w:right w:val="single" w:sz="8" w:space="0" w:color="000000"/>
            </w:tcBorders>
            <w:hideMark/>
          </w:tcPr>
          <w:p w14:paraId="7940DABC" w14:textId="77777777" w:rsidR="002628F2" w:rsidRPr="0079333F" w:rsidRDefault="002628F2" w:rsidP="00DB3604">
            <w:pPr>
              <w:contextualSpacing/>
              <w:jc w:val="center"/>
              <w:rPr>
                <w:color w:val="auto"/>
              </w:rPr>
            </w:pPr>
            <w:r w:rsidRPr="0079333F">
              <w:rPr>
                <w:color w:val="auto"/>
              </w:rPr>
              <w:t>2.</w:t>
            </w:r>
          </w:p>
        </w:tc>
        <w:tc>
          <w:tcPr>
            <w:tcW w:w="0" w:type="auto"/>
            <w:tcBorders>
              <w:top w:val="single" w:sz="8" w:space="0" w:color="000000"/>
              <w:left w:val="single" w:sz="8" w:space="0" w:color="000000"/>
              <w:bottom w:val="single" w:sz="8" w:space="0" w:color="000000"/>
              <w:right w:val="single" w:sz="8" w:space="0" w:color="000000"/>
            </w:tcBorders>
            <w:hideMark/>
          </w:tcPr>
          <w:p w14:paraId="481461A5" w14:textId="77777777" w:rsidR="002628F2" w:rsidRPr="0079333F" w:rsidRDefault="002628F2" w:rsidP="00DB3604">
            <w:pPr>
              <w:contextualSpacing/>
              <w:rPr>
                <w:color w:val="auto"/>
              </w:rPr>
            </w:pPr>
            <w:r w:rsidRPr="0079333F">
              <w:rPr>
                <w:color w:val="auto"/>
              </w:rPr>
              <w:t>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79333F" w:rsidRPr="0079333F" w14:paraId="54AA9AE6" w14:textId="77777777" w:rsidTr="00DB3604">
        <w:trPr>
          <w:trHeight w:val="351"/>
        </w:trPr>
        <w:tc>
          <w:tcPr>
            <w:tcW w:w="0" w:type="auto"/>
            <w:tcBorders>
              <w:top w:val="single" w:sz="8" w:space="0" w:color="000000"/>
              <w:left w:val="single" w:sz="8" w:space="0" w:color="000000"/>
              <w:bottom w:val="single" w:sz="8" w:space="0" w:color="000000"/>
              <w:right w:val="single" w:sz="8" w:space="0" w:color="000000"/>
            </w:tcBorders>
            <w:hideMark/>
          </w:tcPr>
          <w:p w14:paraId="10A77EA8" w14:textId="77777777" w:rsidR="002628F2" w:rsidRPr="0079333F" w:rsidRDefault="002628F2" w:rsidP="00DB3604">
            <w:pPr>
              <w:contextualSpacing/>
              <w:jc w:val="center"/>
              <w:rPr>
                <w:color w:val="auto"/>
              </w:rPr>
            </w:pPr>
            <w:r w:rsidRPr="0079333F">
              <w:rPr>
                <w:color w:val="auto"/>
              </w:rPr>
              <w:t>3.</w:t>
            </w:r>
          </w:p>
        </w:tc>
        <w:tc>
          <w:tcPr>
            <w:tcW w:w="0" w:type="auto"/>
            <w:tcBorders>
              <w:top w:val="single" w:sz="8" w:space="0" w:color="000000"/>
              <w:left w:val="single" w:sz="8" w:space="0" w:color="000000"/>
              <w:bottom w:val="single" w:sz="8" w:space="0" w:color="000000"/>
              <w:right w:val="single" w:sz="8" w:space="0" w:color="000000"/>
            </w:tcBorders>
            <w:hideMark/>
          </w:tcPr>
          <w:p w14:paraId="04B2A683" w14:textId="77777777" w:rsidR="002628F2" w:rsidRPr="0079333F" w:rsidRDefault="002628F2" w:rsidP="00DB3604">
            <w:pPr>
              <w:contextualSpacing/>
              <w:rPr>
                <w:color w:val="auto"/>
              </w:rPr>
            </w:pPr>
            <w:r w:rsidRPr="0079333F">
              <w:rPr>
                <w:color w:val="auto"/>
              </w:rPr>
              <w:t>Нерандомизированные сравнительные исследования, в том числе когортные исследования</w:t>
            </w:r>
          </w:p>
        </w:tc>
      </w:tr>
      <w:tr w:rsidR="0079333F" w:rsidRPr="0079333F" w14:paraId="186C8CD5" w14:textId="77777777" w:rsidTr="00DB3604">
        <w:trPr>
          <w:trHeight w:val="686"/>
        </w:trPr>
        <w:tc>
          <w:tcPr>
            <w:tcW w:w="0" w:type="auto"/>
            <w:tcBorders>
              <w:top w:val="single" w:sz="8" w:space="0" w:color="000000"/>
              <w:left w:val="single" w:sz="8" w:space="0" w:color="000000"/>
              <w:bottom w:val="single" w:sz="8" w:space="0" w:color="000000"/>
              <w:right w:val="single" w:sz="8" w:space="0" w:color="000000"/>
            </w:tcBorders>
            <w:hideMark/>
          </w:tcPr>
          <w:p w14:paraId="300542F2" w14:textId="77777777" w:rsidR="002628F2" w:rsidRPr="0079333F" w:rsidRDefault="002628F2" w:rsidP="00DB3604">
            <w:pPr>
              <w:contextualSpacing/>
              <w:jc w:val="center"/>
              <w:rPr>
                <w:color w:val="auto"/>
              </w:rPr>
            </w:pPr>
            <w:r w:rsidRPr="0079333F">
              <w:rPr>
                <w:color w:val="auto"/>
              </w:rPr>
              <w:t>4.</w:t>
            </w:r>
          </w:p>
        </w:tc>
        <w:tc>
          <w:tcPr>
            <w:tcW w:w="0" w:type="auto"/>
            <w:tcBorders>
              <w:top w:val="single" w:sz="8" w:space="0" w:color="000000"/>
              <w:left w:val="single" w:sz="8" w:space="0" w:color="000000"/>
              <w:bottom w:val="single" w:sz="8" w:space="0" w:color="000000"/>
              <w:right w:val="single" w:sz="8" w:space="0" w:color="000000"/>
            </w:tcBorders>
            <w:hideMark/>
          </w:tcPr>
          <w:p w14:paraId="54E60C23" w14:textId="77777777" w:rsidR="002628F2" w:rsidRPr="0079333F" w:rsidRDefault="002628F2" w:rsidP="00DB3604">
            <w:pPr>
              <w:contextualSpacing/>
              <w:rPr>
                <w:color w:val="auto"/>
              </w:rPr>
            </w:pPr>
            <w:r w:rsidRPr="0079333F">
              <w:rPr>
                <w:color w:val="auto"/>
              </w:rPr>
              <w:t>Несравнительные исследования, описание клинического случая или серии случаев, исследование "случай-контроль"</w:t>
            </w:r>
          </w:p>
        </w:tc>
      </w:tr>
      <w:tr w:rsidR="002628F2" w:rsidRPr="0079333F" w14:paraId="70F9F411" w14:textId="77777777" w:rsidTr="00DB3604">
        <w:trPr>
          <w:trHeight w:val="686"/>
        </w:trPr>
        <w:tc>
          <w:tcPr>
            <w:tcW w:w="0" w:type="auto"/>
            <w:tcBorders>
              <w:top w:val="single" w:sz="8" w:space="0" w:color="000000"/>
              <w:left w:val="single" w:sz="8" w:space="0" w:color="000000"/>
              <w:bottom w:val="single" w:sz="8" w:space="0" w:color="000000"/>
              <w:right w:val="single" w:sz="8" w:space="0" w:color="000000"/>
            </w:tcBorders>
            <w:hideMark/>
          </w:tcPr>
          <w:p w14:paraId="1763935C" w14:textId="77777777" w:rsidR="002628F2" w:rsidRPr="0079333F" w:rsidRDefault="002628F2" w:rsidP="00DB3604">
            <w:pPr>
              <w:contextualSpacing/>
              <w:jc w:val="center"/>
              <w:rPr>
                <w:color w:val="auto"/>
              </w:rPr>
            </w:pPr>
            <w:r w:rsidRPr="0079333F">
              <w:rPr>
                <w:color w:val="auto"/>
              </w:rPr>
              <w:t>5.</w:t>
            </w:r>
          </w:p>
        </w:tc>
        <w:tc>
          <w:tcPr>
            <w:tcW w:w="0" w:type="auto"/>
            <w:tcBorders>
              <w:top w:val="single" w:sz="8" w:space="0" w:color="000000"/>
              <w:left w:val="single" w:sz="8" w:space="0" w:color="000000"/>
              <w:bottom w:val="single" w:sz="8" w:space="0" w:color="000000"/>
              <w:right w:val="single" w:sz="8" w:space="0" w:color="000000"/>
            </w:tcBorders>
            <w:hideMark/>
          </w:tcPr>
          <w:p w14:paraId="6218EAF0" w14:textId="77777777" w:rsidR="002628F2" w:rsidRPr="0079333F" w:rsidRDefault="002628F2" w:rsidP="00DB3604">
            <w:pPr>
              <w:contextualSpacing/>
              <w:rPr>
                <w:color w:val="auto"/>
              </w:rPr>
            </w:pPr>
            <w:r w:rsidRPr="0079333F">
              <w:rPr>
                <w:color w:val="auto"/>
              </w:rPr>
              <w:t>Имеется лишь обоснование механизма действия вмешательства (доклинические исследования) или мнение экспертов</w:t>
            </w:r>
          </w:p>
        </w:tc>
      </w:tr>
    </w:tbl>
    <w:p w14:paraId="40152C2F" w14:textId="77777777" w:rsidR="002628F2" w:rsidRPr="0079333F" w:rsidRDefault="002628F2" w:rsidP="002628F2">
      <w:pPr>
        <w:contextualSpacing/>
        <w:rPr>
          <w:b/>
          <w:bCs/>
          <w:color w:val="auto"/>
        </w:rPr>
      </w:pPr>
    </w:p>
    <w:p w14:paraId="074CD23B" w14:textId="77777777" w:rsidR="002628F2" w:rsidRPr="0079333F" w:rsidRDefault="002628F2" w:rsidP="002628F2">
      <w:pPr>
        <w:contextualSpacing/>
        <w:jc w:val="center"/>
        <w:rPr>
          <w:color w:val="auto"/>
        </w:rPr>
      </w:pPr>
      <w:r w:rsidRPr="0079333F">
        <w:rPr>
          <w:rFonts w:eastAsia="MS ????"/>
          <w:b/>
          <w:bCs/>
          <w:color w:val="auto"/>
        </w:rPr>
        <w:t>3. Шкала оценки уровней убедительности рекомендаций</w:t>
      </w:r>
    </w:p>
    <w:p w14:paraId="2929DC07" w14:textId="77777777" w:rsidR="002628F2" w:rsidRPr="0079333F" w:rsidRDefault="002628F2" w:rsidP="002628F2">
      <w:pPr>
        <w:contextualSpacing/>
        <w:jc w:val="center"/>
        <w:rPr>
          <w:color w:val="auto"/>
        </w:rPr>
      </w:pPr>
      <w:r w:rsidRPr="0079333F">
        <w:rPr>
          <w:rFonts w:eastAsia="MS ????"/>
          <w:b/>
          <w:bCs/>
          <w:color w:val="auto"/>
        </w:rPr>
        <w:t>(УУР) для методов профилактики, диагностики, лечения,</w:t>
      </w:r>
    </w:p>
    <w:p w14:paraId="45EAD408" w14:textId="77777777" w:rsidR="002628F2" w:rsidRPr="0079333F" w:rsidRDefault="002628F2" w:rsidP="002628F2">
      <w:pPr>
        <w:contextualSpacing/>
        <w:jc w:val="center"/>
        <w:rPr>
          <w:color w:val="auto"/>
        </w:rPr>
      </w:pPr>
      <w:r w:rsidRPr="0079333F">
        <w:rPr>
          <w:rFonts w:eastAsia="MS ????"/>
          <w:b/>
          <w:bCs/>
          <w:color w:val="auto"/>
        </w:rPr>
        <w:t>медицинской реабилитации, в том числе основанных</w:t>
      </w:r>
    </w:p>
    <w:p w14:paraId="5CD5086D" w14:textId="77777777" w:rsidR="002628F2" w:rsidRPr="0079333F" w:rsidRDefault="002628F2" w:rsidP="002628F2">
      <w:pPr>
        <w:contextualSpacing/>
        <w:jc w:val="center"/>
        <w:rPr>
          <w:color w:val="auto"/>
        </w:rPr>
      </w:pPr>
      <w:r w:rsidRPr="0079333F">
        <w:rPr>
          <w:rFonts w:eastAsia="MS ????"/>
          <w:b/>
          <w:bCs/>
          <w:color w:val="auto"/>
        </w:rPr>
        <w:t>на использовании природных лечебных факторов</w:t>
      </w:r>
    </w:p>
    <w:p w14:paraId="73B12F69" w14:textId="77777777" w:rsidR="002628F2" w:rsidRPr="0079333F" w:rsidRDefault="002628F2" w:rsidP="002628F2">
      <w:pPr>
        <w:contextualSpacing/>
        <w:jc w:val="center"/>
        <w:rPr>
          <w:color w:val="auto"/>
        </w:rPr>
      </w:pPr>
      <w:r w:rsidRPr="0079333F">
        <w:rPr>
          <w:rFonts w:eastAsia="MS ????"/>
          <w:b/>
          <w:bCs/>
          <w:color w:val="auto"/>
        </w:rPr>
        <w:t>(профилактических, диагностических, лечебных,</w:t>
      </w:r>
    </w:p>
    <w:p w14:paraId="6F74CBF9" w14:textId="77777777" w:rsidR="002628F2" w:rsidRPr="0079333F" w:rsidRDefault="002628F2" w:rsidP="002628F2">
      <w:pPr>
        <w:contextualSpacing/>
        <w:jc w:val="center"/>
        <w:rPr>
          <w:color w:val="auto"/>
        </w:rPr>
      </w:pPr>
      <w:r w:rsidRPr="0079333F">
        <w:rPr>
          <w:rFonts w:eastAsia="MS ????"/>
          <w:b/>
          <w:bCs/>
          <w:color w:val="auto"/>
        </w:rPr>
        <w:t>реабилитационных вмешательств)</w:t>
      </w:r>
    </w:p>
    <w:p w14:paraId="6EC200F9" w14:textId="77777777" w:rsidR="002628F2" w:rsidRPr="0079333F" w:rsidRDefault="002628F2" w:rsidP="002628F2">
      <w:pPr>
        <w:contextualSpacing/>
        <w:rPr>
          <w:color w:val="auto"/>
        </w:rPr>
      </w:pPr>
      <w:r w:rsidRPr="0079333F">
        <w:rPr>
          <w:color w:val="auto"/>
        </w:rPr>
        <w:t> </w:t>
      </w:r>
    </w:p>
    <w:tbl>
      <w:tblPr>
        <w:tblW w:w="9080" w:type="dxa"/>
        <w:tblInd w:w="20" w:type="dxa"/>
        <w:tblCellMar>
          <w:left w:w="0" w:type="dxa"/>
          <w:right w:w="0" w:type="dxa"/>
        </w:tblCellMar>
        <w:tblLook w:val="04A0" w:firstRow="1" w:lastRow="0" w:firstColumn="1" w:lastColumn="0" w:noHBand="0" w:noVBand="1"/>
      </w:tblPr>
      <w:tblGrid>
        <w:gridCol w:w="494"/>
        <w:gridCol w:w="8586"/>
      </w:tblGrid>
      <w:tr w:rsidR="0079333F" w:rsidRPr="0079333F" w14:paraId="585A73EB" w14:textId="77777777" w:rsidTr="00DB3604">
        <w:tc>
          <w:tcPr>
            <w:tcW w:w="0" w:type="auto"/>
            <w:tcBorders>
              <w:top w:val="single" w:sz="8" w:space="0" w:color="000000"/>
              <w:left w:val="single" w:sz="8" w:space="0" w:color="000000"/>
              <w:bottom w:val="single" w:sz="8" w:space="0" w:color="000000"/>
              <w:right w:val="single" w:sz="8" w:space="0" w:color="000000"/>
            </w:tcBorders>
            <w:hideMark/>
          </w:tcPr>
          <w:p w14:paraId="23AC317E" w14:textId="77777777" w:rsidR="002628F2" w:rsidRPr="0079333F" w:rsidRDefault="002628F2" w:rsidP="00DB3604">
            <w:pPr>
              <w:contextualSpacing/>
              <w:jc w:val="center"/>
              <w:rPr>
                <w:color w:val="auto"/>
              </w:rPr>
            </w:pPr>
            <w:r w:rsidRPr="0079333F">
              <w:rPr>
                <w:color w:val="auto"/>
              </w:rPr>
              <w:t>УУР</w:t>
            </w:r>
          </w:p>
        </w:tc>
        <w:tc>
          <w:tcPr>
            <w:tcW w:w="0" w:type="auto"/>
            <w:tcBorders>
              <w:top w:val="single" w:sz="8" w:space="0" w:color="000000"/>
              <w:left w:val="single" w:sz="8" w:space="0" w:color="000000"/>
              <w:bottom w:val="single" w:sz="8" w:space="0" w:color="000000"/>
              <w:right w:val="single" w:sz="8" w:space="0" w:color="000000"/>
            </w:tcBorders>
            <w:hideMark/>
          </w:tcPr>
          <w:p w14:paraId="1FF36AF1" w14:textId="77777777" w:rsidR="002628F2" w:rsidRPr="0079333F" w:rsidRDefault="002628F2" w:rsidP="00DB3604">
            <w:pPr>
              <w:contextualSpacing/>
              <w:jc w:val="center"/>
              <w:rPr>
                <w:color w:val="auto"/>
              </w:rPr>
            </w:pPr>
            <w:r w:rsidRPr="0079333F">
              <w:rPr>
                <w:color w:val="auto"/>
              </w:rPr>
              <w:t>Расшифровка</w:t>
            </w:r>
          </w:p>
        </w:tc>
      </w:tr>
      <w:tr w:rsidR="0079333F" w:rsidRPr="0079333F" w14:paraId="0B70DBC1" w14:textId="77777777" w:rsidTr="00DB3604">
        <w:tc>
          <w:tcPr>
            <w:tcW w:w="0" w:type="auto"/>
            <w:tcBorders>
              <w:top w:val="single" w:sz="8" w:space="0" w:color="000000"/>
              <w:left w:val="single" w:sz="8" w:space="0" w:color="000000"/>
              <w:bottom w:val="single" w:sz="8" w:space="0" w:color="000000"/>
              <w:right w:val="single" w:sz="8" w:space="0" w:color="000000"/>
            </w:tcBorders>
            <w:hideMark/>
          </w:tcPr>
          <w:p w14:paraId="211DEC71" w14:textId="77777777" w:rsidR="002628F2" w:rsidRPr="0079333F" w:rsidRDefault="002628F2" w:rsidP="00DB3604">
            <w:pPr>
              <w:contextualSpacing/>
              <w:jc w:val="center"/>
              <w:rPr>
                <w:color w:val="auto"/>
              </w:rPr>
            </w:pPr>
            <w:r w:rsidRPr="0079333F">
              <w:rPr>
                <w:color w:val="auto"/>
              </w:rPr>
              <w:t>A</w:t>
            </w:r>
          </w:p>
        </w:tc>
        <w:tc>
          <w:tcPr>
            <w:tcW w:w="0" w:type="auto"/>
            <w:tcBorders>
              <w:top w:val="single" w:sz="8" w:space="0" w:color="000000"/>
              <w:left w:val="single" w:sz="8" w:space="0" w:color="000000"/>
              <w:bottom w:val="single" w:sz="8" w:space="0" w:color="000000"/>
              <w:right w:val="single" w:sz="8" w:space="0" w:color="000000"/>
            </w:tcBorders>
            <w:hideMark/>
          </w:tcPr>
          <w:p w14:paraId="14047E60" w14:textId="77777777" w:rsidR="002628F2" w:rsidRPr="0079333F" w:rsidRDefault="002628F2" w:rsidP="00DB3604">
            <w:pPr>
              <w:contextualSpacing/>
              <w:rPr>
                <w:color w:val="auto"/>
              </w:rPr>
            </w:pPr>
            <w:r w:rsidRPr="0079333F">
              <w:rPr>
                <w:color w:val="auto"/>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79333F" w:rsidRPr="0079333F" w14:paraId="775357BC" w14:textId="77777777" w:rsidTr="00DB3604">
        <w:tc>
          <w:tcPr>
            <w:tcW w:w="0" w:type="auto"/>
            <w:tcBorders>
              <w:top w:val="single" w:sz="8" w:space="0" w:color="000000"/>
              <w:left w:val="single" w:sz="8" w:space="0" w:color="000000"/>
              <w:bottom w:val="single" w:sz="8" w:space="0" w:color="000000"/>
              <w:right w:val="single" w:sz="8" w:space="0" w:color="000000"/>
            </w:tcBorders>
            <w:hideMark/>
          </w:tcPr>
          <w:p w14:paraId="03AB3B68" w14:textId="77777777" w:rsidR="002628F2" w:rsidRPr="0079333F" w:rsidRDefault="002628F2" w:rsidP="00DB3604">
            <w:pPr>
              <w:contextualSpacing/>
              <w:jc w:val="center"/>
              <w:rPr>
                <w:color w:val="auto"/>
              </w:rPr>
            </w:pPr>
            <w:r w:rsidRPr="0079333F">
              <w:rPr>
                <w:color w:val="auto"/>
              </w:rPr>
              <w:t>B</w:t>
            </w:r>
          </w:p>
        </w:tc>
        <w:tc>
          <w:tcPr>
            <w:tcW w:w="0" w:type="auto"/>
            <w:tcBorders>
              <w:top w:val="single" w:sz="8" w:space="0" w:color="000000"/>
              <w:left w:val="single" w:sz="8" w:space="0" w:color="000000"/>
              <w:bottom w:val="single" w:sz="8" w:space="0" w:color="000000"/>
              <w:right w:val="single" w:sz="8" w:space="0" w:color="000000"/>
            </w:tcBorders>
            <w:hideMark/>
          </w:tcPr>
          <w:p w14:paraId="5B12B269" w14:textId="77777777" w:rsidR="002628F2" w:rsidRPr="0079333F" w:rsidRDefault="002628F2" w:rsidP="00DB3604">
            <w:pPr>
              <w:contextualSpacing/>
              <w:rPr>
                <w:color w:val="auto"/>
              </w:rPr>
            </w:pPr>
            <w:r w:rsidRPr="0079333F">
              <w:rPr>
                <w:color w:val="auto"/>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2628F2" w:rsidRPr="0079333F" w14:paraId="57008BAB" w14:textId="77777777" w:rsidTr="00DB3604">
        <w:tc>
          <w:tcPr>
            <w:tcW w:w="0" w:type="auto"/>
            <w:tcBorders>
              <w:top w:val="single" w:sz="8" w:space="0" w:color="000000"/>
              <w:left w:val="single" w:sz="8" w:space="0" w:color="000000"/>
              <w:bottom w:val="single" w:sz="8" w:space="0" w:color="000000"/>
              <w:right w:val="single" w:sz="8" w:space="0" w:color="000000"/>
            </w:tcBorders>
            <w:hideMark/>
          </w:tcPr>
          <w:p w14:paraId="5359AF39" w14:textId="77777777" w:rsidR="002628F2" w:rsidRPr="0079333F" w:rsidRDefault="002628F2" w:rsidP="00DB3604">
            <w:pPr>
              <w:contextualSpacing/>
              <w:jc w:val="center"/>
              <w:rPr>
                <w:color w:val="auto"/>
              </w:rPr>
            </w:pPr>
            <w:r w:rsidRPr="0079333F">
              <w:rPr>
                <w:color w:val="auto"/>
              </w:rPr>
              <w:t>C</w:t>
            </w:r>
          </w:p>
        </w:tc>
        <w:tc>
          <w:tcPr>
            <w:tcW w:w="0" w:type="auto"/>
            <w:tcBorders>
              <w:top w:val="single" w:sz="8" w:space="0" w:color="000000"/>
              <w:left w:val="single" w:sz="8" w:space="0" w:color="000000"/>
              <w:bottom w:val="single" w:sz="8" w:space="0" w:color="000000"/>
              <w:right w:val="single" w:sz="8" w:space="0" w:color="000000"/>
            </w:tcBorders>
            <w:hideMark/>
          </w:tcPr>
          <w:p w14:paraId="32A3F526" w14:textId="77777777" w:rsidR="002628F2" w:rsidRPr="0079333F" w:rsidRDefault="002628F2" w:rsidP="00DB3604">
            <w:pPr>
              <w:contextualSpacing/>
              <w:rPr>
                <w:color w:val="auto"/>
              </w:rPr>
            </w:pPr>
            <w:r w:rsidRPr="0079333F">
              <w:rPr>
                <w:color w:val="auto"/>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4AFB094B" w14:textId="77777777" w:rsidR="002628F2" w:rsidRPr="0079333F" w:rsidRDefault="002628F2" w:rsidP="002628F2">
      <w:pPr>
        <w:contextualSpacing/>
        <w:rPr>
          <w:rFonts w:eastAsia="Times New Roman"/>
          <w:color w:val="auto"/>
          <w:lang w:eastAsia="ru-RU"/>
        </w:rPr>
      </w:pPr>
    </w:p>
    <w:p w14:paraId="1BA06AD9" w14:textId="77777777" w:rsidR="002628F2" w:rsidRPr="0079333F" w:rsidRDefault="002628F2" w:rsidP="002628F2">
      <w:pPr>
        <w:ind w:firstLine="709"/>
        <w:contextualSpacing/>
        <w:rPr>
          <w:color w:val="auto"/>
        </w:rPr>
      </w:pPr>
      <w:r w:rsidRPr="0079333F">
        <w:rPr>
          <w:b/>
          <w:bCs/>
          <w:color w:val="auto"/>
        </w:rPr>
        <w:t>Порядок обновления клинических рекомендаций.</w:t>
      </w:r>
    </w:p>
    <w:p w14:paraId="742FD02F" w14:textId="77777777" w:rsidR="002628F2" w:rsidRPr="0079333F" w:rsidRDefault="002628F2" w:rsidP="002628F2">
      <w:pPr>
        <w:contextualSpacing/>
        <w:rPr>
          <w:rFonts w:eastAsia="Times New Roman"/>
          <w:color w:val="auto"/>
        </w:rPr>
      </w:pPr>
      <w:r w:rsidRPr="0079333F">
        <w:rPr>
          <w:rFonts w:eastAsia="Times New Roman"/>
          <w:color w:val="auto"/>
        </w:rPr>
        <w:t>Механизм обновления клинических рекомендаций предусматривает их систематическую актуализацию – не реже чем один раз в три года или при появлении новой информации о тактике ведения пациентов с данным заболеванием. 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p>
    <w:p w14:paraId="6952949B" w14:textId="77777777" w:rsidR="002628F2" w:rsidRPr="0079333F" w:rsidRDefault="002628F2" w:rsidP="002628F2">
      <w:pPr>
        <w:keepNext/>
        <w:keepLines/>
        <w:contextualSpacing/>
        <w:jc w:val="center"/>
        <w:outlineLvl w:val="0"/>
        <w:rPr>
          <w:rFonts w:eastAsia="Sans"/>
          <w:b/>
          <w:color w:val="auto"/>
        </w:rPr>
      </w:pPr>
      <w:r w:rsidRPr="0079333F">
        <w:rPr>
          <w:rFonts w:eastAsia="Sans"/>
          <w:b/>
          <w:color w:val="auto"/>
        </w:rPr>
        <w:br w:type="page"/>
      </w:r>
      <w:bookmarkStart w:id="101" w:name="_Toc202310045"/>
      <w:bookmarkStart w:id="102" w:name="__RefHeading___doc_a3"/>
      <w:r w:rsidRPr="0079333F">
        <w:rPr>
          <w:b/>
          <w:bCs/>
          <w:color w:val="auto"/>
        </w:rPr>
        <w:lastRenderedPageBreak/>
        <w:t>XVI</w:t>
      </w:r>
      <w:r w:rsidRPr="0079333F">
        <w:rPr>
          <w:rFonts w:eastAsia="Sans"/>
          <w:b/>
          <w:color w:val="auto"/>
        </w:rPr>
        <w:t xml:space="preserve"> 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101"/>
    </w:p>
    <w:bookmarkEnd w:id="102"/>
    <w:p w14:paraId="201BF020" w14:textId="77777777" w:rsidR="002628F2" w:rsidRPr="0079333F" w:rsidRDefault="002628F2" w:rsidP="002628F2">
      <w:pPr>
        <w:keepNext/>
        <w:keepLines/>
        <w:contextualSpacing/>
        <w:jc w:val="center"/>
        <w:outlineLvl w:val="0"/>
        <w:rPr>
          <w:rFonts w:eastAsia="Sans"/>
          <w:color w:val="auto"/>
        </w:rPr>
      </w:pPr>
    </w:p>
    <w:p w14:paraId="6AD7D217" w14:textId="77777777" w:rsidR="002628F2" w:rsidRPr="0079333F" w:rsidRDefault="002628F2" w:rsidP="002628F2">
      <w:pPr>
        <w:widowControl w:val="0"/>
        <w:numPr>
          <w:ilvl w:val="0"/>
          <w:numId w:val="15"/>
        </w:numPr>
        <w:autoSpaceDE w:val="0"/>
        <w:autoSpaceDN w:val="0"/>
        <w:adjustRightInd w:val="0"/>
        <w:contextualSpacing/>
        <w:rPr>
          <w:color w:val="auto"/>
        </w:rPr>
      </w:pPr>
      <w:r w:rsidRPr="0079333F">
        <w:rPr>
          <w:color w:val="auto"/>
        </w:rPr>
        <w:t xml:space="preserve">Порядок оказания медицинской помощи взрослому населению при стоматологических заболеваниях, утвержденный Приказом Министерства здравоохранения РФ </w:t>
      </w:r>
      <w:r w:rsidRPr="0079333F">
        <w:rPr>
          <w:color w:val="auto"/>
          <w:lang w:val="en-US"/>
        </w:rPr>
        <w:t>N</w:t>
      </w:r>
      <w:r w:rsidRPr="0079333F">
        <w:rPr>
          <w:color w:val="auto"/>
        </w:rPr>
        <w:t xml:space="preserve"> 786н от 31 июля 2020 года.</w:t>
      </w:r>
    </w:p>
    <w:p w14:paraId="74A3ADB8" w14:textId="77777777" w:rsidR="002628F2" w:rsidRPr="0079333F" w:rsidRDefault="002628F2" w:rsidP="002628F2">
      <w:pPr>
        <w:widowControl w:val="0"/>
        <w:numPr>
          <w:ilvl w:val="0"/>
          <w:numId w:val="15"/>
        </w:numPr>
        <w:autoSpaceDE w:val="0"/>
        <w:autoSpaceDN w:val="0"/>
        <w:adjustRightInd w:val="0"/>
        <w:contextualSpacing/>
        <w:rPr>
          <w:color w:val="auto"/>
        </w:rPr>
      </w:pPr>
      <w:r w:rsidRPr="0079333F">
        <w:rPr>
          <w:color w:val="auto"/>
        </w:rPr>
        <w:t xml:space="preserve">Приказ </w:t>
      </w:r>
      <w:bookmarkStart w:id="103" w:name="_Hlk190364158"/>
      <w:r w:rsidRPr="0079333F">
        <w:rPr>
          <w:color w:val="auto"/>
        </w:rPr>
        <w:t xml:space="preserve">Министерства здравоохранения РФ </w:t>
      </w:r>
      <w:bookmarkEnd w:id="103"/>
      <w:r w:rsidRPr="0079333F">
        <w:rPr>
          <w:color w:val="auto"/>
        </w:rPr>
        <w:t>№203н от 10.05.2017г. «Об утверждении критериев оценки качества медицинской помощи»</w:t>
      </w:r>
    </w:p>
    <w:p w14:paraId="464C654D" w14:textId="77777777" w:rsidR="002628F2" w:rsidRPr="0079333F" w:rsidRDefault="002628F2" w:rsidP="002628F2">
      <w:pPr>
        <w:ind w:firstLine="426"/>
        <w:contextualSpacing/>
        <w:jc w:val="both"/>
        <w:rPr>
          <w:color w:val="auto"/>
        </w:rPr>
      </w:pPr>
    </w:p>
    <w:p w14:paraId="7BD725BE" w14:textId="77777777" w:rsidR="002628F2" w:rsidRPr="0079333F" w:rsidRDefault="002628F2" w:rsidP="002628F2">
      <w:pPr>
        <w:ind w:firstLine="426"/>
        <w:contextualSpacing/>
        <w:rPr>
          <w:strike/>
          <w:color w:val="auto"/>
        </w:rPr>
      </w:pPr>
    </w:p>
    <w:p w14:paraId="07CFE403" w14:textId="77777777" w:rsidR="002628F2" w:rsidRPr="0079333F" w:rsidRDefault="002628F2" w:rsidP="002628F2">
      <w:pPr>
        <w:widowControl w:val="0"/>
        <w:autoSpaceDE w:val="0"/>
        <w:autoSpaceDN w:val="0"/>
        <w:adjustRightInd w:val="0"/>
        <w:ind w:left="1069" w:hanging="360"/>
        <w:contextualSpacing/>
        <w:rPr>
          <w:b/>
          <w:bCs/>
          <w:color w:val="auto"/>
        </w:rPr>
      </w:pPr>
      <w:bookmarkStart w:id="104" w:name="_Hlk202209680"/>
      <w:r w:rsidRPr="0079333F">
        <w:rPr>
          <w:b/>
          <w:bCs/>
          <w:color w:val="auto"/>
        </w:rPr>
        <w:t>Перечень медицинских услуг для диагностики и лечения кариеса зубов</w:t>
      </w:r>
    </w:p>
    <w:p w14:paraId="4D6AEF7A" w14:textId="77777777" w:rsidR="002628F2" w:rsidRPr="0079333F" w:rsidRDefault="002628F2" w:rsidP="002628F2">
      <w:pPr>
        <w:widowControl w:val="0"/>
        <w:autoSpaceDE w:val="0"/>
        <w:autoSpaceDN w:val="0"/>
        <w:adjustRightInd w:val="0"/>
        <w:contextualSpacing/>
        <w:rPr>
          <w:color w:val="auto"/>
        </w:rPr>
      </w:pPr>
      <w:r w:rsidRPr="0079333F">
        <w:rPr>
          <w:b/>
          <w:bCs/>
          <w:color w:val="auto"/>
        </w:rPr>
        <w:t>Таблица 1. Сбор жалоб, анамнеза, физикальное обследование</w:t>
      </w:r>
    </w:p>
    <w:tbl>
      <w:tblPr>
        <w:tblW w:w="9229" w:type="dxa"/>
        <w:tblInd w:w="93" w:type="dxa"/>
        <w:tblLook w:val="04A0" w:firstRow="1" w:lastRow="0" w:firstColumn="1" w:lastColumn="0" w:noHBand="0" w:noVBand="1"/>
      </w:tblPr>
      <w:tblGrid>
        <w:gridCol w:w="2142"/>
        <w:gridCol w:w="7087"/>
      </w:tblGrid>
      <w:tr w:rsidR="0079333F" w:rsidRPr="0079333F" w14:paraId="566A0A6C" w14:textId="77777777" w:rsidTr="00DB3604">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1A71F17E" w14:textId="77777777" w:rsidR="002628F2" w:rsidRPr="0079333F" w:rsidRDefault="002628F2" w:rsidP="00DB3604">
            <w:pPr>
              <w:contextualSpacing/>
              <w:jc w:val="center"/>
              <w:rPr>
                <w:rFonts w:eastAsia="Times New Roman"/>
                <w:color w:val="auto"/>
                <w:lang w:eastAsia="ru-RU"/>
              </w:rPr>
            </w:pPr>
            <w:r w:rsidRPr="0079333F">
              <w:rPr>
                <w:rFonts w:eastAsia="Times New Roman"/>
                <w:color w:val="auto"/>
                <w:lang w:eastAsia="ru-RU"/>
              </w:rPr>
              <w:t>Код медицинской услуги</w:t>
            </w:r>
          </w:p>
        </w:tc>
        <w:tc>
          <w:tcPr>
            <w:tcW w:w="7087" w:type="dxa"/>
            <w:tcBorders>
              <w:top w:val="single" w:sz="4" w:space="0" w:color="000000"/>
              <w:left w:val="nil"/>
              <w:bottom w:val="single" w:sz="4" w:space="0" w:color="000000"/>
              <w:right w:val="single" w:sz="4" w:space="0" w:color="000000"/>
            </w:tcBorders>
            <w:vAlign w:val="center"/>
            <w:hideMark/>
          </w:tcPr>
          <w:p w14:paraId="204A1DE8" w14:textId="77777777" w:rsidR="002628F2" w:rsidRPr="0079333F" w:rsidRDefault="002628F2" w:rsidP="00DB3604">
            <w:pPr>
              <w:contextualSpacing/>
              <w:jc w:val="center"/>
              <w:rPr>
                <w:rFonts w:eastAsia="Times New Roman"/>
                <w:color w:val="auto"/>
                <w:lang w:eastAsia="ru-RU"/>
              </w:rPr>
            </w:pPr>
            <w:r w:rsidRPr="0079333F">
              <w:rPr>
                <w:rFonts w:eastAsia="Times New Roman"/>
                <w:color w:val="auto"/>
                <w:lang w:eastAsia="ru-RU"/>
              </w:rPr>
              <w:t>Наименование медицинской услуги</w:t>
            </w:r>
          </w:p>
        </w:tc>
      </w:tr>
      <w:tr w:rsidR="0079333F" w:rsidRPr="0079333F" w14:paraId="3831398C" w14:textId="77777777" w:rsidTr="00DB3604">
        <w:trPr>
          <w:trHeight w:val="419"/>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3D1EB377" w14:textId="77777777" w:rsidR="002628F2" w:rsidRPr="0079333F" w:rsidRDefault="002628F2" w:rsidP="00DB3604">
            <w:pPr>
              <w:contextualSpacing/>
              <w:jc w:val="right"/>
              <w:rPr>
                <w:rFonts w:eastAsia="Times New Roman"/>
                <w:color w:val="auto"/>
                <w:lang w:eastAsia="ru-RU"/>
              </w:rPr>
            </w:pPr>
            <w:r w:rsidRPr="0079333F">
              <w:rPr>
                <w:rFonts w:eastAsia="Times New Roman"/>
                <w:color w:val="auto"/>
                <w:lang w:eastAsia="ru-RU"/>
              </w:rPr>
              <w:t>B01.064.001</w:t>
            </w:r>
          </w:p>
        </w:tc>
        <w:tc>
          <w:tcPr>
            <w:tcW w:w="7087" w:type="dxa"/>
            <w:tcBorders>
              <w:top w:val="single" w:sz="4" w:space="0" w:color="000000"/>
              <w:left w:val="nil"/>
              <w:bottom w:val="single" w:sz="4" w:space="0" w:color="000000"/>
              <w:right w:val="single" w:sz="4" w:space="0" w:color="000000"/>
            </w:tcBorders>
            <w:vAlign w:val="center"/>
            <w:hideMark/>
          </w:tcPr>
          <w:p w14:paraId="5DD7BB17"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Прием (осмотр, консультация) врача-стоматолога первичный</w:t>
            </w:r>
          </w:p>
        </w:tc>
      </w:tr>
      <w:tr w:rsidR="0079333F" w:rsidRPr="0079333F" w14:paraId="3F098F1E" w14:textId="77777777" w:rsidTr="00DB3604">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537981AE" w14:textId="77777777" w:rsidR="002628F2" w:rsidRPr="0079333F" w:rsidRDefault="002628F2" w:rsidP="00DB3604">
            <w:pPr>
              <w:contextualSpacing/>
              <w:jc w:val="right"/>
              <w:rPr>
                <w:rFonts w:eastAsia="Times New Roman"/>
                <w:color w:val="auto"/>
                <w:lang w:eastAsia="ru-RU"/>
              </w:rPr>
            </w:pPr>
            <w:r w:rsidRPr="0079333F">
              <w:rPr>
                <w:rFonts w:eastAsia="Times New Roman"/>
                <w:color w:val="auto"/>
                <w:lang w:eastAsia="ru-RU"/>
              </w:rPr>
              <w:t>B01.066.001</w:t>
            </w:r>
          </w:p>
        </w:tc>
        <w:tc>
          <w:tcPr>
            <w:tcW w:w="7087" w:type="dxa"/>
            <w:tcBorders>
              <w:top w:val="single" w:sz="4" w:space="0" w:color="000000"/>
              <w:left w:val="nil"/>
              <w:bottom w:val="single" w:sz="4" w:space="0" w:color="000000"/>
              <w:right w:val="single" w:sz="4" w:space="0" w:color="000000"/>
            </w:tcBorders>
            <w:vAlign w:val="center"/>
            <w:hideMark/>
          </w:tcPr>
          <w:p w14:paraId="7770D789"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Прием (осмотр, консультация) врача-стоматолога-ортопеда первичный</w:t>
            </w:r>
          </w:p>
        </w:tc>
      </w:tr>
      <w:tr w:rsidR="0079333F" w:rsidRPr="0079333F" w14:paraId="0A78C0AA" w14:textId="77777777" w:rsidTr="00DB3604">
        <w:trPr>
          <w:trHeight w:val="458"/>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6CC43E8C" w14:textId="77777777" w:rsidR="002628F2" w:rsidRPr="0079333F" w:rsidRDefault="002628F2" w:rsidP="00DB3604">
            <w:pPr>
              <w:contextualSpacing/>
              <w:jc w:val="right"/>
              <w:rPr>
                <w:rFonts w:eastAsia="Times New Roman"/>
                <w:color w:val="auto"/>
                <w:lang w:eastAsia="ru-RU"/>
              </w:rPr>
            </w:pPr>
            <w:r w:rsidRPr="0079333F">
              <w:rPr>
                <w:rFonts w:eastAsia="Times New Roman"/>
                <w:color w:val="auto"/>
                <w:lang w:eastAsia="ru-RU"/>
              </w:rPr>
              <w:t>B01.064.002</w:t>
            </w:r>
          </w:p>
        </w:tc>
        <w:tc>
          <w:tcPr>
            <w:tcW w:w="7087" w:type="dxa"/>
            <w:tcBorders>
              <w:top w:val="single" w:sz="4" w:space="0" w:color="000000"/>
              <w:left w:val="nil"/>
              <w:bottom w:val="single" w:sz="4" w:space="0" w:color="000000"/>
              <w:right w:val="single" w:sz="4" w:space="0" w:color="000000"/>
            </w:tcBorders>
            <w:vAlign w:val="center"/>
            <w:hideMark/>
          </w:tcPr>
          <w:p w14:paraId="3FA07A18"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Прием (осмотр, консультация) врача-стоматолога повторный</w:t>
            </w:r>
          </w:p>
        </w:tc>
      </w:tr>
      <w:tr w:rsidR="0079333F" w:rsidRPr="0079333F" w14:paraId="6E757FD9" w14:textId="77777777" w:rsidTr="00DB3604">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5583FA58" w14:textId="77777777" w:rsidR="002628F2" w:rsidRPr="0079333F" w:rsidRDefault="002628F2" w:rsidP="00DB3604">
            <w:pPr>
              <w:contextualSpacing/>
              <w:jc w:val="right"/>
              <w:rPr>
                <w:rFonts w:eastAsia="Times New Roman"/>
                <w:color w:val="auto"/>
                <w:lang w:eastAsia="ru-RU"/>
              </w:rPr>
            </w:pPr>
            <w:r w:rsidRPr="0079333F">
              <w:rPr>
                <w:rFonts w:eastAsia="Times New Roman"/>
                <w:color w:val="auto"/>
                <w:lang w:eastAsia="ru-RU"/>
              </w:rPr>
              <w:t>B01.066.002</w:t>
            </w:r>
          </w:p>
        </w:tc>
        <w:tc>
          <w:tcPr>
            <w:tcW w:w="7087" w:type="dxa"/>
            <w:tcBorders>
              <w:top w:val="single" w:sz="4" w:space="0" w:color="000000"/>
              <w:left w:val="nil"/>
              <w:bottom w:val="single" w:sz="4" w:space="0" w:color="000000"/>
              <w:right w:val="single" w:sz="4" w:space="0" w:color="000000"/>
            </w:tcBorders>
            <w:vAlign w:val="center"/>
            <w:hideMark/>
          </w:tcPr>
          <w:p w14:paraId="4327F1D6"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Прием (осмотр, консультация) врача-стоматолога-ортопеда повторный</w:t>
            </w:r>
          </w:p>
        </w:tc>
      </w:tr>
      <w:tr w:rsidR="0079333F" w:rsidRPr="0079333F" w14:paraId="6369420C" w14:textId="77777777" w:rsidTr="00DB3604">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2CB69142" w14:textId="77777777" w:rsidR="002628F2" w:rsidRPr="0079333F" w:rsidRDefault="002628F2" w:rsidP="00DB3604">
            <w:pPr>
              <w:ind w:firstLine="616"/>
              <w:contextualSpacing/>
              <w:rPr>
                <w:rFonts w:eastAsia="Times New Roman"/>
                <w:color w:val="auto"/>
                <w:lang w:eastAsia="ru-RU"/>
              </w:rPr>
            </w:pPr>
            <w:r w:rsidRPr="0079333F">
              <w:rPr>
                <w:rFonts w:eastAsia="Times New Roman"/>
                <w:color w:val="auto"/>
                <w:lang w:eastAsia="ru-RU"/>
              </w:rPr>
              <w:t xml:space="preserve">B04.065.005 </w:t>
            </w:r>
          </w:p>
        </w:tc>
        <w:tc>
          <w:tcPr>
            <w:tcW w:w="7087" w:type="dxa"/>
            <w:tcBorders>
              <w:top w:val="single" w:sz="4" w:space="0" w:color="000000"/>
              <w:left w:val="nil"/>
              <w:bottom w:val="single" w:sz="4" w:space="0" w:color="000000"/>
              <w:right w:val="single" w:sz="4" w:space="0" w:color="000000"/>
            </w:tcBorders>
            <w:hideMark/>
          </w:tcPr>
          <w:p w14:paraId="72EF5A54"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Диспансерный прием (осмотр, консультация) врача-стоматолога </w:t>
            </w:r>
          </w:p>
        </w:tc>
      </w:tr>
      <w:tr w:rsidR="0079333F" w:rsidRPr="0079333F" w14:paraId="4EB858EE" w14:textId="77777777" w:rsidTr="00DB3604">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5817B82D" w14:textId="77777777" w:rsidR="002628F2" w:rsidRPr="0079333F" w:rsidRDefault="002628F2" w:rsidP="00DB3604">
            <w:pPr>
              <w:ind w:firstLine="616"/>
              <w:contextualSpacing/>
              <w:rPr>
                <w:rFonts w:eastAsia="Times New Roman"/>
                <w:color w:val="auto"/>
                <w:lang w:eastAsia="ru-RU"/>
              </w:rPr>
            </w:pPr>
            <w:r w:rsidRPr="0079333F">
              <w:rPr>
                <w:rFonts w:eastAsia="Times New Roman"/>
                <w:color w:val="auto"/>
                <w:lang w:eastAsia="ru-RU"/>
              </w:rPr>
              <w:t xml:space="preserve">B04.065.006 </w:t>
            </w:r>
          </w:p>
        </w:tc>
        <w:tc>
          <w:tcPr>
            <w:tcW w:w="7087" w:type="dxa"/>
            <w:tcBorders>
              <w:top w:val="single" w:sz="4" w:space="0" w:color="000000"/>
              <w:left w:val="nil"/>
              <w:bottom w:val="single" w:sz="4" w:space="0" w:color="000000"/>
              <w:right w:val="single" w:sz="4" w:space="0" w:color="000000"/>
            </w:tcBorders>
            <w:hideMark/>
          </w:tcPr>
          <w:p w14:paraId="21016CD1"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Профилактический прием (осмотр, консультация) врача-стоматолога </w:t>
            </w:r>
          </w:p>
        </w:tc>
      </w:tr>
      <w:tr w:rsidR="0079333F" w:rsidRPr="0079333F" w14:paraId="1A5E5A48" w14:textId="77777777" w:rsidTr="00DB3604">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1138757C" w14:textId="77777777" w:rsidR="002628F2" w:rsidRPr="0079333F" w:rsidRDefault="002628F2" w:rsidP="00DB3604">
            <w:pPr>
              <w:ind w:firstLine="616"/>
              <w:contextualSpacing/>
              <w:rPr>
                <w:rFonts w:eastAsia="Times New Roman"/>
                <w:color w:val="auto"/>
                <w:lang w:eastAsia="ru-RU"/>
              </w:rPr>
            </w:pPr>
            <w:r w:rsidRPr="0079333F">
              <w:rPr>
                <w:rFonts w:eastAsia="Times New Roman"/>
                <w:color w:val="auto"/>
                <w:lang w:eastAsia="ru-RU"/>
              </w:rPr>
              <w:t xml:space="preserve">B01.065.003 </w:t>
            </w:r>
          </w:p>
        </w:tc>
        <w:tc>
          <w:tcPr>
            <w:tcW w:w="7087" w:type="dxa"/>
            <w:tcBorders>
              <w:top w:val="single" w:sz="4" w:space="0" w:color="000000"/>
              <w:left w:val="nil"/>
              <w:bottom w:val="single" w:sz="4" w:space="0" w:color="000000"/>
              <w:right w:val="single" w:sz="4" w:space="0" w:color="000000"/>
            </w:tcBorders>
            <w:hideMark/>
          </w:tcPr>
          <w:p w14:paraId="3DFFD36A"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Прием (осмотр, консультация) зубного врача первичный </w:t>
            </w:r>
          </w:p>
        </w:tc>
      </w:tr>
      <w:tr w:rsidR="0079333F" w:rsidRPr="0079333F" w14:paraId="16EBCBCE" w14:textId="77777777" w:rsidTr="00DB3604">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30BA4EA7" w14:textId="77777777" w:rsidR="002628F2" w:rsidRPr="0079333F" w:rsidRDefault="002628F2" w:rsidP="00DB3604">
            <w:pPr>
              <w:ind w:firstLine="616"/>
              <w:contextualSpacing/>
              <w:rPr>
                <w:rFonts w:eastAsia="Times New Roman"/>
                <w:color w:val="auto"/>
                <w:lang w:eastAsia="ru-RU"/>
              </w:rPr>
            </w:pPr>
            <w:r w:rsidRPr="0079333F">
              <w:rPr>
                <w:rFonts w:eastAsia="Times New Roman"/>
                <w:color w:val="auto"/>
                <w:lang w:eastAsia="ru-RU"/>
              </w:rPr>
              <w:t xml:space="preserve">B01.065.004 </w:t>
            </w:r>
          </w:p>
        </w:tc>
        <w:tc>
          <w:tcPr>
            <w:tcW w:w="7087" w:type="dxa"/>
            <w:tcBorders>
              <w:top w:val="single" w:sz="4" w:space="0" w:color="000000"/>
              <w:left w:val="nil"/>
              <w:bottom w:val="single" w:sz="4" w:space="0" w:color="000000"/>
              <w:right w:val="single" w:sz="4" w:space="0" w:color="000000"/>
            </w:tcBorders>
            <w:hideMark/>
          </w:tcPr>
          <w:p w14:paraId="766835FB"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Прием (осмотр, консультация) зубного врача повторный </w:t>
            </w:r>
          </w:p>
        </w:tc>
      </w:tr>
      <w:tr w:rsidR="0079333F" w:rsidRPr="0079333F" w14:paraId="3A77A34A" w14:textId="77777777" w:rsidTr="00DB3604">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6EF66DC8" w14:textId="77777777" w:rsidR="002628F2" w:rsidRPr="0079333F" w:rsidRDefault="002628F2" w:rsidP="00DB3604">
            <w:pPr>
              <w:ind w:firstLine="616"/>
              <w:contextualSpacing/>
              <w:rPr>
                <w:rFonts w:eastAsia="Times New Roman"/>
                <w:color w:val="auto"/>
                <w:lang w:eastAsia="ru-RU"/>
              </w:rPr>
            </w:pPr>
            <w:r w:rsidRPr="0079333F">
              <w:rPr>
                <w:rFonts w:eastAsia="Times New Roman"/>
                <w:color w:val="auto"/>
                <w:lang w:eastAsia="ru-RU"/>
              </w:rPr>
              <w:t xml:space="preserve">B04.065.003 </w:t>
            </w:r>
          </w:p>
        </w:tc>
        <w:tc>
          <w:tcPr>
            <w:tcW w:w="7087" w:type="dxa"/>
            <w:tcBorders>
              <w:top w:val="single" w:sz="4" w:space="0" w:color="000000"/>
              <w:left w:val="nil"/>
              <w:bottom w:val="single" w:sz="4" w:space="0" w:color="000000"/>
              <w:right w:val="single" w:sz="4" w:space="0" w:color="000000"/>
            </w:tcBorders>
            <w:hideMark/>
          </w:tcPr>
          <w:p w14:paraId="7EDE8A96"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Диспансерный прием (осмотр, консультация) зубного врача </w:t>
            </w:r>
          </w:p>
        </w:tc>
      </w:tr>
      <w:tr w:rsidR="0079333F" w:rsidRPr="0079333F" w14:paraId="7C2656CF" w14:textId="77777777" w:rsidTr="00DB3604">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1AC01F08" w14:textId="77777777" w:rsidR="002628F2" w:rsidRPr="0079333F" w:rsidRDefault="002628F2" w:rsidP="00DB3604">
            <w:pPr>
              <w:ind w:firstLine="616"/>
              <w:contextualSpacing/>
              <w:rPr>
                <w:rFonts w:eastAsia="Times New Roman"/>
                <w:color w:val="auto"/>
                <w:lang w:eastAsia="ru-RU"/>
              </w:rPr>
            </w:pPr>
            <w:r w:rsidRPr="0079333F">
              <w:rPr>
                <w:rFonts w:eastAsia="Times New Roman"/>
                <w:color w:val="auto"/>
                <w:lang w:eastAsia="ru-RU"/>
              </w:rPr>
              <w:t xml:space="preserve">B04.065.004 </w:t>
            </w:r>
          </w:p>
        </w:tc>
        <w:tc>
          <w:tcPr>
            <w:tcW w:w="7087" w:type="dxa"/>
            <w:tcBorders>
              <w:top w:val="single" w:sz="4" w:space="0" w:color="000000"/>
              <w:left w:val="nil"/>
              <w:bottom w:val="single" w:sz="4" w:space="0" w:color="000000"/>
              <w:right w:val="single" w:sz="4" w:space="0" w:color="000000"/>
            </w:tcBorders>
            <w:hideMark/>
          </w:tcPr>
          <w:p w14:paraId="577344E1"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Профилактический прием (осмотр, консультация) зубного врача</w:t>
            </w:r>
          </w:p>
        </w:tc>
      </w:tr>
      <w:tr w:rsidR="0079333F" w:rsidRPr="0079333F" w14:paraId="68D44620" w14:textId="77777777" w:rsidTr="00DB3604">
        <w:trPr>
          <w:trHeight w:val="397"/>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65DD32B1"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А01.07.001</w:t>
            </w:r>
          </w:p>
        </w:tc>
        <w:tc>
          <w:tcPr>
            <w:tcW w:w="7087" w:type="dxa"/>
            <w:tcBorders>
              <w:top w:val="single" w:sz="4" w:space="0" w:color="000000"/>
              <w:left w:val="nil"/>
              <w:bottom w:val="single" w:sz="4" w:space="0" w:color="000000"/>
              <w:right w:val="single" w:sz="4" w:space="0" w:color="000000"/>
            </w:tcBorders>
            <w:vAlign w:val="center"/>
            <w:hideMark/>
          </w:tcPr>
          <w:p w14:paraId="71EE94ED"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Сбор анамнеза и жалоб при патологии полости рта</w:t>
            </w:r>
          </w:p>
        </w:tc>
      </w:tr>
      <w:tr w:rsidR="0079333F" w:rsidRPr="0079333F" w14:paraId="6B2D8B01" w14:textId="77777777" w:rsidTr="00DB3604">
        <w:trPr>
          <w:trHeight w:val="349"/>
        </w:trPr>
        <w:tc>
          <w:tcPr>
            <w:tcW w:w="2142" w:type="dxa"/>
            <w:tcBorders>
              <w:top w:val="nil"/>
              <w:left w:val="single" w:sz="4" w:space="0" w:color="000000"/>
              <w:bottom w:val="single" w:sz="4" w:space="0" w:color="000000"/>
              <w:right w:val="single" w:sz="4" w:space="0" w:color="000000"/>
            </w:tcBorders>
            <w:vAlign w:val="center"/>
            <w:hideMark/>
          </w:tcPr>
          <w:p w14:paraId="3293278C"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А01.07.002</w:t>
            </w:r>
          </w:p>
        </w:tc>
        <w:tc>
          <w:tcPr>
            <w:tcW w:w="7087" w:type="dxa"/>
            <w:tcBorders>
              <w:top w:val="nil"/>
              <w:left w:val="nil"/>
              <w:bottom w:val="single" w:sz="4" w:space="0" w:color="000000"/>
              <w:right w:val="single" w:sz="4" w:space="0" w:color="000000"/>
            </w:tcBorders>
            <w:vAlign w:val="center"/>
            <w:hideMark/>
          </w:tcPr>
          <w:p w14:paraId="5260EB3E"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Визуальное исследование при патологии полости рта</w:t>
            </w:r>
          </w:p>
        </w:tc>
      </w:tr>
      <w:tr w:rsidR="002628F2" w:rsidRPr="0079333F" w14:paraId="6EC06919" w14:textId="77777777" w:rsidTr="00DB3604">
        <w:trPr>
          <w:trHeight w:val="301"/>
        </w:trPr>
        <w:tc>
          <w:tcPr>
            <w:tcW w:w="2142" w:type="dxa"/>
            <w:tcBorders>
              <w:top w:val="nil"/>
              <w:left w:val="single" w:sz="4" w:space="0" w:color="000000"/>
              <w:bottom w:val="single" w:sz="4" w:space="0" w:color="000000"/>
              <w:right w:val="single" w:sz="4" w:space="0" w:color="000000"/>
            </w:tcBorders>
            <w:vAlign w:val="center"/>
            <w:hideMark/>
          </w:tcPr>
          <w:p w14:paraId="4D3A8B44"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А01.07.005</w:t>
            </w:r>
          </w:p>
        </w:tc>
        <w:tc>
          <w:tcPr>
            <w:tcW w:w="7087" w:type="dxa"/>
            <w:tcBorders>
              <w:top w:val="nil"/>
              <w:left w:val="nil"/>
              <w:bottom w:val="single" w:sz="4" w:space="0" w:color="000000"/>
              <w:right w:val="single" w:sz="4" w:space="0" w:color="000000"/>
            </w:tcBorders>
            <w:vAlign w:val="center"/>
            <w:hideMark/>
          </w:tcPr>
          <w:p w14:paraId="59FD8ABD"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Внешний осмотр челюстно-лицевой области</w:t>
            </w:r>
          </w:p>
        </w:tc>
      </w:tr>
      <w:bookmarkEnd w:id="104"/>
    </w:tbl>
    <w:p w14:paraId="668CC842" w14:textId="77777777" w:rsidR="002628F2" w:rsidRPr="0079333F" w:rsidRDefault="002628F2" w:rsidP="002628F2">
      <w:pPr>
        <w:contextualSpacing/>
        <w:rPr>
          <w:b/>
          <w:color w:val="auto"/>
        </w:rPr>
      </w:pPr>
    </w:p>
    <w:p w14:paraId="41EB86A2" w14:textId="77777777" w:rsidR="002628F2" w:rsidRPr="0079333F" w:rsidRDefault="002628F2" w:rsidP="002628F2">
      <w:pPr>
        <w:contextualSpacing/>
        <w:rPr>
          <w:b/>
          <w:color w:val="auto"/>
        </w:rPr>
      </w:pPr>
      <w:bookmarkStart w:id="105" w:name="_Hlk202209743"/>
      <w:r w:rsidRPr="0079333F">
        <w:rPr>
          <w:b/>
          <w:color w:val="auto"/>
        </w:rPr>
        <w:t>Таблица 2. Лабораторная диагностика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134"/>
        <w:gridCol w:w="7080"/>
      </w:tblGrid>
      <w:tr w:rsidR="0079333F" w:rsidRPr="0079333F" w14:paraId="6325B97E" w14:textId="77777777" w:rsidTr="00DB3604">
        <w:tc>
          <w:tcPr>
            <w:tcW w:w="2134" w:type="dxa"/>
            <w:tcBorders>
              <w:top w:val="single" w:sz="4" w:space="0" w:color="auto"/>
              <w:left w:val="single" w:sz="4" w:space="0" w:color="auto"/>
              <w:bottom w:val="single" w:sz="4" w:space="0" w:color="auto"/>
              <w:right w:val="single" w:sz="4" w:space="0" w:color="auto"/>
            </w:tcBorders>
            <w:hideMark/>
          </w:tcPr>
          <w:p w14:paraId="0398DBF5"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A26.07.004</w:t>
            </w:r>
          </w:p>
        </w:tc>
        <w:tc>
          <w:tcPr>
            <w:tcW w:w="7080" w:type="dxa"/>
            <w:tcBorders>
              <w:top w:val="single" w:sz="4" w:space="0" w:color="auto"/>
              <w:left w:val="single" w:sz="4" w:space="0" w:color="auto"/>
              <w:bottom w:val="single" w:sz="4" w:space="0" w:color="auto"/>
              <w:right w:val="single" w:sz="4" w:space="0" w:color="auto"/>
            </w:tcBorders>
            <w:hideMark/>
          </w:tcPr>
          <w:p w14:paraId="1A3AF716"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Бактериологическое исследование отделяемого слизистой полости рта на неспорообразующие анаэробные микроорганизмы</w:t>
            </w:r>
          </w:p>
        </w:tc>
      </w:tr>
      <w:tr w:rsidR="002628F2" w:rsidRPr="0079333F" w14:paraId="659F8D4E" w14:textId="77777777" w:rsidTr="00DB3604">
        <w:tc>
          <w:tcPr>
            <w:tcW w:w="2134" w:type="dxa"/>
            <w:tcBorders>
              <w:top w:val="single" w:sz="4" w:space="0" w:color="auto"/>
              <w:left w:val="single" w:sz="4" w:space="0" w:color="auto"/>
              <w:bottom w:val="single" w:sz="4" w:space="0" w:color="auto"/>
              <w:right w:val="single" w:sz="4" w:space="0" w:color="auto"/>
            </w:tcBorders>
            <w:hideMark/>
          </w:tcPr>
          <w:p w14:paraId="394A00F3"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A26.07.005</w:t>
            </w:r>
          </w:p>
        </w:tc>
        <w:tc>
          <w:tcPr>
            <w:tcW w:w="7080" w:type="dxa"/>
            <w:tcBorders>
              <w:top w:val="single" w:sz="4" w:space="0" w:color="auto"/>
              <w:left w:val="single" w:sz="4" w:space="0" w:color="auto"/>
              <w:bottom w:val="single" w:sz="4" w:space="0" w:color="auto"/>
              <w:right w:val="single" w:sz="4" w:space="0" w:color="auto"/>
            </w:tcBorders>
            <w:hideMark/>
          </w:tcPr>
          <w:p w14:paraId="67132C83"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Бактериологическое исследование абсцессов на аэробные и факультативно-анаэробные микроорганизмы</w:t>
            </w:r>
          </w:p>
        </w:tc>
      </w:tr>
    </w:tbl>
    <w:p w14:paraId="34FCE2DF" w14:textId="77777777" w:rsidR="002628F2" w:rsidRPr="0079333F" w:rsidRDefault="002628F2" w:rsidP="002628F2">
      <w:pPr>
        <w:contextualSpacing/>
        <w:rPr>
          <w:rFonts w:eastAsia="Calibri"/>
          <w:b/>
          <w:color w:val="auto"/>
        </w:rPr>
      </w:pPr>
    </w:p>
    <w:p w14:paraId="64985050" w14:textId="77777777" w:rsidR="002628F2" w:rsidRPr="0079333F" w:rsidRDefault="002628F2" w:rsidP="002628F2">
      <w:pPr>
        <w:contextualSpacing/>
        <w:rPr>
          <w:b/>
          <w:color w:val="auto"/>
        </w:rPr>
      </w:pPr>
      <w:r w:rsidRPr="0079333F">
        <w:rPr>
          <w:b/>
          <w:color w:val="auto"/>
        </w:rPr>
        <w:t>Таблица 3. Инструментальная диагностика</w:t>
      </w:r>
    </w:p>
    <w:tbl>
      <w:tblPr>
        <w:tblW w:w="9229" w:type="dxa"/>
        <w:tblInd w:w="93" w:type="dxa"/>
        <w:tblLook w:val="04A0" w:firstRow="1" w:lastRow="0" w:firstColumn="1" w:lastColumn="0" w:noHBand="0" w:noVBand="1"/>
      </w:tblPr>
      <w:tblGrid>
        <w:gridCol w:w="2142"/>
        <w:gridCol w:w="7087"/>
      </w:tblGrid>
      <w:tr w:rsidR="0079333F" w:rsidRPr="0079333F" w14:paraId="3D1A9E86" w14:textId="77777777" w:rsidTr="00DB3604">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424DFBF5" w14:textId="77777777" w:rsidR="002628F2" w:rsidRPr="0079333F" w:rsidRDefault="002628F2" w:rsidP="00DB3604">
            <w:pPr>
              <w:contextualSpacing/>
              <w:jc w:val="center"/>
              <w:rPr>
                <w:rFonts w:eastAsia="Times New Roman"/>
                <w:color w:val="auto"/>
                <w:lang w:eastAsia="ru-RU"/>
              </w:rPr>
            </w:pPr>
            <w:r w:rsidRPr="0079333F">
              <w:rPr>
                <w:rFonts w:eastAsia="Times New Roman"/>
                <w:color w:val="auto"/>
                <w:lang w:eastAsia="ru-RU"/>
              </w:rPr>
              <w:t>Код медицинской услуги</w:t>
            </w:r>
          </w:p>
        </w:tc>
        <w:tc>
          <w:tcPr>
            <w:tcW w:w="7087" w:type="dxa"/>
            <w:tcBorders>
              <w:top w:val="single" w:sz="4" w:space="0" w:color="000000"/>
              <w:left w:val="nil"/>
              <w:bottom w:val="single" w:sz="4" w:space="0" w:color="000000"/>
              <w:right w:val="single" w:sz="4" w:space="0" w:color="000000"/>
            </w:tcBorders>
            <w:vAlign w:val="center"/>
            <w:hideMark/>
          </w:tcPr>
          <w:p w14:paraId="44C7B940" w14:textId="77777777" w:rsidR="002628F2" w:rsidRPr="0079333F" w:rsidRDefault="002628F2" w:rsidP="00DB3604">
            <w:pPr>
              <w:contextualSpacing/>
              <w:jc w:val="center"/>
              <w:rPr>
                <w:rFonts w:eastAsia="Times New Roman"/>
                <w:color w:val="auto"/>
                <w:lang w:eastAsia="ru-RU"/>
              </w:rPr>
            </w:pPr>
            <w:r w:rsidRPr="0079333F">
              <w:rPr>
                <w:rFonts w:eastAsia="Times New Roman"/>
                <w:color w:val="auto"/>
                <w:lang w:eastAsia="ru-RU"/>
              </w:rPr>
              <w:t>Наименование медицинской услуги</w:t>
            </w:r>
          </w:p>
        </w:tc>
      </w:tr>
      <w:tr w:rsidR="0079333F" w:rsidRPr="0079333F" w14:paraId="054DCD93" w14:textId="77777777" w:rsidTr="00DB3604">
        <w:trPr>
          <w:trHeight w:val="373"/>
        </w:trPr>
        <w:tc>
          <w:tcPr>
            <w:tcW w:w="2142" w:type="dxa"/>
            <w:tcBorders>
              <w:top w:val="single" w:sz="4" w:space="0" w:color="auto"/>
              <w:left w:val="single" w:sz="4" w:space="0" w:color="auto"/>
              <w:bottom w:val="single" w:sz="4" w:space="0" w:color="auto"/>
              <w:right w:val="single" w:sz="4" w:space="0" w:color="auto"/>
            </w:tcBorders>
            <w:vAlign w:val="center"/>
            <w:hideMark/>
          </w:tcPr>
          <w:p w14:paraId="41403F17"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lastRenderedPageBreak/>
              <w:t>А02.07.001</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8C128F9"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Осмотр полости рта с помощью дополнительных инструментов</w:t>
            </w:r>
          </w:p>
        </w:tc>
      </w:tr>
      <w:tr w:rsidR="0079333F" w:rsidRPr="0079333F" w14:paraId="592320E4" w14:textId="77777777" w:rsidTr="00DB3604">
        <w:trPr>
          <w:trHeight w:val="600"/>
        </w:trPr>
        <w:tc>
          <w:tcPr>
            <w:tcW w:w="2142" w:type="dxa"/>
            <w:tcBorders>
              <w:top w:val="single" w:sz="4" w:space="0" w:color="auto"/>
              <w:left w:val="single" w:sz="4" w:space="0" w:color="000000"/>
              <w:bottom w:val="single" w:sz="4" w:space="0" w:color="000000"/>
              <w:right w:val="single" w:sz="4" w:space="0" w:color="000000"/>
            </w:tcBorders>
            <w:vAlign w:val="center"/>
            <w:hideMark/>
          </w:tcPr>
          <w:p w14:paraId="14D43036"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А02.07.002</w:t>
            </w:r>
          </w:p>
        </w:tc>
        <w:tc>
          <w:tcPr>
            <w:tcW w:w="7087" w:type="dxa"/>
            <w:tcBorders>
              <w:top w:val="single" w:sz="4" w:space="0" w:color="auto"/>
              <w:left w:val="nil"/>
              <w:bottom w:val="single" w:sz="4" w:space="0" w:color="000000"/>
              <w:right w:val="single" w:sz="4" w:space="0" w:color="000000"/>
            </w:tcBorders>
            <w:vAlign w:val="center"/>
            <w:hideMark/>
          </w:tcPr>
          <w:p w14:paraId="2B4A36C0"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Исследование кариозных полостей с использованием стоматологического зонда</w:t>
            </w:r>
          </w:p>
        </w:tc>
      </w:tr>
      <w:tr w:rsidR="0079333F" w:rsidRPr="0079333F" w14:paraId="044469E5" w14:textId="77777777" w:rsidTr="00DB3604">
        <w:trPr>
          <w:trHeight w:val="433"/>
        </w:trPr>
        <w:tc>
          <w:tcPr>
            <w:tcW w:w="2142" w:type="dxa"/>
            <w:tcBorders>
              <w:top w:val="nil"/>
              <w:left w:val="single" w:sz="4" w:space="0" w:color="000000"/>
              <w:bottom w:val="single" w:sz="4" w:space="0" w:color="000000"/>
              <w:right w:val="single" w:sz="4" w:space="0" w:color="000000"/>
            </w:tcBorders>
            <w:vAlign w:val="center"/>
            <w:hideMark/>
          </w:tcPr>
          <w:p w14:paraId="33B1AD0F"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А02.07.005</w:t>
            </w:r>
          </w:p>
        </w:tc>
        <w:tc>
          <w:tcPr>
            <w:tcW w:w="7087" w:type="dxa"/>
            <w:tcBorders>
              <w:top w:val="nil"/>
              <w:left w:val="nil"/>
              <w:bottom w:val="single" w:sz="4" w:space="0" w:color="000000"/>
              <w:right w:val="single" w:sz="4" w:space="0" w:color="000000"/>
            </w:tcBorders>
            <w:vAlign w:val="center"/>
            <w:hideMark/>
          </w:tcPr>
          <w:p w14:paraId="4248F74F"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Термодиагностика зуба</w:t>
            </w:r>
          </w:p>
        </w:tc>
      </w:tr>
      <w:tr w:rsidR="0079333F" w:rsidRPr="0079333F" w14:paraId="31B640D6" w14:textId="77777777" w:rsidTr="00DB3604">
        <w:trPr>
          <w:trHeight w:val="351"/>
        </w:trPr>
        <w:tc>
          <w:tcPr>
            <w:tcW w:w="2142" w:type="dxa"/>
            <w:tcBorders>
              <w:top w:val="nil"/>
              <w:left w:val="single" w:sz="4" w:space="0" w:color="000000"/>
              <w:bottom w:val="single" w:sz="4" w:space="0" w:color="000000"/>
              <w:right w:val="single" w:sz="4" w:space="0" w:color="000000"/>
            </w:tcBorders>
            <w:vAlign w:val="center"/>
            <w:hideMark/>
          </w:tcPr>
          <w:p w14:paraId="4F9F21A6"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А02.07.006</w:t>
            </w:r>
          </w:p>
        </w:tc>
        <w:tc>
          <w:tcPr>
            <w:tcW w:w="7087" w:type="dxa"/>
            <w:tcBorders>
              <w:top w:val="nil"/>
              <w:left w:val="nil"/>
              <w:bottom w:val="single" w:sz="4" w:space="0" w:color="000000"/>
              <w:right w:val="single" w:sz="4" w:space="0" w:color="000000"/>
            </w:tcBorders>
            <w:vAlign w:val="center"/>
            <w:hideMark/>
          </w:tcPr>
          <w:p w14:paraId="26DAC4A2"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Определение прикуса</w:t>
            </w:r>
          </w:p>
        </w:tc>
      </w:tr>
      <w:tr w:rsidR="0079333F" w:rsidRPr="0079333F" w14:paraId="70CB2552" w14:textId="77777777" w:rsidTr="00DB3604">
        <w:trPr>
          <w:trHeight w:val="413"/>
        </w:trPr>
        <w:tc>
          <w:tcPr>
            <w:tcW w:w="2142" w:type="dxa"/>
            <w:tcBorders>
              <w:top w:val="nil"/>
              <w:left w:val="single" w:sz="4" w:space="0" w:color="000000"/>
              <w:bottom w:val="single" w:sz="4" w:space="0" w:color="000000"/>
              <w:right w:val="single" w:sz="4" w:space="0" w:color="000000"/>
            </w:tcBorders>
            <w:vAlign w:val="center"/>
            <w:hideMark/>
          </w:tcPr>
          <w:p w14:paraId="37E21E3F"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А02.07.007</w:t>
            </w:r>
          </w:p>
        </w:tc>
        <w:tc>
          <w:tcPr>
            <w:tcW w:w="7087" w:type="dxa"/>
            <w:tcBorders>
              <w:top w:val="nil"/>
              <w:left w:val="nil"/>
              <w:bottom w:val="single" w:sz="4" w:space="0" w:color="000000"/>
              <w:right w:val="single" w:sz="4" w:space="0" w:color="000000"/>
            </w:tcBorders>
            <w:vAlign w:val="center"/>
            <w:hideMark/>
          </w:tcPr>
          <w:p w14:paraId="78AF1BD1"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Перкуссия зубов</w:t>
            </w:r>
          </w:p>
        </w:tc>
      </w:tr>
      <w:tr w:rsidR="0079333F" w:rsidRPr="0079333F" w14:paraId="3D347E5D" w14:textId="77777777" w:rsidTr="00DB3604">
        <w:trPr>
          <w:trHeight w:val="237"/>
        </w:trPr>
        <w:tc>
          <w:tcPr>
            <w:tcW w:w="2142" w:type="dxa"/>
            <w:tcBorders>
              <w:top w:val="nil"/>
              <w:left w:val="single" w:sz="4" w:space="0" w:color="000000"/>
              <w:bottom w:val="single" w:sz="4" w:space="0" w:color="000000"/>
              <w:right w:val="single" w:sz="4" w:space="0" w:color="000000"/>
            </w:tcBorders>
            <w:vAlign w:val="center"/>
            <w:hideMark/>
          </w:tcPr>
          <w:p w14:paraId="3C63B97E"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А03.07.001</w:t>
            </w:r>
          </w:p>
        </w:tc>
        <w:tc>
          <w:tcPr>
            <w:tcW w:w="7087" w:type="dxa"/>
            <w:tcBorders>
              <w:top w:val="nil"/>
              <w:left w:val="nil"/>
              <w:bottom w:val="single" w:sz="4" w:space="0" w:color="000000"/>
              <w:right w:val="single" w:sz="4" w:space="0" w:color="000000"/>
            </w:tcBorders>
            <w:vAlign w:val="center"/>
            <w:hideMark/>
          </w:tcPr>
          <w:p w14:paraId="58CFF69B"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Люминесцентная стоматоскопия</w:t>
            </w:r>
          </w:p>
        </w:tc>
      </w:tr>
      <w:tr w:rsidR="0079333F" w:rsidRPr="0079333F" w14:paraId="784A3764" w14:textId="77777777" w:rsidTr="00DB3604">
        <w:trPr>
          <w:trHeight w:val="423"/>
        </w:trPr>
        <w:tc>
          <w:tcPr>
            <w:tcW w:w="2142" w:type="dxa"/>
            <w:tcBorders>
              <w:top w:val="nil"/>
              <w:left w:val="single" w:sz="4" w:space="0" w:color="000000"/>
              <w:bottom w:val="single" w:sz="4" w:space="0" w:color="000000"/>
              <w:right w:val="single" w:sz="4" w:space="0" w:color="000000"/>
            </w:tcBorders>
            <w:vAlign w:val="center"/>
            <w:hideMark/>
          </w:tcPr>
          <w:p w14:paraId="21E07866"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А03.07.002</w:t>
            </w:r>
          </w:p>
        </w:tc>
        <w:tc>
          <w:tcPr>
            <w:tcW w:w="7087" w:type="dxa"/>
            <w:tcBorders>
              <w:top w:val="nil"/>
              <w:left w:val="nil"/>
              <w:bottom w:val="single" w:sz="4" w:space="0" w:color="000000"/>
              <w:right w:val="single" w:sz="4" w:space="0" w:color="000000"/>
            </w:tcBorders>
            <w:vAlign w:val="center"/>
            <w:hideMark/>
          </w:tcPr>
          <w:p w14:paraId="3B77A6E3"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Транслюминесцентная стоматоскопия</w:t>
            </w:r>
          </w:p>
        </w:tc>
      </w:tr>
      <w:tr w:rsidR="0079333F" w:rsidRPr="0079333F" w14:paraId="36AB26E0" w14:textId="77777777" w:rsidTr="00DB3604">
        <w:trPr>
          <w:trHeight w:val="367"/>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523BEADE"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А05.07.001</w:t>
            </w:r>
          </w:p>
        </w:tc>
        <w:tc>
          <w:tcPr>
            <w:tcW w:w="7087" w:type="dxa"/>
            <w:tcBorders>
              <w:top w:val="single" w:sz="4" w:space="0" w:color="000000"/>
              <w:left w:val="nil"/>
              <w:bottom w:val="single" w:sz="4" w:space="0" w:color="000000"/>
              <w:right w:val="single" w:sz="4" w:space="0" w:color="000000"/>
            </w:tcBorders>
            <w:vAlign w:val="center"/>
            <w:hideMark/>
          </w:tcPr>
          <w:p w14:paraId="5FAE2415"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Электроодонтометрия</w:t>
            </w:r>
          </w:p>
        </w:tc>
      </w:tr>
      <w:tr w:rsidR="0079333F" w:rsidRPr="0079333F" w14:paraId="10D78177" w14:textId="77777777" w:rsidTr="00DB3604">
        <w:trPr>
          <w:trHeight w:val="303"/>
        </w:trPr>
        <w:tc>
          <w:tcPr>
            <w:tcW w:w="2142" w:type="dxa"/>
            <w:tcBorders>
              <w:top w:val="nil"/>
              <w:left w:val="single" w:sz="4" w:space="0" w:color="000000"/>
              <w:bottom w:val="single" w:sz="4" w:space="0" w:color="000000"/>
              <w:right w:val="single" w:sz="4" w:space="0" w:color="000000"/>
            </w:tcBorders>
            <w:vAlign w:val="center"/>
            <w:hideMark/>
          </w:tcPr>
          <w:p w14:paraId="5EFF32C5"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А06.07.003</w:t>
            </w:r>
          </w:p>
        </w:tc>
        <w:tc>
          <w:tcPr>
            <w:tcW w:w="7087" w:type="dxa"/>
            <w:tcBorders>
              <w:top w:val="nil"/>
              <w:left w:val="nil"/>
              <w:bottom w:val="single" w:sz="4" w:space="0" w:color="000000"/>
              <w:right w:val="single" w:sz="4" w:space="0" w:color="000000"/>
            </w:tcBorders>
            <w:vAlign w:val="center"/>
            <w:hideMark/>
          </w:tcPr>
          <w:p w14:paraId="7F4B8FC5"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Прицельная внутриротовая контактная рентгенография</w:t>
            </w:r>
          </w:p>
        </w:tc>
      </w:tr>
      <w:tr w:rsidR="0079333F" w:rsidRPr="0079333F" w14:paraId="33F640DC" w14:textId="77777777" w:rsidTr="00DB3604">
        <w:trPr>
          <w:trHeight w:val="309"/>
        </w:trPr>
        <w:tc>
          <w:tcPr>
            <w:tcW w:w="2142" w:type="dxa"/>
            <w:tcBorders>
              <w:top w:val="nil"/>
              <w:left w:val="single" w:sz="4" w:space="0" w:color="000000"/>
              <w:bottom w:val="single" w:sz="4" w:space="0" w:color="000000"/>
              <w:right w:val="single" w:sz="4" w:space="0" w:color="000000"/>
            </w:tcBorders>
            <w:vAlign w:val="center"/>
            <w:hideMark/>
          </w:tcPr>
          <w:p w14:paraId="368E6050"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А06.07.004</w:t>
            </w:r>
          </w:p>
        </w:tc>
        <w:tc>
          <w:tcPr>
            <w:tcW w:w="7087" w:type="dxa"/>
            <w:tcBorders>
              <w:top w:val="nil"/>
              <w:left w:val="nil"/>
              <w:bottom w:val="single" w:sz="4" w:space="0" w:color="000000"/>
              <w:right w:val="single" w:sz="4" w:space="0" w:color="000000"/>
            </w:tcBorders>
            <w:vAlign w:val="center"/>
            <w:hideMark/>
          </w:tcPr>
          <w:p w14:paraId="0F11ABBE"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Ортопантомография</w:t>
            </w:r>
          </w:p>
        </w:tc>
      </w:tr>
      <w:tr w:rsidR="002628F2" w:rsidRPr="0079333F" w14:paraId="2B24384F" w14:textId="77777777" w:rsidTr="00DB3604">
        <w:trPr>
          <w:trHeight w:val="427"/>
        </w:trPr>
        <w:tc>
          <w:tcPr>
            <w:tcW w:w="2142" w:type="dxa"/>
            <w:tcBorders>
              <w:top w:val="nil"/>
              <w:left w:val="single" w:sz="4" w:space="0" w:color="000000"/>
              <w:bottom w:val="single" w:sz="4" w:space="0" w:color="auto"/>
              <w:right w:val="single" w:sz="4" w:space="0" w:color="000000"/>
            </w:tcBorders>
            <w:vAlign w:val="center"/>
            <w:hideMark/>
          </w:tcPr>
          <w:p w14:paraId="0923118A"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А06.07.010</w:t>
            </w:r>
          </w:p>
        </w:tc>
        <w:tc>
          <w:tcPr>
            <w:tcW w:w="7087" w:type="dxa"/>
            <w:tcBorders>
              <w:top w:val="nil"/>
              <w:left w:val="nil"/>
              <w:bottom w:val="single" w:sz="4" w:space="0" w:color="auto"/>
              <w:right w:val="single" w:sz="4" w:space="0" w:color="000000"/>
            </w:tcBorders>
            <w:vAlign w:val="center"/>
            <w:hideMark/>
          </w:tcPr>
          <w:p w14:paraId="216497E7"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Радиовизиография челюстно-лицевой области</w:t>
            </w:r>
          </w:p>
        </w:tc>
      </w:tr>
    </w:tbl>
    <w:p w14:paraId="2790FBCD" w14:textId="77777777" w:rsidR="002628F2" w:rsidRPr="0079333F" w:rsidRDefault="002628F2" w:rsidP="002628F2">
      <w:pPr>
        <w:contextualSpacing/>
        <w:rPr>
          <w:rFonts w:eastAsia="Calibri"/>
          <w:b/>
          <w:color w:val="auto"/>
        </w:rPr>
      </w:pPr>
    </w:p>
    <w:p w14:paraId="0018BDCB" w14:textId="77777777" w:rsidR="002628F2" w:rsidRPr="0079333F" w:rsidRDefault="002628F2" w:rsidP="002628F2">
      <w:pPr>
        <w:contextualSpacing/>
        <w:rPr>
          <w:b/>
          <w:color w:val="auto"/>
        </w:rPr>
      </w:pPr>
    </w:p>
    <w:p w14:paraId="5035D1D0" w14:textId="77777777" w:rsidR="002628F2" w:rsidRPr="0079333F" w:rsidRDefault="002628F2" w:rsidP="002628F2">
      <w:pPr>
        <w:contextualSpacing/>
        <w:rPr>
          <w:b/>
          <w:color w:val="auto"/>
        </w:rPr>
      </w:pPr>
      <w:bookmarkStart w:id="106" w:name="_Hlk202209973"/>
      <w:r w:rsidRPr="0079333F">
        <w:rPr>
          <w:b/>
          <w:color w:val="auto"/>
        </w:rPr>
        <w:t>Таблица 4. Иная диагностика</w:t>
      </w:r>
    </w:p>
    <w:tbl>
      <w:tblPr>
        <w:tblW w:w="9229" w:type="dxa"/>
        <w:tblInd w:w="93" w:type="dxa"/>
        <w:tblLook w:val="04A0" w:firstRow="1" w:lastRow="0" w:firstColumn="1" w:lastColumn="0" w:noHBand="0" w:noVBand="1"/>
      </w:tblPr>
      <w:tblGrid>
        <w:gridCol w:w="3387"/>
        <w:gridCol w:w="5842"/>
      </w:tblGrid>
      <w:tr w:rsidR="0079333F" w:rsidRPr="0079333F" w14:paraId="46D4EF21" w14:textId="77777777" w:rsidTr="00DB3604">
        <w:trPr>
          <w:trHeight w:val="600"/>
        </w:trPr>
        <w:tc>
          <w:tcPr>
            <w:tcW w:w="3387" w:type="dxa"/>
            <w:tcBorders>
              <w:top w:val="single" w:sz="4" w:space="0" w:color="000000"/>
              <w:left w:val="single" w:sz="4" w:space="0" w:color="000000"/>
              <w:bottom w:val="single" w:sz="4" w:space="0" w:color="000000"/>
              <w:right w:val="single" w:sz="4" w:space="0" w:color="000000"/>
            </w:tcBorders>
            <w:vAlign w:val="center"/>
            <w:hideMark/>
          </w:tcPr>
          <w:p w14:paraId="3BBEF3D4" w14:textId="77777777" w:rsidR="002628F2" w:rsidRPr="0079333F" w:rsidRDefault="002628F2" w:rsidP="00DB3604">
            <w:pPr>
              <w:contextualSpacing/>
              <w:jc w:val="center"/>
              <w:rPr>
                <w:rFonts w:eastAsia="Times New Roman"/>
                <w:color w:val="auto"/>
                <w:lang w:eastAsia="ru-RU"/>
              </w:rPr>
            </w:pPr>
            <w:r w:rsidRPr="0079333F">
              <w:rPr>
                <w:rFonts w:eastAsia="Times New Roman"/>
                <w:color w:val="auto"/>
                <w:lang w:eastAsia="ru-RU"/>
              </w:rPr>
              <w:t>Код медицинской услуги</w:t>
            </w:r>
          </w:p>
        </w:tc>
        <w:tc>
          <w:tcPr>
            <w:tcW w:w="5842" w:type="dxa"/>
            <w:tcBorders>
              <w:top w:val="single" w:sz="4" w:space="0" w:color="000000"/>
              <w:left w:val="nil"/>
              <w:bottom w:val="single" w:sz="4" w:space="0" w:color="000000"/>
              <w:right w:val="single" w:sz="4" w:space="0" w:color="000000"/>
            </w:tcBorders>
            <w:vAlign w:val="center"/>
            <w:hideMark/>
          </w:tcPr>
          <w:p w14:paraId="279CD645" w14:textId="77777777" w:rsidR="002628F2" w:rsidRPr="0079333F" w:rsidRDefault="002628F2" w:rsidP="00DB3604">
            <w:pPr>
              <w:contextualSpacing/>
              <w:jc w:val="center"/>
              <w:rPr>
                <w:rFonts w:eastAsia="Times New Roman"/>
                <w:color w:val="auto"/>
                <w:lang w:eastAsia="ru-RU"/>
              </w:rPr>
            </w:pPr>
            <w:r w:rsidRPr="0079333F">
              <w:rPr>
                <w:rFonts w:eastAsia="Times New Roman"/>
                <w:color w:val="auto"/>
                <w:lang w:eastAsia="ru-RU"/>
              </w:rPr>
              <w:t>Наименование медицинской услуги</w:t>
            </w:r>
          </w:p>
        </w:tc>
      </w:tr>
      <w:tr w:rsidR="0079333F" w:rsidRPr="0079333F" w14:paraId="661816BD" w14:textId="77777777" w:rsidTr="00DB3604">
        <w:trPr>
          <w:trHeight w:val="600"/>
        </w:trPr>
        <w:tc>
          <w:tcPr>
            <w:tcW w:w="3387" w:type="dxa"/>
            <w:tcBorders>
              <w:top w:val="single" w:sz="4" w:space="0" w:color="000000"/>
              <w:left w:val="single" w:sz="4" w:space="0" w:color="000000"/>
              <w:bottom w:val="single" w:sz="4" w:space="0" w:color="000000"/>
              <w:right w:val="single" w:sz="4" w:space="0" w:color="000000"/>
            </w:tcBorders>
            <w:vAlign w:val="center"/>
            <w:hideMark/>
          </w:tcPr>
          <w:p w14:paraId="71E6AB90"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А12.07.001</w:t>
            </w:r>
          </w:p>
        </w:tc>
        <w:tc>
          <w:tcPr>
            <w:tcW w:w="5842" w:type="dxa"/>
            <w:tcBorders>
              <w:top w:val="single" w:sz="4" w:space="0" w:color="000000"/>
              <w:left w:val="nil"/>
              <w:bottom w:val="single" w:sz="4" w:space="0" w:color="000000"/>
              <w:right w:val="single" w:sz="4" w:space="0" w:color="000000"/>
            </w:tcBorders>
            <w:vAlign w:val="center"/>
            <w:hideMark/>
          </w:tcPr>
          <w:p w14:paraId="3950A6B4"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Витальное окрашивание твердых тканей зуба</w:t>
            </w:r>
          </w:p>
        </w:tc>
      </w:tr>
      <w:tr w:rsidR="002628F2" w:rsidRPr="0079333F" w14:paraId="08811D5E" w14:textId="77777777" w:rsidTr="00DB3604">
        <w:trPr>
          <w:trHeight w:val="600"/>
        </w:trPr>
        <w:tc>
          <w:tcPr>
            <w:tcW w:w="3387" w:type="dxa"/>
            <w:tcBorders>
              <w:top w:val="single" w:sz="4" w:space="0" w:color="000000"/>
              <w:left w:val="single" w:sz="4" w:space="0" w:color="000000"/>
              <w:bottom w:val="single" w:sz="4" w:space="0" w:color="000000"/>
              <w:right w:val="single" w:sz="4" w:space="0" w:color="000000"/>
            </w:tcBorders>
            <w:vAlign w:val="center"/>
            <w:hideMark/>
          </w:tcPr>
          <w:p w14:paraId="452D3836"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А12.07.003</w:t>
            </w:r>
          </w:p>
        </w:tc>
        <w:tc>
          <w:tcPr>
            <w:tcW w:w="5842" w:type="dxa"/>
            <w:tcBorders>
              <w:top w:val="single" w:sz="4" w:space="0" w:color="000000"/>
              <w:left w:val="nil"/>
              <w:bottom w:val="single" w:sz="4" w:space="0" w:color="000000"/>
              <w:right w:val="single" w:sz="4" w:space="0" w:color="000000"/>
            </w:tcBorders>
            <w:vAlign w:val="center"/>
            <w:hideMark/>
          </w:tcPr>
          <w:p w14:paraId="72D24A81"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Определение индексов гигиены полости рта</w:t>
            </w:r>
          </w:p>
        </w:tc>
      </w:tr>
      <w:bookmarkEnd w:id="106"/>
    </w:tbl>
    <w:p w14:paraId="5C506534" w14:textId="77777777" w:rsidR="002628F2" w:rsidRPr="0079333F" w:rsidRDefault="002628F2" w:rsidP="002628F2">
      <w:pPr>
        <w:contextualSpacing/>
        <w:rPr>
          <w:rFonts w:eastAsia="Calibri"/>
          <w:b/>
          <w:color w:val="auto"/>
        </w:rPr>
      </w:pPr>
    </w:p>
    <w:p w14:paraId="134775BA" w14:textId="77777777" w:rsidR="002628F2" w:rsidRPr="0079333F" w:rsidRDefault="002628F2" w:rsidP="002628F2">
      <w:pPr>
        <w:contextualSpacing/>
        <w:rPr>
          <w:color w:val="auto"/>
        </w:rPr>
      </w:pPr>
      <w:r w:rsidRPr="0079333F">
        <w:rPr>
          <w:b/>
          <w:color w:val="auto"/>
        </w:rPr>
        <w:t>Таблица 5. Консервативное лечение</w:t>
      </w:r>
    </w:p>
    <w:tbl>
      <w:tblPr>
        <w:tblW w:w="9229" w:type="dxa"/>
        <w:tblInd w:w="93" w:type="dxa"/>
        <w:tblLook w:val="04A0" w:firstRow="1" w:lastRow="0" w:firstColumn="1" w:lastColumn="0" w:noHBand="0" w:noVBand="1"/>
      </w:tblPr>
      <w:tblGrid>
        <w:gridCol w:w="3387"/>
        <w:gridCol w:w="5842"/>
      </w:tblGrid>
      <w:tr w:rsidR="0079333F" w:rsidRPr="0079333F" w14:paraId="5EF6C6D5" w14:textId="77777777" w:rsidTr="00DB3604">
        <w:trPr>
          <w:trHeight w:val="600"/>
        </w:trPr>
        <w:tc>
          <w:tcPr>
            <w:tcW w:w="3387" w:type="dxa"/>
            <w:tcBorders>
              <w:top w:val="single" w:sz="4" w:space="0" w:color="000000"/>
              <w:left w:val="single" w:sz="4" w:space="0" w:color="000000"/>
              <w:bottom w:val="single" w:sz="4" w:space="0" w:color="000000"/>
              <w:right w:val="single" w:sz="4" w:space="0" w:color="000000"/>
            </w:tcBorders>
            <w:vAlign w:val="center"/>
            <w:hideMark/>
          </w:tcPr>
          <w:p w14:paraId="377C2162" w14:textId="77777777" w:rsidR="002628F2" w:rsidRPr="0079333F" w:rsidRDefault="002628F2" w:rsidP="00DB3604">
            <w:pPr>
              <w:contextualSpacing/>
              <w:jc w:val="center"/>
              <w:rPr>
                <w:rFonts w:eastAsia="Times New Roman"/>
                <w:color w:val="auto"/>
                <w:lang w:eastAsia="ru-RU"/>
              </w:rPr>
            </w:pPr>
            <w:r w:rsidRPr="0079333F">
              <w:rPr>
                <w:rFonts w:eastAsia="Times New Roman"/>
                <w:color w:val="auto"/>
                <w:lang w:eastAsia="ru-RU"/>
              </w:rPr>
              <w:t>Код медицинской услуги</w:t>
            </w:r>
          </w:p>
        </w:tc>
        <w:tc>
          <w:tcPr>
            <w:tcW w:w="5842" w:type="dxa"/>
            <w:tcBorders>
              <w:top w:val="single" w:sz="4" w:space="0" w:color="000000"/>
              <w:left w:val="nil"/>
              <w:bottom w:val="single" w:sz="4" w:space="0" w:color="000000"/>
              <w:right w:val="single" w:sz="4" w:space="0" w:color="000000"/>
            </w:tcBorders>
            <w:vAlign w:val="center"/>
            <w:hideMark/>
          </w:tcPr>
          <w:p w14:paraId="30198B03" w14:textId="77777777" w:rsidR="002628F2" w:rsidRPr="0079333F" w:rsidRDefault="002628F2" w:rsidP="00DB3604">
            <w:pPr>
              <w:contextualSpacing/>
              <w:jc w:val="center"/>
              <w:rPr>
                <w:rFonts w:eastAsia="Times New Roman"/>
                <w:color w:val="auto"/>
                <w:lang w:eastAsia="ru-RU"/>
              </w:rPr>
            </w:pPr>
            <w:r w:rsidRPr="0079333F">
              <w:rPr>
                <w:rFonts w:eastAsia="Times New Roman"/>
                <w:color w:val="auto"/>
                <w:lang w:eastAsia="ru-RU"/>
              </w:rPr>
              <w:t>Наименование медицинской услуги</w:t>
            </w:r>
          </w:p>
        </w:tc>
      </w:tr>
      <w:tr w:rsidR="0079333F" w:rsidRPr="0079333F" w14:paraId="5D35D976" w14:textId="77777777" w:rsidTr="00DB3604">
        <w:trPr>
          <w:trHeight w:val="375"/>
        </w:trPr>
        <w:tc>
          <w:tcPr>
            <w:tcW w:w="3387" w:type="dxa"/>
            <w:tcBorders>
              <w:top w:val="single" w:sz="4" w:space="0" w:color="auto"/>
              <w:left w:val="single" w:sz="4" w:space="0" w:color="auto"/>
              <w:bottom w:val="single" w:sz="4" w:space="0" w:color="auto"/>
              <w:right w:val="single" w:sz="4" w:space="0" w:color="auto"/>
            </w:tcBorders>
            <w:vAlign w:val="center"/>
            <w:hideMark/>
          </w:tcPr>
          <w:p w14:paraId="3C36C3ED"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A11.07.012</w:t>
            </w:r>
          </w:p>
        </w:tc>
        <w:tc>
          <w:tcPr>
            <w:tcW w:w="5842" w:type="dxa"/>
            <w:tcBorders>
              <w:top w:val="single" w:sz="4" w:space="0" w:color="auto"/>
              <w:left w:val="nil"/>
              <w:bottom w:val="single" w:sz="4" w:space="0" w:color="auto"/>
              <w:right w:val="single" w:sz="4" w:space="0" w:color="auto"/>
            </w:tcBorders>
            <w:vAlign w:val="center"/>
            <w:hideMark/>
          </w:tcPr>
          <w:p w14:paraId="1C07402E"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Глубокое фторирование твердых тканей зубов</w:t>
            </w:r>
          </w:p>
        </w:tc>
      </w:tr>
      <w:tr w:rsidR="002628F2" w:rsidRPr="0079333F" w14:paraId="60C14822" w14:textId="77777777" w:rsidTr="00DB3604">
        <w:trPr>
          <w:trHeight w:val="375"/>
        </w:trPr>
        <w:tc>
          <w:tcPr>
            <w:tcW w:w="3387" w:type="dxa"/>
            <w:tcBorders>
              <w:top w:val="single" w:sz="4" w:space="0" w:color="auto"/>
              <w:left w:val="single" w:sz="4" w:space="0" w:color="auto"/>
              <w:bottom w:val="single" w:sz="4" w:space="0" w:color="auto"/>
              <w:right w:val="single" w:sz="4" w:space="0" w:color="auto"/>
            </w:tcBorders>
            <w:hideMark/>
          </w:tcPr>
          <w:p w14:paraId="75E458E8"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A11.07.024 </w:t>
            </w:r>
          </w:p>
        </w:tc>
        <w:tc>
          <w:tcPr>
            <w:tcW w:w="5842" w:type="dxa"/>
            <w:tcBorders>
              <w:top w:val="single" w:sz="4" w:space="0" w:color="auto"/>
              <w:left w:val="nil"/>
              <w:bottom w:val="single" w:sz="4" w:space="0" w:color="auto"/>
              <w:right w:val="single" w:sz="4" w:space="0" w:color="auto"/>
            </w:tcBorders>
            <w:hideMark/>
          </w:tcPr>
          <w:p w14:paraId="5433C2B4"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Местное применение реминерализующих препаратов в области зуба </w:t>
            </w:r>
          </w:p>
        </w:tc>
      </w:tr>
    </w:tbl>
    <w:p w14:paraId="71F92AE6" w14:textId="77777777" w:rsidR="002628F2" w:rsidRPr="0079333F" w:rsidRDefault="002628F2" w:rsidP="002628F2">
      <w:pPr>
        <w:contextualSpacing/>
        <w:rPr>
          <w:rFonts w:eastAsia="Calibri"/>
          <w:b/>
          <w:color w:val="auto"/>
        </w:rPr>
      </w:pPr>
    </w:p>
    <w:p w14:paraId="7EEF9EA1" w14:textId="77777777" w:rsidR="002628F2" w:rsidRPr="0079333F" w:rsidRDefault="002628F2" w:rsidP="002628F2">
      <w:pPr>
        <w:contextualSpacing/>
        <w:rPr>
          <w:rFonts w:eastAsia="Calibri"/>
          <w:b/>
          <w:color w:val="auto"/>
        </w:rPr>
      </w:pPr>
    </w:p>
    <w:p w14:paraId="49A5880A" w14:textId="77777777" w:rsidR="002628F2" w:rsidRPr="0079333F" w:rsidRDefault="002628F2" w:rsidP="002628F2">
      <w:pPr>
        <w:contextualSpacing/>
        <w:rPr>
          <w:b/>
          <w:color w:val="auto"/>
        </w:rPr>
      </w:pPr>
    </w:p>
    <w:p w14:paraId="6E60C3B8" w14:textId="77777777" w:rsidR="002628F2" w:rsidRPr="0079333F" w:rsidRDefault="002628F2" w:rsidP="002628F2">
      <w:pPr>
        <w:contextualSpacing/>
        <w:rPr>
          <w:color w:val="auto"/>
        </w:rPr>
      </w:pPr>
      <w:bookmarkStart w:id="107" w:name="_Hlk202209831"/>
      <w:r w:rsidRPr="0079333F">
        <w:rPr>
          <w:b/>
          <w:color w:val="auto"/>
        </w:rPr>
        <w:t>Таблица 6. Оперативное лечение</w:t>
      </w:r>
    </w:p>
    <w:tbl>
      <w:tblPr>
        <w:tblW w:w="9229" w:type="dxa"/>
        <w:tblInd w:w="93" w:type="dxa"/>
        <w:tblLook w:val="04A0" w:firstRow="1" w:lastRow="0" w:firstColumn="1" w:lastColumn="0" w:noHBand="0" w:noVBand="1"/>
      </w:tblPr>
      <w:tblGrid>
        <w:gridCol w:w="2142"/>
        <w:gridCol w:w="7087"/>
      </w:tblGrid>
      <w:tr w:rsidR="0079333F" w:rsidRPr="0079333F" w14:paraId="1AE3F10D" w14:textId="77777777" w:rsidTr="00DB3604">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11414CC1" w14:textId="77777777" w:rsidR="002628F2" w:rsidRPr="0079333F" w:rsidRDefault="002628F2" w:rsidP="00DB3604">
            <w:pPr>
              <w:contextualSpacing/>
              <w:jc w:val="center"/>
              <w:rPr>
                <w:rFonts w:eastAsia="Times New Roman"/>
                <w:color w:val="auto"/>
                <w:lang w:eastAsia="ru-RU"/>
              </w:rPr>
            </w:pPr>
            <w:r w:rsidRPr="0079333F">
              <w:rPr>
                <w:rFonts w:eastAsia="Times New Roman"/>
                <w:color w:val="auto"/>
                <w:lang w:eastAsia="ru-RU"/>
              </w:rPr>
              <w:t>Код медицинской услуги</w:t>
            </w:r>
          </w:p>
        </w:tc>
        <w:tc>
          <w:tcPr>
            <w:tcW w:w="7087" w:type="dxa"/>
            <w:tcBorders>
              <w:top w:val="single" w:sz="4" w:space="0" w:color="000000"/>
              <w:left w:val="nil"/>
              <w:bottom w:val="single" w:sz="4" w:space="0" w:color="000000"/>
              <w:right w:val="single" w:sz="4" w:space="0" w:color="000000"/>
            </w:tcBorders>
            <w:vAlign w:val="center"/>
            <w:hideMark/>
          </w:tcPr>
          <w:p w14:paraId="112A329A" w14:textId="77777777" w:rsidR="002628F2" w:rsidRPr="0079333F" w:rsidRDefault="002628F2" w:rsidP="00DB3604">
            <w:pPr>
              <w:contextualSpacing/>
              <w:jc w:val="center"/>
              <w:rPr>
                <w:rFonts w:eastAsia="Times New Roman"/>
                <w:color w:val="auto"/>
                <w:lang w:eastAsia="ru-RU"/>
              </w:rPr>
            </w:pPr>
            <w:r w:rsidRPr="0079333F">
              <w:rPr>
                <w:rFonts w:eastAsia="Times New Roman"/>
                <w:color w:val="auto"/>
                <w:lang w:eastAsia="ru-RU"/>
              </w:rPr>
              <w:t>Наименование медицинской услуги</w:t>
            </w:r>
          </w:p>
        </w:tc>
      </w:tr>
      <w:tr w:rsidR="0079333F" w:rsidRPr="0079333F" w14:paraId="6CC3C1B1" w14:textId="77777777" w:rsidTr="00DB3604">
        <w:trPr>
          <w:trHeight w:val="467"/>
        </w:trPr>
        <w:tc>
          <w:tcPr>
            <w:tcW w:w="2142" w:type="dxa"/>
            <w:tcBorders>
              <w:top w:val="single" w:sz="4" w:space="0" w:color="auto"/>
              <w:left w:val="single" w:sz="4" w:space="0" w:color="auto"/>
              <w:bottom w:val="single" w:sz="4" w:space="0" w:color="auto"/>
              <w:right w:val="single" w:sz="4" w:space="0" w:color="auto"/>
            </w:tcBorders>
            <w:vAlign w:val="center"/>
            <w:hideMark/>
          </w:tcPr>
          <w:p w14:paraId="35A32E8E"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B01.003.004.002</w:t>
            </w:r>
          </w:p>
        </w:tc>
        <w:tc>
          <w:tcPr>
            <w:tcW w:w="7087" w:type="dxa"/>
            <w:tcBorders>
              <w:top w:val="single" w:sz="4" w:space="0" w:color="auto"/>
              <w:left w:val="nil"/>
              <w:bottom w:val="single" w:sz="4" w:space="0" w:color="auto"/>
              <w:right w:val="single" w:sz="4" w:space="0" w:color="auto"/>
            </w:tcBorders>
            <w:vAlign w:val="center"/>
            <w:hideMark/>
          </w:tcPr>
          <w:p w14:paraId="503DC537"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Проводниковая анестезия </w:t>
            </w:r>
          </w:p>
        </w:tc>
      </w:tr>
      <w:tr w:rsidR="0079333F" w:rsidRPr="0079333F" w14:paraId="15F75AC4" w14:textId="77777777" w:rsidTr="00DB3604">
        <w:trPr>
          <w:trHeight w:val="417"/>
        </w:trPr>
        <w:tc>
          <w:tcPr>
            <w:tcW w:w="2142" w:type="dxa"/>
            <w:tcBorders>
              <w:top w:val="single" w:sz="4" w:space="0" w:color="auto"/>
              <w:left w:val="single" w:sz="4" w:space="0" w:color="auto"/>
              <w:bottom w:val="single" w:sz="4" w:space="0" w:color="auto"/>
              <w:right w:val="single" w:sz="4" w:space="0" w:color="auto"/>
            </w:tcBorders>
            <w:vAlign w:val="center"/>
            <w:hideMark/>
          </w:tcPr>
          <w:p w14:paraId="2CEAA707"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B01.003.004.004</w:t>
            </w:r>
          </w:p>
        </w:tc>
        <w:tc>
          <w:tcPr>
            <w:tcW w:w="7087" w:type="dxa"/>
            <w:tcBorders>
              <w:top w:val="single" w:sz="4" w:space="0" w:color="auto"/>
              <w:left w:val="nil"/>
              <w:bottom w:val="single" w:sz="4" w:space="0" w:color="auto"/>
              <w:right w:val="single" w:sz="4" w:space="0" w:color="auto"/>
            </w:tcBorders>
            <w:vAlign w:val="center"/>
            <w:hideMark/>
          </w:tcPr>
          <w:p w14:paraId="4116779B"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Аппликационная анестезия </w:t>
            </w:r>
          </w:p>
        </w:tc>
      </w:tr>
      <w:tr w:rsidR="0079333F" w:rsidRPr="0079333F" w14:paraId="7D5E06C5" w14:textId="77777777" w:rsidTr="00DB3604">
        <w:trPr>
          <w:trHeight w:val="423"/>
        </w:trPr>
        <w:tc>
          <w:tcPr>
            <w:tcW w:w="2142" w:type="dxa"/>
            <w:tcBorders>
              <w:top w:val="single" w:sz="4" w:space="0" w:color="auto"/>
              <w:left w:val="single" w:sz="4" w:space="0" w:color="auto"/>
              <w:bottom w:val="single" w:sz="4" w:space="0" w:color="auto"/>
              <w:right w:val="single" w:sz="4" w:space="0" w:color="auto"/>
            </w:tcBorders>
            <w:vAlign w:val="center"/>
            <w:hideMark/>
          </w:tcPr>
          <w:p w14:paraId="4D61C26E"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B01.003.004.005</w:t>
            </w:r>
          </w:p>
        </w:tc>
        <w:tc>
          <w:tcPr>
            <w:tcW w:w="7087" w:type="dxa"/>
            <w:tcBorders>
              <w:top w:val="single" w:sz="4" w:space="0" w:color="auto"/>
              <w:left w:val="nil"/>
              <w:bottom w:val="single" w:sz="4" w:space="0" w:color="auto"/>
              <w:right w:val="single" w:sz="4" w:space="0" w:color="auto"/>
            </w:tcBorders>
            <w:vAlign w:val="center"/>
            <w:hideMark/>
          </w:tcPr>
          <w:p w14:paraId="3A6CDCC3"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Инфильтрационная анестезия </w:t>
            </w:r>
          </w:p>
        </w:tc>
      </w:tr>
      <w:tr w:rsidR="0079333F" w:rsidRPr="0079333F" w14:paraId="2D9CBAA4" w14:textId="77777777" w:rsidTr="00DB3604">
        <w:trPr>
          <w:trHeight w:val="427"/>
        </w:trPr>
        <w:tc>
          <w:tcPr>
            <w:tcW w:w="2142" w:type="dxa"/>
            <w:tcBorders>
              <w:top w:val="single" w:sz="4" w:space="0" w:color="auto"/>
              <w:left w:val="single" w:sz="4" w:space="0" w:color="auto"/>
              <w:bottom w:val="single" w:sz="4" w:space="0" w:color="auto"/>
              <w:right w:val="single" w:sz="4" w:space="0" w:color="auto"/>
            </w:tcBorders>
            <w:vAlign w:val="center"/>
            <w:hideMark/>
          </w:tcPr>
          <w:p w14:paraId="1B369CEB"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A16.07.002 </w:t>
            </w:r>
          </w:p>
        </w:tc>
        <w:tc>
          <w:tcPr>
            <w:tcW w:w="7087" w:type="dxa"/>
            <w:tcBorders>
              <w:top w:val="single" w:sz="4" w:space="0" w:color="auto"/>
              <w:left w:val="nil"/>
              <w:bottom w:val="single" w:sz="4" w:space="0" w:color="auto"/>
              <w:right w:val="single" w:sz="4" w:space="0" w:color="auto"/>
            </w:tcBorders>
            <w:vAlign w:val="center"/>
            <w:hideMark/>
          </w:tcPr>
          <w:p w14:paraId="192EA5D6"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Восстановление зуба пломбой</w:t>
            </w:r>
          </w:p>
        </w:tc>
      </w:tr>
      <w:tr w:rsidR="0079333F" w:rsidRPr="0079333F" w14:paraId="3B5706A8" w14:textId="77777777" w:rsidTr="00DB3604">
        <w:trPr>
          <w:trHeight w:val="427"/>
        </w:trPr>
        <w:tc>
          <w:tcPr>
            <w:tcW w:w="2142" w:type="dxa"/>
            <w:tcBorders>
              <w:top w:val="single" w:sz="4" w:space="0" w:color="auto"/>
              <w:left w:val="single" w:sz="4" w:space="0" w:color="auto"/>
              <w:bottom w:val="single" w:sz="4" w:space="0" w:color="auto"/>
              <w:right w:val="single" w:sz="4" w:space="0" w:color="auto"/>
            </w:tcBorders>
            <w:hideMark/>
          </w:tcPr>
          <w:p w14:paraId="70B0EC62"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A16.07.002.001 </w:t>
            </w:r>
          </w:p>
        </w:tc>
        <w:tc>
          <w:tcPr>
            <w:tcW w:w="7087" w:type="dxa"/>
            <w:tcBorders>
              <w:top w:val="single" w:sz="4" w:space="0" w:color="auto"/>
              <w:left w:val="nil"/>
              <w:bottom w:val="single" w:sz="4" w:space="0" w:color="auto"/>
              <w:right w:val="single" w:sz="4" w:space="0" w:color="auto"/>
            </w:tcBorders>
            <w:hideMark/>
          </w:tcPr>
          <w:p w14:paraId="4E695E64"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Восстановление зуба пломбой I, II, III, V, VI класс по Блэку с использованием стоматологических цементов </w:t>
            </w:r>
          </w:p>
        </w:tc>
      </w:tr>
      <w:tr w:rsidR="0079333F" w:rsidRPr="0079333F" w14:paraId="1D0E9CD4" w14:textId="77777777" w:rsidTr="00DB3604">
        <w:trPr>
          <w:trHeight w:val="427"/>
        </w:trPr>
        <w:tc>
          <w:tcPr>
            <w:tcW w:w="2142" w:type="dxa"/>
            <w:tcBorders>
              <w:top w:val="single" w:sz="4" w:space="0" w:color="auto"/>
              <w:left w:val="single" w:sz="4" w:space="0" w:color="auto"/>
              <w:bottom w:val="single" w:sz="4" w:space="0" w:color="auto"/>
              <w:right w:val="single" w:sz="4" w:space="0" w:color="auto"/>
            </w:tcBorders>
            <w:hideMark/>
          </w:tcPr>
          <w:p w14:paraId="14A73D31" w14:textId="77777777" w:rsidR="002628F2" w:rsidRPr="0079333F" w:rsidRDefault="002628F2" w:rsidP="00DB3604">
            <w:pPr>
              <w:ind w:firstLine="49"/>
              <w:contextualSpacing/>
              <w:rPr>
                <w:rFonts w:eastAsia="Times New Roman"/>
                <w:color w:val="auto"/>
                <w:lang w:eastAsia="ru-RU"/>
              </w:rPr>
            </w:pPr>
            <w:r w:rsidRPr="0079333F">
              <w:rPr>
                <w:rFonts w:eastAsia="Times New Roman"/>
                <w:color w:val="auto"/>
                <w:lang w:eastAsia="ru-RU"/>
              </w:rPr>
              <w:t xml:space="preserve">A16.07.002.002 </w:t>
            </w:r>
          </w:p>
        </w:tc>
        <w:tc>
          <w:tcPr>
            <w:tcW w:w="7087" w:type="dxa"/>
            <w:tcBorders>
              <w:top w:val="single" w:sz="4" w:space="0" w:color="auto"/>
              <w:left w:val="nil"/>
              <w:bottom w:val="single" w:sz="4" w:space="0" w:color="auto"/>
              <w:right w:val="single" w:sz="4" w:space="0" w:color="auto"/>
            </w:tcBorders>
            <w:hideMark/>
          </w:tcPr>
          <w:p w14:paraId="6EE33253"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Восстановление зуба пломбой I, II, III, V, VI класс по Блэку с использованием материалов химического отверждения </w:t>
            </w:r>
          </w:p>
        </w:tc>
      </w:tr>
      <w:tr w:rsidR="0079333F" w:rsidRPr="0079333F" w14:paraId="39E4AE12" w14:textId="77777777" w:rsidTr="00DB3604">
        <w:trPr>
          <w:trHeight w:val="427"/>
        </w:trPr>
        <w:tc>
          <w:tcPr>
            <w:tcW w:w="2142" w:type="dxa"/>
            <w:tcBorders>
              <w:top w:val="single" w:sz="4" w:space="0" w:color="auto"/>
              <w:left w:val="single" w:sz="4" w:space="0" w:color="auto"/>
              <w:bottom w:val="single" w:sz="4" w:space="0" w:color="auto"/>
              <w:right w:val="single" w:sz="4" w:space="0" w:color="auto"/>
            </w:tcBorders>
            <w:hideMark/>
          </w:tcPr>
          <w:p w14:paraId="54A34276"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lastRenderedPageBreak/>
              <w:t xml:space="preserve">A16.07.002.003 </w:t>
            </w:r>
          </w:p>
        </w:tc>
        <w:tc>
          <w:tcPr>
            <w:tcW w:w="7087" w:type="dxa"/>
            <w:tcBorders>
              <w:top w:val="single" w:sz="4" w:space="0" w:color="auto"/>
              <w:left w:val="nil"/>
              <w:bottom w:val="single" w:sz="4" w:space="0" w:color="auto"/>
              <w:right w:val="single" w:sz="4" w:space="0" w:color="auto"/>
            </w:tcBorders>
            <w:hideMark/>
          </w:tcPr>
          <w:p w14:paraId="163993B8"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Восстановление зуба пломбой с нарушением контактного пункта II, III класс по Блэку с использованием стоматологических цементов </w:t>
            </w:r>
          </w:p>
        </w:tc>
      </w:tr>
      <w:tr w:rsidR="0079333F" w:rsidRPr="0079333F" w14:paraId="729DD03A" w14:textId="77777777" w:rsidTr="00DB3604">
        <w:trPr>
          <w:trHeight w:val="427"/>
        </w:trPr>
        <w:tc>
          <w:tcPr>
            <w:tcW w:w="2142" w:type="dxa"/>
            <w:tcBorders>
              <w:top w:val="single" w:sz="4" w:space="0" w:color="auto"/>
              <w:left w:val="single" w:sz="4" w:space="0" w:color="auto"/>
              <w:bottom w:val="single" w:sz="4" w:space="0" w:color="auto"/>
              <w:right w:val="single" w:sz="4" w:space="0" w:color="auto"/>
            </w:tcBorders>
            <w:hideMark/>
          </w:tcPr>
          <w:p w14:paraId="14F6B32C" w14:textId="77777777" w:rsidR="002628F2" w:rsidRPr="0079333F" w:rsidRDefault="002628F2" w:rsidP="00DB3604">
            <w:pPr>
              <w:ind w:firstLine="49"/>
              <w:contextualSpacing/>
              <w:rPr>
                <w:rFonts w:eastAsia="Times New Roman"/>
                <w:color w:val="auto"/>
                <w:lang w:eastAsia="ru-RU"/>
              </w:rPr>
            </w:pPr>
            <w:r w:rsidRPr="0079333F">
              <w:rPr>
                <w:rFonts w:eastAsia="Times New Roman"/>
                <w:color w:val="auto"/>
                <w:lang w:eastAsia="ru-RU"/>
              </w:rPr>
              <w:t xml:space="preserve">A16.07.002.004 </w:t>
            </w:r>
          </w:p>
        </w:tc>
        <w:tc>
          <w:tcPr>
            <w:tcW w:w="7087" w:type="dxa"/>
            <w:tcBorders>
              <w:top w:val="single" w:sz="4" w:space="0" w:color="auto"/>
              <w:left w:val="nil"/>
              <w:bottom w:val="single" w:sz="4" w:space="0" w:color="auto"/>
              <w:right w:val="single" w:sz="4" w:space="0" w:color="auto"/>
            </w:tcBorders>
            <w:hideMark/>
          </w:tcPr>
          <w:p w14:paraId="57444F2A"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Восстановление зуба пломбой с нарушением контактного пункта II, III класс по Блэку с использованием материалов химического отверждения </w:t>
            </w:r>
          </w:p>
        </w:tc>
      </w:tr>
      <w:tr w:rsidR="0079333F" w:rsidRPr="0079333F" w14:paraId="5266F6AB" w14:textId="77777777" w:rsidTr="00DB3604">
        <w:trPr>
          <w:trHeight w:val="427"/>
        </w:trPr>
        <w:tc>
          <w:tcPr>
            <w:tcW w:w="2142" w:type="dxa"/>
            <w:tcBorders>
              <w:top w:val="single" w:sz="4" w:space="0" w:color="auto"/>
              <w:left w:val="single" w:sz="4" w:space="0" w:color="auto"/>
              <w:bottom w:val="single" w:sz="4" w:space="0" w:color="auto"/>
              <w:right w:val="single" w:sz="4" w:space="0" w:color="auto"/>
            </w:tcBorders>
            <w:hideMark/>
          </w:tcPr>
          <w:p w14:paraId="2B4A3656" w14:textId="77777777" w:rsidR="002628F2" w:rsidRPr="0079333F" w:rsidRDefault="002628F2" w:rsidP="00DB3604">
            <w:pPr>
              <w:ind w:firstLine="49"/>
              <w:contextualSpacing/>
              <w:rPr>
                <w:rFonts w:eastAsia="Times New Roman"/>
                <w:color w:val="auto"/>
                <w:lang w:eastAsia="ru-RU"/>
              </w:rPr>
            </w:pPr>
            <w:r w:rsidRPr="0079333F">
              <w:rPr>
                <w:rFonts w:eastAsia="Times New Roman"/>
                <w:color w:val="auto"/>
                <w:lang w:eastAsia="ru-RU"/>
              </w:rPr>
              <w:t xml:space="preserve">A16.07.002.005 </w:t>
            </w:r>
          </w:p>
        </w:tc>
        <w:tc>
          <w:tcPr>
            <w:tcW w:w="7087" w:type="dxa"/>
            <w:tcBorders>
              <w:top w:val="single" w:sz="4" w:space="0" w:color="auto"/>
              <w:left w:val="nil"/>
              <w:bottom w:val="single" w:sz="4" w:space="0" w:color="auto"/>
              <w:right w:val="single" w:sz="4" w:space="0" w:color="auto"/>
            </w:tcBorders>
            <w:hideMark/>
          </w:tcPr>
          <w:p w14:paraId="59133F0F"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Восстановление зуба пломбой IV класс по Блэку с использованием стеклоиномерных цементов </w:t>
            </w:r>
          </w:p>
        </w:tc>
      </w:tr>
      <w:tr w:rsidR="0079333F" w:rsidRPr="0079333F" w14:paraId="58EC79D6" w14:textId="77777777" w:rsidTr="00DB3604">
        <w:trPr>
          <w:trHeight w:val="427"/>
        </w:trPr>
        <w:tc>
          <w:tcPr>
            <w:tcW w:w="2142" w:type="dxa"/>
            <w:tcBorders>
              <w:top w:val="single" w:sz="4" w:space="0" w:color="auto"/>
              <w:left w:val="single" w:sz="4" w:space="0" w:color="auto"/>
              <w:bottom w:val="single" w:sz="4" w:space="0" w:color="auto"/>
              <w:right w:val="single" w:sz="4" w:space="0" w:color="auto"/>
            </w:tcBorders>
            <w:hideMark/>
          </w:tcPr>
          <w:p w14:paraId="5311DE41" w14:textId="77777777" w:rsidR="002628F2" w:rsidRPr="0079333F" w:rsidRDefault="002628F2" w:rsidP="00DB3604">
            <w:pPr>
              <w:ind w:firstLine="49"/>
              <w:contextualSpacing/>
              <w:rPr>
                <w:rFonts w:eastAsia="Times New Roman"/>
                <w:color w:val="auto"/>
                <w:lang w:eastAsia="ru-RU"/>
              </w:rPr>
            </w:pPr>
            <w:r w:rsidRPr="0079333F">
              <w:rPr>
                <w:rFonts w:eastAsia="Times New Roman"/>
                <w:color w:val="auto"/>
                <w:lang w:eastAsia="ru-RU"/>
              </w:rPr>
              <w:t xml:space="preserve">A16.07.002.006 </w:t>
            </w:r>
          </w:p>
        </w:tc>
        <w:tc>
          <w:tcPr>
            <w:tcW w:w="7087" w:type="dxa"/>
            <w:tcBorders>
              <w:top w:val="single" w:sz="4" w:space="0" w:color="auto"/>
              <w:left w:val="nil"/>
              <w:bottom w:val="single" w:sz="4" w:space="0" w:color="auto"/>
              <w:right w:val="single" w:sz="4" w:space="0" w:color="auto"/>
            </w:tcBorders>
            <w:hideMark/>
          </w:tcPr>
          <w:p w14:paraId="6F883F2C"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Восстановление зуба пломбой IV класс по Блэку с использованием материалов химического отверждения </w:t>
            </w:r>
          </w:p>
        </w:tc>
      </w:tr>
      <w:tr w:rsidR="0079333F" w:rsidRPr="0079333F" w14:paraId="4E81E9C8" w14:textId="77777777" w:rsidTr="00DB3604">
        <w:trPr>
          <w:trHeight w:val="427"/>
        </w:trPr>
        <w:tc>
          <w:tcPr>
            <w:tcW w:w="2142" w:type="dxa"/>
            <w:tcBorders>
              <w:top w:val="single" w:sz="4" w:space="0" w:color="auto"/>
              <w:left w:val="single" w:sz="4" w:space="0" w:color="auto"/>
              <w:bottom w:val="single" w:sz="4" w:space="0" w:color="auto"/>
              <w:right w:val="single" w:sz="4" w:space="0" w:color="auto"/>
            </w:tcBorders>
            <w:hideMark/>
          </w:tcPr>
          <w:p w14:paraId="030AF484"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A16.07.002.007 </w:t>
            </w:r>
          </w:p>
        </w:tc>
        <w:tc>
          <w:tcPr>
            <w:tcW w:w="7087" w:type="dxa"/>
            <w:tcBorders>
              <w:top w:val="single" w:sz="4" w:space="0" w:color="auto"/>
              <w:left w:val="nil"/>
              <w:bottom w:val="single" w:sz="4" w:space="0" w:color="auto"/>
              <w:right w:val="single" w:sz="4" w:space="0" w:color="auto"/>
            </w:tcBorders>
            <w:hideMark/>
          </w:tcPr>
          <w:p w14:paraId="56532366"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Восстановление зуба пломбой из амальгамы I, V класс по Блэку </w:t>
            </w:r>
          </w:p>
        </w:tc>
      </w:tr>
      <w:tr w:rsidR="0079333F" w:rsidRPr="0079333F" w14:paraId="1E53CC7F" w14:textId="77777777" w:rsidTr="00DB3604">
        <w:trPr>
          <w:trHeight w:val="427"/>
        </w:trPr>
        <w:tc>
          <w:tcPr>
            <w:tcW w:w="2142" w:type="dxa"/>
            <w:tcBorders>
              <w:top w:val="single" w:sz="4" w:space="0" w:color="auto"/>
              <w:left w:val="single" w:sz="4" w:space="0" w:color="auto"/>
              <w:bottom w:val="single" w:sz="4" w:space="0" w:color="auto"/>
              <w:right w:val="single" w:sz="4" w:space="0" w:color="auto"/>
            </w:tcBorders>
            <w:hideMark/>
          </w:tcPr>
          <w:p w14:paraId="68F27372" w14:textId="77777777" w:rsidR="002628F2" w:rsidRPr="0079333F" w:rsidRDefault="002628F2" w:rsidP="00DB3604">
            <w:pPr>
              <w:ind w:firstLine="49"/>
              <w:contextualSpacing/>
              <w:rPr>
                <w:rFonts w:eastAsia="Times New Roman"/>
                <w:color w:val="auto"/>
                <w:lang w:eastAsia="ru-RU"/>
              </w:rPr>
            </w:pPr>
            <w:r w:rsidRPr="0079333F">
              <w:rPr>
                <w:rFonts w:eastAsia="Times New Roman"/>
                <w:color w:val="auto"/>
                <w:lang w:eastAsia="ru-RU"/>
              </w:rPr>
              <w:t xml:space="preserve">A16.07.002.008 </w:t>
            </w:r>
          </w:p>
        </w:tc>
        <w:tc>
          <w:tcPr>
            <w:tcW w:w="7087" w:type="dxa"/>
            <w:tcBorders>
              <w:top w:val="single" w:sz="4" w:space="0" w:color="auto"/>
              <w:left w:val="nil"/>
              <w:bottom w:val="single" w:sz="4" w:space="0" w:color="auto"/>
              <w:right w:val="single" w:sz="4" w:space="0" w:color="auto"/>
            </w:tcBorders>
            <w:hideMark/>
          </w:tcPr>
          <w:p w14:paraId="3843DBCB"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Восстановление зуба пломбой из амальгамы II класс по Блэку </w:t>
            </w:r>
          </w:p>
        </w:tc>
      </w:tr>
      <w:tr w:rsidR="0079333F" w:rsidRPr="0079333F" w14:paraId="4755BCA2" w14:textId="77777777" w:rsidTr="00DB3604">
        <w:trPr>
          <w:trHeight w:val="427"/>
        </w:trPr>
        <w:tc>
          <w:tcPr>
            <w:tcW w:w="2142" w:type="dxa"/>
            <w:tcBorders>
              <w:top w:val="single" w:sz="4" w:space="0" w:color="auto"/>
              <w:left w:val="single" w:sz="4" w:space="0" w:color="auto"/>
              <w:bottom w:val="single" w:sz="4" w:space="0" w:color="auto"/>
              <w:right w:val="single" w:sz="4" w:space="0" w:color="auto"/>
            </w:tcBorders>
            <w:hideMark/>
          </w:tcPr>
          <w:p w14:paraId="0FD8DE22" w14:textId="77777777" w:rsidR="002628F2" w:rsidRPr="0079333F" w:rsidRDefault="002628F2" w:rsidP="00DB3604">
            <w:pPr>
              <w:ind w:firstLine="49"/>
              <w:contextualSpacing/>
              <w:rPr>
                <w:rFonts w:eastAsia="Times New Roman"/>
                <w:color w:val="auto"/>
                <w:lang w:eastAsia="ru-RU"/>
              </w:rPr>
            </w:pPr>
            <w:r w:rsidRPr="0079333F">
              <w:rPr>
                <w:rFonts w:eastAsia="Times New Roman"/>
                <w:color w:val="auto"/>
                <w:lang w:eastAsia="ru-RU"/>
              </w:rPr>
              <w:t xml:space="preserve">A16.07.002.009 </w:t>
            </w:r>
          </w:p>
        </w:tc>
        <w:tc>
          <w:tcPr>
            <w:tcW w:w="7087" w:type="dxa"/>
            <w:tcBorders>
              <w:top w:val="single" w:sz="4" w:space="0" w:color="auto"/>
              <w:left w:val="nil"/>
              <w:bottom w:val="single" w:sz="4" w:space="0" w:color="auto"/>
              <w:right w:val="single" w:sz="4" w:space="0" w:color="auto"/>
            </w:tcBorders>
            <w:hideMark/>
          </w:tcPr>
          <w:p w14:paraId="0DCE8876"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Наложение временной пломбы </w:t>
            </w:r>
          </w:p>
        </w:tc>
      </w:tr>
      <w:tr w:rsidR="0079333F" w:rsidRPr="0079333F" w14:paraId="4BE99A36" w14:textId="77777777" w:rsidTr="00DB3604">
        <w:trPr>
          <w:trHeight w:val="427"/>
        </w:trPr>
        <w:tc>
          <w:tcPr>
            <w:tcW w:w="2142" w:type="dxa"/>
            <w:tcBorders>
              <w:top w:val="single" w:sz="4" w:space="0" w:color="auto"/>
              <w:left w:val="single" w:sz="4" w:space="0" w:color="auto"/>
              <w:bottom w:val="single" w:sz="4" w:space="0" w:color="auto"/>
              <w:right w:val="single" w:sz="4" w:space="0" w:color="auto"/>
            </w:tcBorders>
            <w:hideMark/>
          </w:tcPr>
          <w:p w14:paraId="3F325B4F" w14:textId="77777777" w:rsidR="002628F2" w:rsidRPr="0079333F" w:rsidRDefault="002628F2" w:rsidP="00DB3604">
            <w:pPr>
              <w:ind w:firstLine="49"/>
              <w:contextualSpacing/>
              <w:rPr>
                <w:rFonts w:eastAsia="Times New Roman"/>
                <w:color w:val="auto"/>
                <w:lang w:eastAsia="ru-RU"/>
              </w:rPr>
            </w:pPr>
            <w:r w:rsidRPr="0079333F">
              <w:rPr>
                <w:rFonts w:eastAsia="Times New Roman"/>
                <w:color w:val="auto"/>
                <w:lang w:eastAsia="ru-RU"/>
              </w:rPr>
              <w:t xml:space="preserve">A16.07.002.010 </w:t>
            </w:r>
          </w:p>
        </w:tc>
        <w:tc>
          <w:tcPr>
            <w:tcW w:w="7087" w:type="dxa"/>
            <w:tcBorders>
              <w:top w:val="single" w:sz="4" w:space="0" w:color="auto"/>
              <w:left w:val="nil"/>
              <w:bottom w:val="single" w:sz="4" w:space="0" w:color="auto"/>
              <w:right w:val="single" w:sz="4" w:space="0" w:color="auto"/>
            </w:tcBorders>
            <w:hideMark/>
          </w:tcPr>
          <w:p w14:paraId="09E5B1FB"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Восстановление зуба пломбой I, V, VI класс по Блэку с использованием материалов из фотополимеров </w:t>
            </w:r>
          </w:p>
        </w:tc>
      </w:tr>
      <w:tr w:rsidR="0079333F" w:rsidRPr="0079333F" w14:paraId="1B7DEE94" w14:textId="77777777" w:rsidTr="00DB3604">
        <w:trPr>
          <w:trHeight w:val="427"/>
        </w:trPr>
        <w:tc>
          <w:tcPr>
            <w:tcW w:w="2142" w:type="dxa"/>
            <w:tcBorders>
              <w:top w:val="single" w:sz="4" w:space="0" w:color="auto"/>
              <w:left w:val="single" w:sz="4" w:space="0" w:color="auto"/>
              <w:bottom w:val="single" w:sz="4" w:space="0" w:color="auto"/>
              <w:right w:val="single" w:sz="4" w:space="0" w:color="auto"/>
            </w:tcBorders>
            <w:hideMark/>
          </w:tcPr>
          <w:p w14:paraId="5BCDF404"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A16.07.002.011 </w:t>
            </w:r>
          </w:p>
        </w:tc>
        <w:tc>
          <w:tcPr>
            <w:tcW w:w="7087" w:type="dxa"/>
            <w:tcBorders>
              <w:top w:val="single" w:sz="4" w:space="0" w:color="auto"/>
              <w:left w:val="nil"/>
              <w:bottom w:val="single" w:sz="4" w:space="0" w:color="auto"/>
              <w:right w:val="single" w:sz="4" w:space="0" w:color="auto"/>
            </w:tcBorders>
            <w:hideMark/>
          </w:tcPr>
          <w:p w14:paraId="07171499"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Восстановление зуба пломбой с нарушением контактного пункта II, III класс по Блэку с использованием материалов из фотополимеров </w:t>
            </w:r>
          </w:p>
        </w:tc>
      </w:tr>
      <w:tr w:rsidR="0079333F" w:rsidRPr="0079333F" w14:paraId="5CCF36A5" w14:textId="77777777" w:rsidTr="00DB3604">
        <w:trPr>
          <w:trHeight w:val="427"/>
        </w:trPr>
        <w:tc>
          <w:tcPr>
            <w:tcW w:w="2142" w:type="dxa"/>
            <w:tcBorders>
              <w:top w:val="single" w:sz="4" w:space="0" w:color="auto"/>
              <w:left w:val="single" w:sz="4" w:space="0" w:color="auto"/>
              <w:bottom w:val="single" w:sz="4" w:space="0" w:color="auto"/>
              <w:right w:val="single" w:sz="4" w:space="0" w:color="auto"/>
            </w:tcBorders>
            <w:hideMark/>
          </w:tcPr>
          <w:p w14:paraId="493651B2"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A16.07.002.012 </w:t>
            </w:r>
          </w:p>
        </w:tc>
        <w:tc>
          <w:tcPr>
            <w:tcW w:w="7087" w:type="dxa"/>
            <w:tcBorders>
              <w:top w:val="single" w:sz="4" w:space="0" w:color="auto"/>
              <w:left w:val="nil"/>
              <w:bottom w:val="single" w:sz="4" w:space="0" w:color="auto"/>
              <w:right w:val="single" w:sz="4" w:space="0" w:color="auto"/>
            </w:tcBorders>
            <w:hideMark/>
          </w:tcPr>
          <w:p w14:paraId="43E900C4"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Восстановление зуба пломбой IV класс по Блэку с использованием материалов из фотополимеров </w:t>
            </w:r>
          </w:p>
        </w:tc>
      </w:tr>
      <w:tr w:rsidR="0079333F" w:rsidRPr="0079333F" w14:paraId="2950EA54" w14:textId="77777777" w:rsidTr="00DB3604">
        <w:trPr>
          <w:trHeight w:val="391"/>
        </w:trPr>
        <w:tc>
          <w:tcPr>
            <w:tcW w:w="2142" w:type="dxa"/>
            <w:tcBorders>
              <w:top w:val="nil"/>
              <w:left w:val="single" w:sz="4" w:space="0" w:color="auto"/>
              <w:bottom w:val="single" w:sz="4" w:space="0" w:color="auto"/>
              <w:right w:val="single" w:sz="4" w:space="0" w:color="auto"/>
            </w:tcBorders>
            <w:vAlign w:val="center"/>
            <w:hideMark/>
          </w:tcPr>
          <w:p w14:paraId="147030CF"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A16.07.003 </w:t>
            </w:r>
          </w:p>
        </w:tc>
        <w:tc>
          <w:tcPr>
            <w:tcW w:w="7087" w:type="dxa"/>
            <w:tcBorders>
              <w:top w:val="nil"/>
              <w:left w:val="nil"/>
              <w:bottom w:val="single" w:sz="4" w:space="0" w:color="auto"/>
              <w:right w:val="single" w:sz="4" w:space="0" w:color="auto"/>
            </w:tcBorders>
            <w:vAlign w:val="center"/>
            <w:hideMark/>
          </w:tcPr>
          <w:p w14:paraId="2F0D3903"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Восстановление зуба вкладками, виниром, полукоронкой </w:t>
            </w:r>
          </w:p>
        </w:tc>
      </w:tr>
      <w:tr w:rsidR="0079333F" w:rsidRPr="0079333F" w14:paraId="1E878561" w14:textId="77777777" w:rsidTr="00DB3604">
        <w:trPr>
          <w:trHeight w:val="425"/>
        </w:trPr>
        <w:tc>
          <w:tcPr>
            <w:tcW w:w="2142" w:type="dxa"/>
            <w:tcBorders>
              <w:top w:val="nil"/>
              <w:left w:val="single" w:sz="4" w:space="0" w:color="auto"/>
              <w:bottom w:val="single" w:sz="4" w:space="0" w:color="auto"/>
              <w:right w:val="single" w:sz="4" w:space="0" w:color="auto"/>
            </w:tcBorders>
            <w:vAlign w:val="center"/>
            <w:hideMark/>
          </w:tcPr>
          <w:p w14:paraId="203A61DF"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A16.07.004 </w:t>
            </w:r>
          </w:p>
        </w:tc>
        <w:tc>
          <w:tcPr>
            <w:tcW w:w="7087" w:type="dxa"/>
            <w:tcBorders>
              <w:top w:val="nil"/>
              <w:left w:val="nil"/>
              <w:bottom w:val="single" w:sz="4" w:space="0" w:color="auto"/>
              <w:right w:val="single" w:sz="4" w:space="0" w:color="auto"/>
            </w:tcBorders>
            <w:vAlign w:val="center"/>
            <w:hideMark/>
          </w:tcPr>
          <w:p w14:paraId="7AC97B2E"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Восстановление зуба коронкой </w:t>
            </w:r>
          </w:p>
        </w:tc>
      </w:tr>
      <w:tr w:rsidR="0079333F" w:rsidRPr="0079333F" w14:paraId="2AB191BA" w14:textId="77777777" w:rsidTr="00DB3604">
        <w:trPr>
          <w:trHeight w:val="425"/>
        </w:trPr>
        <w:tc>
          <w:tcPr>
            <w:tcW w:w="2142" w:type="dxa"/>
            <w:tcBorders>
              <w:top w:val="nil"/>
              <w:left w:val="single" w:sz="4" w:space="0" w:color="auto"/>
              <w:bottom w:val="single" w:sz="4" w:space="0" w:color="auto"/>
              <w:right w:val="single" w:sz="4" w:space="0" w:color="auto"/>
            </w:tcBorders>
            <w:vAlign w:val="center"/>
            <w:hideMark/>
          </w:tcPr>
          <w:p w14:paraId="5014A2D8"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A16.07.051 </w:t>
            </w:r>
          </w:p>
        </w:tc>
        <w:tc>
          <w:tcPr>
            <w:tcW w:w="7087" w:type="dxa"/>
            <w:tcBorders>
              <w:top w:val="nil"/>
              <w:left w:val="nil"/>
              <w:bottom w:val="single" w:sz="4" w:space="0" w:color="auto"/>
              <w:right w:val="single" w:sz="4" w:space="0" w:color="auto"/>
            </w:tcBorders>
            <w:vAlign w:val="center"/>
            <w:hideMark/>
          </w:tcPr>
          <w:p w14:paraId="42B812AF"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Профессиональная гигиена полости рта и зубов </w:t>
            </w:r>
          </w:p>
        </w:tc>
      </w:tr>
      <w:tr w:rsidR="0079333F" w:rsidRPr="0079333F" w14:paraId="227D3F1E" w14:textId="77777777" w:rsidTr="00DB3604">
        <w:trPr>
          <w:trHeight w:val="425"/>
        </w:trPr>
        <w:tc>
          <w:tcPr>
            <w:tcW w:w="2142" w:type="dxa"/>
            <w:tcBorders>
              <w:top w:val="nil"/>
              <w:left w:val="single" w:sz="4" w:space="0" w:color="auto"/>
              <w:bottom w:val="single" w:sz="4" w:space="0" w:color="auto"/>
              <w:right w:val="single" w:sz="4" w:space="0" w:color="auto"/>
            </w:tcBorders>
            <w:vAlign w:val="center"/>
            <w:hideMark/>
          </w:tcPr>
          <w:p w14:paraId="7930515A"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A16.07.057</w:t>
            </w:r>
          </w:p>
        </w:tc>
        <w:tc>
          <w:tcPr>
            <w:tcW w:w="7087" w:type="dxa"/>
            <w:tcBorders>
              <w:top w:val="nil"/>
              <w:left w:val="nil"/>
              <w:bottom w:val="single" w:sz="4" w:space="0" w:color="auto"/>
              <w:right w:val="single" w:sz="4" w:space="0" w:color="auto"/>
            </w:tcBorders>
            <w:vAlign w:val="center"/>
            <w:hideMark/>
          </w:tcPr>
          <w:p w14:paraId="4DADE028"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Запечатывание фиссуры зуба герметиком</w:t>
            </w:r>
          </w:p>
        </w:tc>
      </w:tr>
      <w:tr w:rsidR="002628F2" w:rsidRPr="0079333F" w14:paraId="69CABFB4" w14:textId="77777777" w:rsidTr="00DB3604">
        <w:trPr>
          <w:trHeight w:val="425"/>
        </w:trPr>
        <w:tc>
          <w:tcPr>
            <w:tcW w:w="2142" w:type="dxa"/>
            <w:tcBorders>
              <w:top w:val="nil"/>
              <w:left w:val="single" w:sz="4" w:space="0" w:color="auto"/>
              <w:bottom w:val="single" w:sz="4" w:space="0" w:color="auto"/>
              <w:right w:val="single" w:sz="4" w:space="0" w:color="auto"/>
            </w:tcBorders>
            <w:vAlign w:val="center"/>
            <w:hideMark/>
          </w:tcPr>
          <w:p w14:paraId="39EB1A8C"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A16.07.082 </w:t>
            </w:r>
          </w:p>
        </w:tc>
        <w:tc>
          <w:tcPr>
            <w:tcW w:w="7087" w:type="dxa"/>
            <w:tcBorders>
              <w:top w:val="nil"/>
              <w:left w:val="nil"/>
              <w:bottom w:val="single" w:sz="4" w:space="0" w:color="auto"/>
              <w:right w:val="single" w:sz="4" w:space="0" w:color="auto"/>
            </w:tcBorders>
            <w:vAlign w:val="center"/>
            <w:hideMark/>
          </w:tcPr>
          <w:p w14:paraId="0B662CA0"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 xml:space="preserve">Сошлифовывание твердых тканей зуба </w:t>
            </w:r>
          </w:p>
        </w:tc>
      </w:tr>
    </w:tbl>
    <w:p w14:paraId="22294478" w14:textId="77777777" w:rsidR="002628F2" w:rsidRPr="0079333F" w:rsidRDefault="002628F2" w:rsidP="002628F2">
      <w:pPr>
        <w:contextualSpacing/>
        <w:rPr>
          <w:rFonts w:eastAsia="Calibri"/>
          <w:b/>
          <w:color w:val="auto"/>
        </w:rPr>
      </w:pPr>
    </w:p>
    <w:p w14:paraId="24346E89" w14:textId="77777777" w:rsidR="002628F2" w:rsidRPr="0079333F" w:rsidRDefault="002628F2" w:rsidP="002628F2">
      <w:pPr>
        <w:contextualSpacing/>
        <w:rPr>
          <w:color w:val="auto"/>
        </w:rPr>
      </w:pPr>
      <w:r w:rsidRPr="0079333F">
        <w:rPr>
          <w:b/>
          <w:color w:val="auto"/>
        </w:rPr>
        <w:t>Таблица 7. Иное лечение</w:t>
      </w:r>
    </w:p>
    <w:tbl>
      <w:tblPr>
        <w:tblW w:w="9229" w:type="dxa"/>
        <w:tblInd w:w="93" w:type="dxa"/>
        <w:tblLook w:val="04A0" w:firstRow="1" w:lastRow="0" w:firstColumn="1" w:lastColumn="0" w:noHBand="0" w:noVBand="1"/>
      </w:tblPr>
      <w:tblGrid>
        <w:gridCol w:w="3387"/>
        <w:gridCol w:w="5842"/>
      </w:tblGrid>
      <w:tr w:rsidR="0079333F" w:rsidRPr="0079333F" w14:paraId="710B29F9" w14:textId="77777777" w:rsidTr="00DB3604">
        <w:trPr>
          <w:trHeight w:val="600"/>
        </w:trPr>
        <w:tc>
          <w:tcPr>
            <w:tcW w:w="3387" w:type="dxa"/>
            <w:tcBorders>
              <w:top w:val="single" w:sz="4" w:space="0" w:color="000000"/>
              <w:left w:val="single" w:sz="4" w:space="0" w:color="000000"/>
              <w:bottom w:val="single" w:sz="4" w:space="0" w:color="000000"/>
              <w:right w:val="single" w:sz="4" w:space="0" w:color="000000"/>
            </w:tcBorders>
            <w:vAlign w:val="center"/>
            <w:hideMark/>
          </w:tcPr>
          <w:p w14:paraId="0A81476D" w14:textId="77777777" w:rsidR="002628F2" w:rsidRPr="0079333F" w:rsidRDefault="002628F2" w:rsidP="00DB3604">
            <w:pPr>
              <w:contextualSpacing/>
              <w:jc w:val="center"/>
              <w:rPr>
                <w:rFonts w:eastAsia="Times New Roman"/>
                <w:color w:val="auto"/>
                <w:lang w:eastAsia="ru-RU"/>
              </w:rPr>
            </w:pPr>
            <w:r w:rsidRPr="0079333F">
              <w:rPr>
                <w:rFonts w:eastAsia="Times New Roman"/>
                <w:color w:val="auto"/>
                <w:lang w:eastAsia="ru-RU"/>
              </w:rPr>
              <w:t>Код медицинской услуги</w:t>
            </w:r>
          </w:p>
        </w:tc>
        <w:tc>
          <w:tcPr>
            <w:tcW w:w="5842" w:type="dxa"/>
            <w:tcBorders>
              <w:top w:val="single" w:sz="4" w:space="0" w:color="000000"/>
              <w:left w:val="nil"/>
              <w:bottom w:val="single" w:sz="4" w:space="0" w:color="000000"/>
              <w:right w:val="single" w:sz="4" w:space="0" w:color="000000"/>
            </w:tcBorders>
            <w:vAlign w:val="center"/>
            <w:hideMark/>
          </w:tcPr>
          <w:p w14:paraId="1C9DE948" w14:textId="77777777" w:rsidR="002628F2" w:rsidRPr="0079333F" w:rsidRDefault="002628F2" w:rsidP="00DB3604">
            <w:pPr>
              <w:contextualSpacing/>
              <w:jc w:val="center"/>
              <w:rPr>
                <w:rFonts w:eastAsia="Times New Roman"/>
                <w:color w:val="auto"/>
                <w:lang w:eastAsia="ru-RU"/>
              </w:rPr>
            </w:pPr>
            <w:r w:rsidRPr="0079333F">
              <w:rPr>
                <w:rFonts w:eastAsia="Times New Roman"/>
                <w:color w:val="auto"/>
                <w:lang w:eastAsia="ru-RU"/>
              </w:rPr>
              <w:t>Наименование медицинской услуги</w:t>
            </w:r>
          </w:p>
        </w:tc>
      </w:tr>
      <w:tr w:rsidR="0079333F" w:rsidRPr="0079333F" w14:paraId="25302CA3" w14:textId="77777777" w:rsidTr="00DB3604">
        <w:trPr>
          <w:trHeight w:val="449"/>
        </w:trPr>
        <w:tc>
          <w:tcPr>
            <w:tcW w:w="3387" w:type="dxa"/>
            <w:tcBorders>
              <w:top w:val="single" w:sz="4" w:space="0" w:color="auto"/>
              <w:left w:val="single" w:sz="4" w:space="0" w:color="auto"/>
              <w:bottom w:val="single" w:sz="4" w:space="0" w:color="auto"/>
              <w:right w:val="single" w:sz="4" w:space="0" w:color="auto"/>
            </w:tcBorders>
            <w:vAlign w:val="center"/>
            <w:hideMark/>
          </w:tcPr>
          <w:p w14:paraId="545625D9"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А13.30.007</w:t>
            </w:r>
          </w:p>
        </w:tc>
        <w:tc>
          <w:tcPr>
            <w:tcW w:w="5842" w:type="dxa"/>
            <w:tcBorders>
              <w:top w:val="single" w:sz="4" w:space="0" w:color="auto"/>
              <w:left w:val="nil"/>
              <w:bottom w:val="single" w:sz="4" w:space="0" w:color="auto"/>
              <w:right w:val="single" w:sz="4" w:space="0" w:color="auto"/>
            </w:tcBorders>
            <w:vAlign w:val="center"/>
            <w:hideMark/>
          </w:tcPr>
          <w:p w14:paraId="07F6E15C"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Обучение гигиене полости рта</w:t>
            </w:r>
          </w:p>
        </w:tc>
      </w:tr>
      <w:tr w:rsidR="0079333F" w:rsidRPr="0079333F" w14:paraId="76289933" w14:textId="77777777" w:rsidTr="00DB3604">
        <w:trPr>
          <w:trHeight w:val="600"/>
        </w:trPr>
        <w:tc>
          <w:tcPr>
            <w:tcW w:w="3387" w:type="dxa"/>
            <w:tcBorders>
              <w:top w:val="nil"/>
              <w:left w:val="single" w:sz="4" w:space="0" w:color="auto"/>
              <w:bottom w:val="single" w:sz="4" w:space="0" w:color="auto"/>
              <w:right w:val="single" w:sz="4" w:space="0" w:color="auto"/>
            </w:tcBorders>
            <w:vAlign w:val="center"/>
            <w:hideMark/>
          </w:tcPr>
          <w:p w14:paraId="442D351E"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A25.07.001</w:t>
            </w:r>
          </w:p>
        </w:tc>
        <w:tc>
          <w:tcPr>
            <w:tcW w:w="5842" w:type="dxa"/>
            <w:tcBorders>
              <w:top w:val="nil"/>
              <w:left w:val="nil"/>
              <w:bottom w:val="single" w:sz="4" w:space="0" w:color="auto"/>
              <w:right w:val="single" w:sz="4" w:space="0" w:color="auto"/>
            </w:tcBorders>
            <w:vAlign w:val="center"/>
            <w:hideMark/>
          </w:tcPr>
          <w:p w14:paraId="155B99D1"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Назначение лекарственных препаратов при заболеваниях полости рта и зубов</w:t>
            </w:r>
          </w:p>
        </w:tc>
      </w:tr>
      <w:tr w:rsidR="0079333F" w:rsidRPr="0079333F" w14:paraId="3FBE741C" w14:textId="77777777" w:rsidTr="00DB3604">
        <w:trPr>
          <w:trHeight w:val="600"/>
        </w:trPr>
        <w:tc>
          <w:tcPr>
            <w:tcW w:w="3387" w:type="dxa"/>
            <w:tcBorders>
              <w:top w:val="nil"/>
              <w:left w:val="single" w:sz="4" w:space="0" w:color="auto"/>
              <w:bottom w:val="single" w:sz="4" w:space="0" w:color="auto"/>
              <w:right w:val="single" w:sz="4" w:space="0" w:color="auto"/>
            </w:tcBorders>
            <w:vAlign w:val="center"/>
            <w:hideMark/>
          </w:tcPr>
          <w:p w14:paraId="0E8A352A"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A25.07.002</w:t>
            </w:r>
          </w:p>
        </w:tc>
        <w:tc>
          <w:tcPr>
            <w:tcW w:w="5842" w:type="dxa"/>
            <w:tcBorders>
              <w:top w:val="nil"/>
              <w:left w:val="nil"/>
              <w:bottom w:val="single" w:sz="4" w:space="0" w:color="auto"/>
              <w:right w:val="single" w:sz="4" w:space="0" w:color="auto"/>
            </w:tcBorders>
            <w:vAlign w:val="center"/>
            <w:hideMark/>
          </w:tcPr>
          <w:p w14:paraId="672634A4" w14:textId="77777777" w:rsidR="002628F2" w:rsidRPr="0079333F" w:rsidRDefault="002628F2" w:rsidP="00DB3604">
            <w:pPr>
              <w:contextualSpacing/>
              <w:rPr>
                <w:rFonts w:eastAsia="Times New Roman"/>
                <w:color w:val="auto"/>
                <w:lang w:eastAsia="ru-RU"/>
              </w:rPr>
            </w:pPr>
            <w:r w:rsidRPr="0079333F">
              <w:rPr>
                <w:rFonts w:eastAsia="Times New Roman"/>
                <w:color w:val="auto"/>
                <w:lang w:eastAsia="ru-RU"/>
              </w:rPr>
              <w:t>Назначение диетической терапии при заболеваниях полости рта и зубов</w:t>
            </w:r>
          </w:p>
        </w:tc>
      </w:tr>
    </w:tbl>
    <w:p w14:paraId="08792BAB" w14:textId="77777777" w:rsidR="002628F2" w:rsidRPr="0079333F" w:rsidRDefault="002628F2" w:rsidP="002628F2">
      <w:pPr>
        <w:keepNext/>
        <w:keepLines/>
        <w:contextualSpacing/>
        <w:outlineLvl w:val="0"/>
        <w:rPr>
          <w:rFonts w:eastAsia="Sans"/>
          <w:b/>
          <w:color w:val="auto"/>
        </w:rPr>
      </w:pPr>
      <w:r w:rsidRPr="0079333F">
        <w:rPr>
          <w:rFonts w:eastAsia="Sans"/>
          <w:b/>
          <w:color w:val="auto"/>
        </w:rPr>
        <w:br w:type="page"/>
      </w:r>
      <w:bookmarkStart w:id="108" w:name="__RefHeading___doc_b"/>
      <w:bookmarkStart w:id="109" w:name="_Toc202310046"/>
      <w:bookmarkEnd w:id="105"/>
      <w:bookmarkEnd w:id="107"/>
      <w:r w:rsidRPr="0079333F">
        <w:rPr>
          <w:b/>
          <w:bCs/>
          <w:color w:val="auto"/>
        </w:rPr>
        <w:lastRenderedPageBreak/>
        <w:t>XVII</w:t>
      </w:r>
      <w:r w:rsidRPr="0079333F">
        <w:rPr>
          <w:rFonts w:eastAsia="Sans"/>
          <w:b/>
          <w:bCs/>
          <w:color w:val="auto"/>
        </w:rPr>
        <w:t xml:space="preserve"> </w:t>
      </w:r>
      <w:r w:rsidRPr="0079333F">
        <w:rPr>
          <w:rFonts w:eastAsia="Sans"/>
          <w:b/>
          <w:color w:val="auto"/>
        </w:rPr>
        <w:t xml:space="preserve">Приложение Б. </w:t>
      </w:r>
      <w:bookmarkEnd w:id="108"/>
      <w:r w:rsidRPr="0079333F">
        <w:rPr>
          <w:b/>
          <w:bCs/>
          <w:color w:val="auto"/>
        </w:rPr>
        <w:t>Алгоритмы действий врача.</w:t>
      </w:r>
      <w:bookmarkEnd w:id="109"/>
    </w:p>
    <w:p w14:paraId="2B8CFC44" w14:textId="77777777" w:rsidR="002628F2" w:rsidRPr="0079333F" w:rsidRDefault="002628F2" w:rsidP="002628F2">
      <w:pPr>
        <w:numPr>
          <w:ilvl w:val="0"/>
          <w:numId w:val="31"/>
        </w:numPr>
        <w:ind w:firstLine="709"/>
        <w:contextualSpacing/>
        <w:rPr>
          <w:b/>
          <w:color w:val="auto"/>
          <w:u w:val="single"/>
        </w:rPr>
      </w:pPr>
      <w:r w:rsidRPr="0079333F">
        <w:rPr>
          <w:b/>
          <w:color w:val="auto"/>
          <w:u w:val="single"/>
        </w:rPr>
        <w:t>Кариес эмали</w:t>
      </w:r>
    </w:p>
    <w:p w14:paraId="5AB67892" w14:textId="77777777" w:rsidR="002628F2" w:rsidRPr="0079333F" w:rsidRDefault="002628F2" w:rsidP="002628F2">
      <w:pPr>
        <w:contextualSpacing/>
        <w:rPr>
          <w:color w:val="auto"/>
        </w:rPr>
      </w:pPr>
      <w:r w:rsidRPr="0079333F">
        <w:rPr>
          <w:color w:val="auto"/>
        </w:rPr>
        <w:t>Нозологическая форма: кариес эмали</w:t>
      </w:r>
    </w:p>
    <w:p w14:paraId="253C57E6" w14:textId="77777777" w:rsidR="002628F2" w:rsidRPr="0079333F" w:rsidRDefault="002628F2" w:rsidP="002628F2">
      <w:pPr>
        <w:contextualSpacing/>
        <w:rPr>
          <w:color w:val="auto"/>
        </w:rPr>
      </w:pPr>
      <w:r w:rsidRPr="0079333F">
        <w:rPr>
          <w:color w:val="auto"/>
        </w:rPr>
        <w:t>Стадия: стадия "белого (мелового) пятна" (начальный кариес)</w:t>
      </w:r>
    </w:p>
    <w:p w14:paraId="1704EAC0" w14:textId="77777777" w:rsidR="002628F2" w:rsidRPr="0079333F" w:rsidRDefault="002628F2" w:rsidP="002628F2">
      <w:pPr>
        <w:contextualSpacing/>
        <w:rPr>
          <w:color w:val="auto"/>
        </w:rPr>
      </w:pPr>
      <w:r w:rsidRPr="0079333F">
        <w:rPr>
          <w:color w:val="auto"/>
        </w:rPr>
        <w:t>Код по МКБ-10: К02.0</w:t>
      </w:r>
    </w:p>
    <w:p w14:paraId="32AE7336" w14:textId="77777777" w:rsidR="002628F2" w:rsidRPr="0079333F" w:rsidRDefault="002628F2" w:rsidP="002628F2">
      <w:pPr>
        <w:numPr>
          <w:ilvl w:val="1"/>
          <w:numId w:val="31"/>
        </w:numPr>
        <w:contextualSpacing/>
        <w:rPr>
          <w:b/>
          <w:color w:val="auto"/>
        </w:rPr>
      </w:pPr>
      <w:r w:rsidRPr="0079333F">
        <w:rPr>
          <w:b/>
          <w:color w:val="auto"/>
        </w:rPr>
        <w:t xml:space="preserve"> Диагностические мероприятия:</w:t>
      </w:r>
    </w:p>
    <w:p w14:paraId="69869F94" w14:textId="77777777" w:rsidR="002628F2" w:rsidRPr="0079333F" w:rsidRDefault="002628F2" w:rsidP="002628F2">
      <w:pPr>
        <w:numPr>
          <w:ilvl w:val="2"/>
          <w:numId w:val="31"/>
        </w:numPr>
        <w:ind w:left="0" w:firstLine="0"/>
        <w:contextualSpacing/>
        <w:rPr>
          <w:color w:val="auto"/>
        </w:rPr>
      </w:pPr>
      <w:r w:rsidRPr="0079333F">
        <w:rPr>
          <w:color w:val="auto"/>
        </w:rPr>
        <w:t>Сбор жалоб и анамнеза.</w:t>
      </w:r>
      <w:r w:rsidRPr="0079333F">
        <w:rPr>
          <w:color w:val="auto"/>
        </w:rPr>
        <w:tab/>
      </w:r>
    </w:p>
    <w:p w14:paraId="6CA4DD1C" w14:textId="77777777" w:rsidR="002628F2" w:rsidRPr="0079333F" w:rsidRDefault="002628F2" w:rsidP="002628F2">
      <w:pPr>
        <w:contextualSpacing/>
        <w:rPr>
          <w:color w:val="auto"/>
        </w:rPr>
      </w:pPr>
      <w:r w:rsidRPr="0079333F">
        <w:rPr>
          <w:color w:val="auto"/>
        </w:rPr>
        <w:t>1.1.2.</w:t>
      </w:r>
      <w:r w:rsidRPr="0079333F">
        <w:rPr>
          <w:color w:val="auto"/>
        </w:rPr>
        <w:tab/>
        <w:t>Внешний осмотр челюстно-лицевой области</w:t>
      </w:r>
      <w:r w:rsidRPr="0079333F">
        <w:rPr>
          <w:color w:val="auto"/>
        </w:rPr>
        <w:tab/>
      </w:r>
    </w:p>
    <w:p w14:paraId="0BC36E0A" w14:textId="77777777" w:rsidR="002628F2" w:rsidRPr="0079333F" w:rsidRDefault="002628F2" w:rsidP="002628F2">
      <w:pPr>
        <w:contextualSpacing/>
        <w:rPr>
          <w:color w:val="auto"/>
        </w:rPr>
      </w:pPr>
      <w:r w:rsidRPr="0079333F">
        <w:rPr>
          <w:color w:val="auto"/>
        </w:rPr>
        <w:t>1.1.3.</w:t>
      </w:r>
      <w:r w:rsidRPr="0079333F">
        <w:rPr>
          <w:color w:val="auto"/>
        </w:rPr>
        <w:tab/>
        <w:t>Осмотр полости рта с помощью инструментов</w:t>
      </w:r>
      <w:r w:rsidRPr="0079333F">
        <w:rPr>
          <w:color w:val="auto"/>
        </w:rPr>
        <w:tab/>
      </w:r>
    </w:p>
    <w:p w14:paraId="63613AA4" w14:textId="77777777" w:rsidR="002628F2" w:rsidRPr="0079333F" w:rsidRDefault="002628F2" w:rsidP="002628F2">
      <w:pPr>
        <w:contextualSpacing/>
        <w:rPr>
          <w:color w:val="auto"/>
        </w:rPr>
      </w:pPr>
      <w:r w:rsidRPr="0079333F">
        <w:rPr>
          <w:color w:val="auto"/>
        </w:rPr>
        <w:t>1.1.4.</w:t>
      </w:r>
      <w:r w:rsidRPr="0079333F">
        <w:rPr>
          <w:color w:val="auto"/>
        </w:rPr>
        <w:tab/>
        <w:t>Термодиагностика зуба</w:t>
      </w:r>
      <w:r w:rsidRPr="0079333F">
        <w:rPr>
          <w:color w:val="auto"/>
        </w:rPr>
        <w:tab/>
      </w:r>
    </w:p>
    <w:p w14:paraId="24138A95" w14:textId="77777777" w:rsidR="002628F2" w:rsidRPr="0079333F" w:rsidRDefault="002628F2" w:rsidP="002628F2">
      <w:pPr>
        <w:contextualSpacing/>
        <w:rPr>
          <w:color w:val="auto"/>
        </w:rPr>
      </w:pPr>
      <w:r w:rsidRPr="0079333F">
        <w:rPr>
          <w:color w:val="auto"/>
        </w:rPr>
        <w:t>1.1.5.</w:t>
      </w:r>
      <w:r w:rsidRPr="0079333F">
        <w:rPr>
          <w:color w:val="auto"/>
        </w:rPr>
        <w:tab/>
        <w:t>Перкуссия зуба</w:t>
      </w:r>
      <w:r w:rsidRPr="0079333F">
        <w:rPr>
          <w:color w:val="auto"/>
        </w:rPr>
        <w:tab/>
      </w:r>
    </w:p>
    <w:p w14:paraId="1CB84A47" w14:textId="77777777" w:rsidR="002628F2" w:rsidRPr="0079333F" w:rsidRDefault="002628F2" w:rsidP="002628F2">
      <w:pPr>
        <w:contextualSpacing/>
        <w:rPr>
          <w:color w:val="auto"/>
        </w:rPr>
      </w:pPr>
      <w:r w:rsidRPr="0079333F">
        <w:rPr>
          <w:color w:val="auto"/>
        </w:rPr>
        <w:t>1.1.6.</w:t>
      </w:r>
      <w:r w:rsidRPr="0079333F">
        <w:rPr>
          <w:color w:val="auto"/>
        </w:rPr>
        <w:tab/>
        <w:t>Люминесцентная стоматоскопия</w:t>
      </w:r>
      <w:r w:rsidRPr="0079333F">
        <w:rPr>
          <w:color w:val="auto"/>
        </w:rPr>
        <w:tab/>
      </w:r>
      <w:r w:rsidRPr="0079333F">
        <w:rPr>
          <w:color w:val="auto"/>
        </w:rPr>
        <w:tab/>
      </w:r>
    </w:p>
    <w:p w14:paraId="65063898" w14:textId="77777777" w:rsidR="002628F2" w:rsidRPr="0079333F" w:rsidRDefault="002628F2" w:rsidP="002628F2">
      <w:pPr>
        <w:contextualSpacing/>
        <w:rPr>
          <w:color w:val="auto"/>
        </w:rPr>
      </w:pPr>
      <w:r w:rsidRPr="0079333F">
        <w:rPr>
          <w:color w:val="auto"/>
        </w:rPr>
        <w:t>1.1.7.</w:t>
      </w:r>
      <w:r w:rsidRPr="0079333F">
        <w:rPr>
          <w:color w:val="auto"/>
        </w:rPr>
        <w:tab/>
        <w:t>Определение прикуса</w:t>
      </w:r>
    </w:p>
    <w:p w14:paraId="3AB5FEE7" w14:textId="77777777" w:rsidR="002628F2" w:rsidRPr="0079333F" w:rsidRDefault="002628F2" w:rsidP="002628F2">
      <w:pPr>
        <w:contextualSpacing/>
        <w:rPr>
          <w:color w:val="auto"/>
        </w:rPr>
      </w:pPr>
      <w:r w:rsidRPr="0079333F">
        <w:rPr>
          <w:color w:val="auto"/>
        </w:rPr>
        <w:t>1.1.8.</w:t>
      </w:r>
      <w:r w:rsidRPr="0079333F">
        <w:rPr>
          <w:color w:val="auto"/>
        </w:rPr>
        <w:tab/>
        <w:t>Диагностика состояния зубочелюстной системы с помощью методов и средств лучевой визуализации</w:t>
      </w:r>
      <w:r w:rsidRPr="0079333F">
        <w:rPr>
          <w:color w:val="auto"/>
        </w:rPr>
        <w:tab/>
      </w:r>
    </w:p>
    <w:p w14:paraId="7300BC08" w14:textId="77777777" w:rsidR="002628F2" w:rsidRPr="0079333F" w:rsidRDefault="002628F2" w:rsidP="002628F2">
      <w:pPr>
        <w:contextualSpacing/>
        <w:rPr>
          <w:color w:val="auto"/>
        </w:rPr>
      </w:pPr>
      <w:r w:rsidRPr="0079333F">
        <w:rPr>
          <w:color w:val="auto"/>
        </w:rPr>
        <w:t>1.1.9.</w:t>
      </w:r>
      <w:r w:rsidRPr="0079333F">
        <w:rPr>
          <w:color w:val="auto"/>
        </w:rPr>
        <w:tab/>
        <w:t>Прицельная внутриротовая контактная рентгенография</w:t>
      </w:r>
      <w:r w:rsidRPr="0079333F">
        <w:rPr>
          <w:color w:val="auto"/>
        </w:rPr>
        <w:tab/>
      </w:r>
    </w:p>
    <w:p w14:paraId="7E3A701F" w14:textId="77777777" w:rsidR="002628F2" w:rsidRPr="0079333F" w:rsidRDefault="002628F2" w:rsidP="002628F2">
      <w:pPr>
        <w:contextualSpacing/>
        <w:rPr>
          <w:color w:val="auto"/>
        </w:rPr>
      </w:pPr>
      <w:r w:rsidRPr="0079333F">
        <w:rPr>
          <w:color w:val="auto"/>
        </w:rPr>
        <w:t>1.1.10.</w:t>
      </w:r>
      <w:r w:rsidRPr="0079333F">
        <w:rPr>
          <w:color w:val="auto"/>
        </w:rPr>
        <w:tab/>
        <w:t>Витальное окрашивание твердых тканей зуба</w:t>
      </w:r>
      <w:r w:rsidRPr="0079333F">
        <w:rPr>
          <w:color w:val="auto"/>
        </w:rPr>
        <w:tab/>
      </w:r>
    </w:p>
    <w:p w14:paraId="22EC40C9" w14:textId="77777777" w:rsidR="002628F2" w:rsidRPr="0079333F" w:rsidRDefault="002628F2" w:rsidP="002628F2">
      <w:pPr>
        <w:contextualSpacing/>
        <w:rPr>
          <w:b/>
          <w:color w:val="auto"/>
        </w:rPr>
      </w:pPr>
      <w:r w:rsidRPr="0079333F">
        <w:rPr>
          <w:b/>
          <w:color w:val="auto"/>
        </w:rPr>
        <w:t>1.2. Лечение.</w:t>
      </w:r>
    </w:p>
    <w:p w14:paraId="5C7E2BAB" w14:textId="77777777" w:rsidR="002628F2" w:rsidRPr="0079333F" w:rsidRDefault="002628F2" w:rsidP="002628F2">
      <w:pPr>
        <w:contextualSpacing/>
        <w:rPr>
          <w:color w:val="auto"/>
        </w:rPr>
      </w:pPr>
      <w:r w:rsidRPr="0079333F">
        <w:rPr>
          <w:color w:val="auto"/>
        </w:rPr>
        <w:t>1.2.1.</w:t>
      </w:r>
      <w:r w:rsidRPr="0079333F">
        <w:rPr>
          <w:color w:val="auto"/>
        </w:rPr>
        <w:tab/>
        <w:t>Обучение гигиене полости рта</w:t>
      </w:r>
      <w:r w:rsidRPr="0079333F">
        <w:rPr>
          <w:color w:val="auto"/>
        </w:rPr>
        <w:tab/>
      </w:r>
    </w:p>
    <w:p w14:paraId="6F5E385A" w14:textId="77777777" w:rsidR="002628F2" w:rsidRPr="0079333F" w:rsidRDefault="002628F2" w:rsidP="002628F2">
      <w:pPr>
        <w:contextualSpacing/>
        <w:rPr>
          <w:color w:val="auto"/>
        </w:rPr>
      </w:pPr>
      <w:r w:rsidRPr="0079333F">
        <w:rPr>
          <w:color w:val="auto"/>
        </w:rPr>
        <w:t>1.2.2.</w:t>
      </w:r>
      <w:r w:rsidRPr="0079333F">
        <w:rPr>
          <w:color w:val="auto"/>
        </w:rPr>
        <w:tab/>
        <w:t>Контролируемая чистка зубов</w:t>
      </w:r>
      <w:r w:rsidRPr="0079333F">
        <w:rPr>
          <w:color w:val="auto"/>
        </w:rPr>
        <w:tab/>
      </w:r>
    </w:p>
    <w:p w14:paraId="0CA4D0DB" w14:textId="77777777" w:rsidR="002628F2" w:rsidRPr="0079333F" w:rsidRDefault="002628F2" w:rsidP="002628F2">
      <w:pPr>
        <w:contextualSpacing/>
        <w:rPr>
          <w:color w:val="auto"/>
        </w:rPr>
      </w:pPr>
      <w:r w:rsidRPr="0079333F">
        <w:rPr>
          <w:color w:val="auto"/>
        </w:rPr>
        <w:t>1.2.3.</w:t>
      </w:r>
      <w:r w:rsidRPr="0079333F">
        <w:rPr>
          <w:color w:val="auto"/>
        </w:rPr>
        <w:tab/>
        <w:t>Профессиональная гигиена полости рта и зубов</w:t>
      </w:r>
      <w:r w:rsidRPr="0079333F">
        <w:rPr>
          <w:color w:val="auto"/>
        </w:rPr>
        <w:tab/>
      </w:r>
    </w:p>
    <w:p w14:paraId="29ED1449" w14:textId="77777777" w:rsidR="002628F2" w:rsidRPr="0079333F" w:rsidRDefault="002628F2" w:rsidP="002628F2">
      <w:pPr>
        <w:contextualSpacing/>
        <w:rPr>
          <w:color w:val="auto"/>
        </w:rPr>
      </w:pPr>
      <w:r w:rsidRPr="0079333F">
        <w:rPr>
          <w:color w:val="auto"/>
        </w:rPr>
        <w:t>1.2.4.</w:t>
      </w:r>
      <w:r w:rsidRPr="0079333F">
        <w:rPr>
          <w:color w:val="auto"/>
        </w:rPr>
        <w:tab/>
        <w:t>Назначение реминерализирующей терапии.</w:t>
      </w:r>
    </w:p>
    <w:p w14:paraId="07300D3D" w14:textId="77777777" w:rsidR="002628F2" w:rsidRPr="0079333F" w:rsidRDefault="002628F2" w:rsidP="002628F2">
      <w:pPr>
        <w:contextualSpacing/>
        <w:rPr>
          <w:color w:val="auto"/>
        </w:rPr>
      </w:pPr>
      <w:r w:rsidRPr="0079333F">
        <w:rPr>
          <w:color w:val="auto"/>
        </w:rPr>
        <w:t>1.2.5.</w:t>
      </w:r>
      <w:r w:rsidRPr="0079333F">
        <w:rPr>
          <w:color w:val="auto"/>
        </w:rPr>
        <w:tab/>
        <w:t xml:space="preserve">Фторирование твердых тканей зубов </w:t>
      </w:r>
    </w:p>
    <w:p w14:paraId="59789308" w14:textId="77777777" w:rsidR="002628F2" w:rsidRPr="0079333F" w:rsidRDefault="002628F2" w:rsidP="002628F2">
      <w:pPr>
        <w:contextualSpacing/>
        <w:rPr>
          <w:color w:val="auto"/>
        </w:rPr>
      </w:pPr>
      <w:r w:rsidRPr="0079333F">
        <w:rPr>
          <w:color w:val="auto"/>
        </w:rPr>
        <w:t>1.2.6.</w:t>
      </w:r>
      <w:r w:rsidRPr="0079333F">
        <w:rPr>
          <w:color w:val="auto"/>
        </w:rPr>
        <w:tab/>
        <w:t>Запечатывание фиссур зубов герметиком (при необходимости)</w:t>
      </w:r>
    </w:p>
    <w:p w14:paraId="01AD8AC1" w14:textId="77777777" w:rsidR="002628F2" w:rsidRPr="0079333F" w:rsidRDefault="002628F2" w:rsidP="002628F2">
      <w:pPr>
        <w:contextualSpacing/>
        <w:rPr>
          <w:color w:val="auto"/>
        </w:rPr>
      </w:pPr>
      <w:r w:rsidRPr="0079333F">
        <w:rPr>
          <w:color w:val="auto"/>
        </w:rPr>
        <w:t>1.2.7. Назначение диетической терапии при заболеваниях полости рта и зубов</w:t>
      </w:r>
      <w:r w:rsidRPr="0079333F">
        <w:rPr>
          <w:color w:val="auto"/>
        </w:rPr>
        <w:tab/>
      </w:r>
    </w:p>
    <w:p w14:paraId="79B0B05A" w14:textId="77777777" w:rsidR="002628F2" w:rsidRPr="0079333F" w:rsidRDefault="002628F2" w:rsidP="002628F2">
      <w:pPr>
        <w:contextualSpacing/>
        <w:rPr>
          <w:b/>
          <w:color w:val="auto"/>
        </w:rPr>
      </w:pPr>
      <w:r w:rsidRPr="0079333F">
        <w:rPr>
          <w:b/>
          <w:color w:val="auto"/>
        </w:rPr>
        <w:t>1.3. Рекомендации.</w:t>
      </w:r>
    </w:p>
    <w:p w14:paraId="0A6A6D47" w14:textId="77777777" w:rsidR="002628F2" w:rsidRPr="0079333F" w:rsidRDefault="002628F2" w:rsidP="002628F2">
      <w:pPr>
        <w:contextualSpacing/>
        <w:rPr>
          <w:color w:val="auto"/>
        </w:rPr>
      </w:pPr>
      <w:r w:rsidRPr="0079333F">
        <w:rPr>
          <w:color w:val="auto"/>
        </w:rPr>
        <w:t>1.3.1. Пациенты с кариесом эмали в стадии пятна должны посещать специалиста один раз в полгода для наблюдения, профилактических осмотров, гигиенических мероприятий.</w:t>
      </w:r>
    </w:p>
    <w:p w14:paraId="2FEEFBA9" w14:textId="77777777" w:rsidR="002628F2" w:rsidRPr="0079333F" w:rsidRDefault="002628F2" w:rsidP="002628F2">
      <w:pPr>
        <w:contextualSpacing/>
        <w:rPr>
          <w:color w:val="auto"/>
        </w:rPr>
      </w:pPr>
      <w:r w:rsidRPr="0079333F">
        <w:rPr>
          <w:color w:val="auto"/>
        </w:rPr>
        <w:t>1.3.2. Требования к диетической терапии и ограничениям в приеме кариесогенных продуктов. После завершения каждой лечебной процедуры рекомендуется не принимать пищу и не полоскать рот в течение 2 ч. Ограничение потребления пищевых продуктов и напитков с низкими значениями рН (соки, тонизирующие напитки, йогурты) и тщательное полоскание рта после их приема. Ограничение пребывания углеводов во рту (сосательные, жевательные конфеты). Тщательная гигиена полости рта после завтрака и перед ночным сном. Дополнительная информация для пациента и членов его семьи (См. Приложение 4).</w:t>
      </w:r>
    </w:p>
    <w:p w14:paraId="7E394514" w14:textId="77777777" w:rsidR="002628F2" w:rsidRPr="0079333F" w:rsidRDefault="002628F2" w:rsidP="002628F2">
      <w:pPr>
        <w:contextualSpacing/>
        <w:rPr>
          <w:rFonts w:eastAsia="Times New Roman"/>
          <w:noProof/>
          <w:color w:val="auto"/>
          <w:lang w:eastAsia="ru-RU"/>
        </w:rPr>
      </w:pPr>
      <w:r w:rsidRPr="0079333F">
        <w:rPr>
          <w:b/>
          <w:noProof/>
          <w:color w:val="auto"/>
          <w:lang w:eastAsia="ru-RU"/>
        </w:rPr>
        <w:lastRenderedPageBreak/>
        <w:drawing>
          <wp:inline distT="0" distB="0" distL="0" distR="0" wp14:anchorId="3543731C" wp14:editId="77A3D674">
            <wp:extent cx="5940425" cy="4455469"/>
            <wp:effectExtent l="0" t="0" r="3175" b="2540"/>
            <wp:docPr id="278391709" name="Рисунок 278391709" descr="C:\Users\ASUS\Desktop\КЛИНИЧЕСКИЕ РЕКОМЕНДАЦИИ КАРИЕС ПОСЛЕ ПРАВОК\схема приложения 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КЛИНИЧЕСКИЕ РЕКОМЕНДАЦИИ КАРИЕС ПОСЛЕ ПРАВОК\схема приложения 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469"/>
                    </a:xfrm>
                    <a:prstGeom prst="rect">
                      <a:avLst/>
                    </a:prstGeom>
                    <a:noFill/>
                    <a:ln>
                      <a:noFill/>
                    </a:ln>
                  </pic:spPr>
                </pic:pic>
              </a:graphicData>
            </a:graphic>
          </wp:inline>
        </w:drawing>
      </w:r>
    </w:p>
    <w:p w14:paraId="761C036D" w14:textId="77777777" w:rsidR="002628F2" w:rsidRPr="0079333F" w:rsidRDefault="002628F2" w:rsidP="002628F2">
      <w:pPr>
        <w:contextualSpacing/>
        <w:rPr>
          <w:rFonts w:eastAsia="Times New Roman"/>
          <w:noProof/>
          <w:color w:val="auto"/>
          <w:lang w:eastAsia="ru-RU"/>
        </w:rPr>
      </w:pPr>
      <w:r w:rsidRPr="0079333F">
        <w:rPr>
          <w:rFonts w:eastAsia="Times New Roman"/>
          <w:noProof/>
          <w:color w:val="auto"/>
          <w:lang w:eastAsia="ru-RU"/>
        </w:rPr>
        <w:t>Схема ведения пациента с кариесом эмали (К02.0), кариесом дентина (К02.1), кариесом цемента (К02.2), приостановившимся кариесом (К02.3), кариесом неуточненным (К02.9):</w:t>
      </w:r>
    </w:p>
    <w:p w14:paraId="2BBC73D8" w14:textId="77777777" w:rsidR="002628F2" w:rsidRPr="0079333F" w:rsidRDefault="002628F2" w:rsidP="002628F2">
      <w:pPr>
        <w:numPr>
          <w:ilvl w:val="0"/>
          <w:numId w:val="31"/>
        </w:numPr>
        <w:contextualSpacing/>
        <w:rPr>
          <w:b/>
          <w:color w:val="auto"/>
        </w:rPr>
      </w:pPr>
      <w:r w:rsidRPr="0079333F">
        <w:rPr>
          <w:b/>
          <w:bCs/>
          <w:color w:val="auto"/>
        </w:rPr>
        <w:t>Кариес дентина.</w:t>
      </w:r>
    </w:p>
    <w:p w14:paraId="77B4FA0F" w14:textId="77777777" w:rsidR="002628F2" w:rsidRPr="0079333F" w:rsidRDefault="002628F2" w:rsidP="002628F2">
      <w:pPr>
        <w:contextualSpacing/>
        <w:rPr>
          <w:color w:val="auto"/>
        </w:rPr>
      </w:pPr>
      <w:r w:rsidRPr="0079333F">
        <w:rPr>
          <w:b/>
          <w:bCs/>
          <w:color w:val="auto"/>
        </w:rPr>
        <w:t>Нозологическая форма</w:t>
      </w:r>
      <w:r w:rsidRPr="0079333F">
        <w:rPr>
          <w:color w:val="auto"/>
        </w:rPr>
        <w:t>: кариес дентина, кариес цемента</w:t>
      </w:r>
    </w:p>
    <w:p w14:paraId="74EA146C" w14:textId="77777777" w:rsidR="002628F2" w:rsidRPr="0079333F" w:rsidRDefault="002628F2" w:rsidP="002628F2">
      <w:pPr>
        <w:contextualSpacing/>
        <w:rPr>
          <w:color w:val="auto"/>
        </w:rPr>
      </w:pPr>
      <w:r w:rsidRPr="0079333F">
        <w:rPr>
          <w:b/>
          <w:bCs/>
          <w:color w:val="auto"/>
        </w:rPr>
        <w:t>Стадия</w:t>
      </w:r>
      <w:r w:rsidRPr="0079333F">
        <w:rPr>
          <w:color w:val="auto"/>
        </w:rPr>
        <w:t>: любая</w:t>
      </w:r>
    </w:p>
    <w:p w14:paraId="531E608E" w14:textId="77777777" w:rsidR="002628F2" w:rsidRPr="0079333F" w:rsidRDefault="002628F2" w:rsidP="002628F2">
      <w:pPr>
        <w:contextualSpacing/>
        <w:rPr>
          <w:color w:val="auto"/>
        </w:rPr>
      </w:pPr>
      <w:r w:rsidRPr="0079333F">
        <w:rPr>
          <w:b/>
          <w:bCs/>
          <w:color w:val="auto"/>
        </w:rPr>
        <w:t>Код по МКБ-10</w:t>
      </w:r>
      <w:r w:rsidRPr="0079333F">
        <w:rPr>
          <w:color w:val="auto"/>
        </w:rPr>
        <w:t>: К02.1, К02.3</w:t>
      </w:r>
    </w:p>
    <w:p w14:paraId="4F6B0206" w14:textId="77777777" w:rsidR="002628F2" w:rsidRPr="0079333F" w:rsidRDefault="002628F2" w:rsidP="002628F2">
      <w:pPr>
        <w:numPr>
          <w:ilvl w:val="1"/>
          <w:numId w:val="31"/>
        </w:numPr>
        <w:ind w:firstLine="709"/>
        <w:contextualSpacing/>
        <w:rPr>
          <w:b/>
          <w:color w:val="auto"/>
        </w:rPr>
      </w:pPr>
      <w:r w:rsidRPr="0079333F">
        <w:rPr>
          <w:b/>
          <w:color w:val="auto"/>
        </w:rPr>
        <w:t>Диагностические мероприятия:</w:t>
      </w:r>
    </w:p>
    <w:p w14:paraId="5739833C" w14:textId="77777777" w:rsidR="002628F2" w:rsidRPr="0079333F" w:rsidRDefault="002628F2" w:rsidP="002628F2">
      <w:pPr>
        <w:numPr>
          <w:ilvl w:val="2"/>
          <w:numId w:val="31"/>
        </w:numPr>
        <w:ind w:firstLine="709"/>
        <w:contextualSpacing/>
        <w:rPr>
          <w:color w:val="auto"/>
        </w:rPr>
      </w:pPr>
      <w:r w:rsidRPr="0079333F">
        <w:rPr>
          <w:color w:val="auto"/>
        </w:rPr>
        <w:t>Сбор жалоб и анамнеза.</w:t>
      </w:r>
      <w:r w:rsidRPr="0079333F">
        <w:rPr>
          <w:color w:val="auto"/>
        </w:rPr>
        <w:tab/>
      </w:r>
    </w:p>
    <w:p w14:paraId="546C7395" w14:textId="77777777" w:rsidR="002628F2" w:rsidRPr="0079333F" w:rsidRDefault="002628F2" w:rsidP="002628F2">
      <w:pPr>
        <w:contextualSpacing/>
        <w:rPr>
          <w:color w:val="auto"/>
        </w:rPr>
      </w:pPr>
      <w:r w:rsidRPr="0079333F">
        <w:rPr>
          <w:color w:val="auto"/>
        </w:rPr>
        <w:t>2.1.2.</w:t>
      </w:r>
      <w:r w:rsidRPr="0079333F">
        <w:rPr>
          <w:color w:val="auto"/>
        </w:rPr>
        <w:tab/>
        <w:t>Внешний осмотр челюстно-лицевой области</w:t>
      </w:r>
      <w:r w:rsidRPr="0079333F">
        <w:rPr>
          <w:color w:val="auto"/>
        </w:rPr>
        <w:tab/>
      </w:r>
    </w:p>
    <w:p w14:paraId="5F9AEC59" w14:textId="77777777" w:rsidR="002628F2" w:rsidRPr="0079333F" w:rsidRDefault="002628F2" w:rsidP="002628F2">
      <w:pPr>
        <w:contextualSpacing/>
        <w:rPr>
          <w:color w:val="auto"/>
        </w:rPr>
      </w:pPr>
      <w:r w:rsidRPr="0079333F">
        <w:rPr>
          <w:color w:val="auto"/>
        </w:rPr>
        <w:t>2.1.3.</w:t>
      </w:r>
      <w:r w:rsidRPr="0079333F">
        <w:rPr>
          <w:color w:val="auto"/>
        </w:rPr>
        <w:tab/>
        <w:t>Осмотр полости рта с помощью инструментов</w:t>
      </w:r>
      <w:r w:rsidRPr="0079333F">
        <w:rPr>
          <w:color w:val="auto"/>
        </w:rPr>
        <w:tab/>
      </w:r>
    </w:p>
    <w:p w14:paraId="556A0EA3" w14:textId="77777777" w:rsidR="002628F2" w:rsidRPr="0079333F" w:rsidRDefault="002628F2" w:rsidP="002628F2">
      <w:pPr>
        <w:contextualSpacing/>
        <w:rPr>
          <w:color w:val="auto"/>
        </w:rPr>
      </w:pPr>
      <w:r w:rsidRPr="0079333F">
        <w:rPr>
          <w:color w:val="auto"/>
        </w:rPr>
        <w:t>2.1.4.</w:t>
      </w:r>
      <w:r w:rsidRPr="0079333F">
        <w:rPr>
          <w:color w:val="auto"/>
        </w:rPr>
        <w:tab/>
        <w:t>Термодиагностика зуба</w:t>
      </w:r>
      <w:r w:rsidRPr="0079333F">
        <w:rPr>
          <w:color w:val="auto"/>
        </w:rPr>
        <w:tab/>
      </w:r>
    </w:p>
    <w:p w14:paraId="60C06A2A" w14:textId="77777777" w:rsidR="002628F2" w:rsidRPr="0079333F" w:rsidRDefault="002628F2" w:rsidP="002628F2">
      <w:pPr>
        <w:contextualSpacing/>
        <w:rPr>
          <w:color w:val="auto"/>
        </w:rPr>
      </w:pPr>
      <w:r w:rsidRPr="0079333F">
        <w:rPr>
          <w:color w:val="auto"/>
        </w:rPr>
        <w:t>2.1.5.</w:t>
      </w:r>
      <w:r w:rsidRPr="0079333F">
        <w:rPr>
          <w:color w:val="auto"/>
        </w:rPr>
        <w:tab/>
        <w:t>Перкуссия зуба</w:t>
      </w:r>
      <w:r w:rsidRPr="0079333F">
        <w:rPr>
          <w:color w:val="auto"/>
        </w:rPr>
        <w:tab/>
      </w:r>
    </w:p>
    <w:p w14:paraId="50B5BD20" w14:textId="77777777" w:rsidR="002628F2" w:rsidRPr="0079333F" w:rsidRDefault="002628F2" w:rsidP="002628F2">
      <w:pPr>
        <w:contextualSpacing/>
        <w:rPr>
          <w:color w:val="auto"/>
        </w:rPr>
      </w:pPr>
      <w:r w:rsidRPr="0079333F">
        <w:rPr>
          <w:color w:val="auto"/>
        </w:rPr>
        <w:t>2.1.6.</w:t>
      </w:r>
      <w:r w:rsidRPr="0079333F">
        <w:rPr>
          <w:color w:val="auto"/>
        </w:rPr>
        <w:tab/>
        <w:t xml:space="preserve">Определение электровозбудимости пульпы зуба </w:t>
      </w:r>
      <w:r w:rsidRPr="0079333F">
        <w:rPr>
          <w:color w:val="auto"/>
        </w:rPr>
        <w:tab/>
      </w:r>
    </w:p>
    <w:p w14:paraId="672555BB" w14:textId="77777777" w:rsidR="002628F2" w:rsidRPr="0079333F" w:rsidRDefault="002628F2" w:rsidP="002628F2">
      <w:pPr>
        <w:contextualSpacing/>
        <w:rPr>
          <w:color w:val="auto"/>
        </w:rPr>
      </w:pPr>
      <w:r w:rsidRPr="0079333F">
        <w:rPr>
          <w:color w:val="auto"/>
        </w:rPr>
        <w:t>2.1.7.</w:t>
      </w:r>
      <w:r w:rsidRPr="0079333F">
        <w:rPr>
          <w:color w:val="auto"/>
        </w:rPr>
        <w:tab/>
        <w:t>Определение прикуса</w:t>
      </w:r>
    </w:p>
    <w:p w14:paraId="1E56D05C" w14:textId="77777777" w:rsidR="002628F2" w:rsidRPr="0079333F" w:rsidRDefault="002628F2" w:rsidP="002628F2">
      <w:pPr>
        <w:contextualSpacing/>
        <w:rPr>
          <w:color w:val="auto"/>
        </w:rPr>
      </w:pPr>
      <w:r w:rsidRPr="0079333F">
        <w:rPr>
          <w:color w:val="auto"/>
        </w:rPr>
        <w:t>2.1.8.</w:t>
      </w:r>
      <w:r w:rsidRPr="0079333F">
        <w:rPr>
          <w:color w:val="auto"/>
        </w:rPr>
        <w:tab/>
        <w:t>Диагностика состояния зубочелюстной системы с помощью методов и средств лучевой визуализации</w:t>
      </w:r>
      <w:r w:rsidRPr="0079333F">
        <w:rPr>
          <w:color w:val="auto"/>
        </w:rPr>
        <w:tab/>
      </w:r>
    </w:p>
    <w:p w14:paraId="038422B5" w14:textId="77777777" w:rsidR="002628F2" w:rsidRPr="0079333F" w:rsidRDefault="002628F2" w:rsidP="002628F2">
      <w:pPr>
        <w:contextualSpacing/>
        <w:rPr>
          <w:color w:val="auto"/>
        </w:rPr>
      </w:pPr>
      <w:r w:rsidRPr="0079333F">
        <w:rPr>
          <w:color w:val="auto"/>
        </w:rPr>
        <w:t>2.1.9.</w:t>
      </w:r>
      <w:r w:rsidRPr="0079333F">
        <w:rPr>
          <w:color w:val="auto"/>
        </w:rPr>
        <w:tab/>
        <w:t>Прицельная внутриротовая контактная рентгенография</w:t>
      </w:r>
      <w:r w:rsidRPr="0079333F">
        <w:rPr>
          <w:color w:val="auto"/>
        </w:rPr>
        <w:tab/>
      </w:r>
    </w:p>
    <w:p w14:paraId="7F341F97" w14:textId="77777777" w:rsidR="002628F2" w:rsidRPr="0079333F" w:rsidRDefault="002628F2" w:rsidP="002628F2">
      <w:pPr>
        <w:contextualSpacing/>
        <w:rPr>
          <w:b/>
          <w:color w:val="auto"/>
        </w:rPr>
      </w:pPr>
      <w:r w:rsidRPr="0079333F">
        <w:rPr>
          <w:b/>
          <w:color w:val="auto"/>
        </w:rPr>
        <w:t>2.2. Лечение.</w:t>
      </w:r>
    </w:p>
    <w:p w14:paraId="0DACD9A5" w14:textId="77777777" w:rsidR="002628F2" w:rsidRPr="0079333F" w:rsidRDefault="002628F2" w:rsidP="002628F2">
      <w:pPr>
        <w:contextualSpacing/>
        <w:rPr>
          <w:color w:val="auto"/>
        </w:rPr>
      </w:pPr>
      <w:r w:rsidRPr="0079333F">
        <w:rPr>
          <w:color w:val="auto"/>
        </w:rPr>
        <w:t>2.2.1.</w:t>
      </w:r>
      <w:r w:rsidRPr="0079333F">
        <w:rPr>
          <w:color w:val="auto"/>
        </w:rPr>
        <w:tab/>
        <w:t>Обучение гигиене полости рта</w:t>
      </w:r>
      <w:r w:rsidRPr="0079333F">
        <w:rPr>
          <w:color w:val="auto"/>
        </w:rPr>
        <w:tab/>
      </w:r>
    </w:p>
    <w:p w14:paraId="3B265719" w14:textId="77777777" w:rsidR="002628F2" w:rsidRPr="0079333F" w:rsidRDefault="002628F2" w:rsidP="002628F2">
      <w:pPr>
        <w:contextualSpacing/>
        <w:rPr>
          <w:color w:val="auto"/>
        </w:rPr>
      </w:pPr>
      <w:r w:rsidRPr="0079333F">
        <w:rPr>
          <w:color w:val="auto"/>
        </w:rPr>
        <w:t>2.2.2.</w:t>
      </w:r>
      <w:r w:rsidRPr="0079333F">
        <w:rPr>
          <w:color w:val="auto"/>
        </w:rPr>
        <w:tab/>
        <w:t>Контролируемая чистка зубов</w:t>
      </w:r>
      <w:r w:rsidRPr="0079333F">
        <w:rPr>
          <w:color w:val="auto"/>
        </w:rPr>
        <w:tab/>
      </w:r>
    </w:p>
    <w:p w14:paraId="48E830D9" w14:textId="77777777" w:rsidR="002628F2" w:rsidRPr="0079333F" w:rsidRDefault="002628F2" w:rsidP="002628F2">
      <w:pPr>
        <w:contextualSpacing/>
        <w:rPr>
          <w:color w:val="auto"/>
        </w:rPr>
      </w:pPr>
      <w:r w:rsidRPr="0079333F">
        <w:rPr>
          <w:color w:val="auto"/>
        </w:rPr>
        <w:t>2.2.3.</w:t>
      </w:r>
      <w:r w:rsidRPr="0079333F">
        <w:rPr>
          <w:color w:val="auto"/>
        </w:rPr>
        <w:tab/>
        <w:t>Профессиональная гигиена полости рта и зубов</w:t>
      </w:r>
      <w:r w:rsidRPr="0079333F">
        <w:rPr>
          <w:color w:val="auto"/>
        </w:rPr>
        <w:tab/>
      </w:r>
    </w:p>
    <w:p w14:paraId="0EA6DBB6" w14:textId="77777777" w:rsidR="002628F2" w:rsidRPr="0079333F" w:rsidRDefault="002628F2" w:rsidP="002628F2">
      <w:pPr>
        <w:contextualSpacing/>
        <w:rPr>
          <w:color w:val="auto"/>
        </w:rPr>
      </w:pPr>
      <w:r w:rsidRPr="0079333F">
        <w:rPr>
          <w:color w:val="auto"/>
        </w:rPr>
        <w:t>2.2.4.</w:t>
      </w:r>
      <w:r w:rsidRPr="0079333F">
        <w:rPr>
          <w:color w:val="auto"/>
        </w:rPr>
        <w:tab/>
        <w:t>Препарирование кариозной полости.</w:t>
      </w:r>
    </w:p>
    <w:p w14:paraId="324797A8" w14:textId="77777777" w:rsidR="002628F2" w:rsidRPr="0079333F" w:rsidRDefault="002628F2" w:rsidP="002628F2">
      <w:pPr>
        <w:contextualSpacing/>
        <w:rPr>
          <w:color w:val="auto"/>
        </w:rPr>
      </w:pPr>
      <w:r w:rsidRPr="0079333F">
        <w:rPr>
          <w:color w:val="auto"/>
        </w:rPr>
        <w:t>2.2.5.</w:t>
      </w:r>
      <w:r w:rsidRPr="0079333F">
        <w:rPr>
          <w:color w:val="auto"/>
        </w:rPr>
        <w:tab/>
        <w:t>Медикаментозная обработка кариозной полости.</w:t>
      </w:r>
    </w:p>
    <w:p w14:paraId="7F91C6E4" w14:textId="77777777" w:rsidR="002628F2" w:rsidRPr="0079333F" w:rsidRDefault="002628F2" w:rsidP="002628F2">
      <w:pPr>
        <w:contextualSpacing/>
        <w:rPr>
          <w:color w:val="auto"/>
        </w:rPr>
      </w:pPr>
      <w:r w:rsidRPr="0079333F">
        <w:rPr>
          <w:color w:val="auto"/>
        </w:rPr>
        <w:t>2.2.6.</w:t>
      </w:r>
      <w:r w:rsidRPr="0079333F">
        <w:rPr>
          <w:color w:val="auto"/>
        </w:rPr>
        <w:tab/>
        <w:t>Пломбирование, полирование, шлифование пломбы.</w:t>
      </w:r>
    </w:p>
    <w:p w14:paraId="1688283E" w14:textId="77777777" w:rsidR="002628F2" w:rsidRPr="0079333F" w:rsidRDefault="002628F2" w:rsidP="002628F2">
      <w:pPr>
        <w:contextualSpacing/>
        <w:rPr>
          <w:color w:val="auto"/>
        </w:rPr>
      </w:pPr>
      <w:r w:rsidRPr="0079333F">
        <w:rPr>
          <w:color w:val="auto"/>
        </w:rPr>
        <w:t xml:space="preserve">2.2.7. Фторирование зуба. </w:t>
      </w:r>
    </w:p>
    <w:p w14:paraId="007C9F7B" w14:textId="77777777" w:rsidR="002628F2" w:rsidRPr="0079333F" w:rsidRDefault="002628F2" w:rsidP="002628F2">
      <w:pPr>
        <w:contextualSpacing/>
        <w:rPr>
          <w:color w:val="auto"/>
        </w:rPr>
      </w:pPr>
      <w:r w:rsidRPr="0079333F">
        <w:rPr>
          <w:color w:val="auto"/>
        </w:rPr>
        <w:t>2.2.8. Назначение диетической терапии при заболеваниях полости рта и зубов</w:t>
      </w:r>
      <w:r w:rsidRPr="0079333F">
        <w:rPr>
          <w:color w:val="auto"/>
        </w:rPr>
        <w:tab/>
      </w:r>
    </w:p>
    <w:p w14:paraId="47FED3B3" w14:textId="77777777" w:rsidR="002628F2" w:rsidRPr="0079333F" w:rsidRDefault="002628F2" w:rsidP="002628F2">
      <w:pPr>
        <w:contextualSpacing/>
        <w:rPr>
          <w:b/>
          <w:color w:val="auto"/>
        </w:rPr>
      </w:pPr>
      <w:r w:rsidRPr="0079333F">
        <w:rPr>
          <w:b/>
          <w:color w:val="auto"/>
        </w:rPr>
        <w:t>2.3. Рекомендации.</w:t>
      </w:r>
    </w:p>
    <w:p w14:paraId="160C65B4" w14:textId="77777777" w:rsidR="002628F2" w:rsidRPr="0079333F" w:rsidRDefault="002628F2" w:rsidP="002628F2">
      <w:pPr>
        <w:contextualSpacing/>
        <w:rPr>
          <w:color w:val="auto"/>
        </w:rPr>
      </w:pPr>
      <w:r w:rsidRPr="0079333F">
        <w:rPr>
          <w:color w:val="auto"/>
        </w:rPr>
        <w:lastRenderedPageBreak/>
        <w:t>2.3.1. Пациенты с кариесом дентина, цемента должны посещать специалиста один раз в полгода для профилактических осмотров, гигиенических мероприятий.</w:t>
      </w:r>
    </w:p>
    <w:p w14:paraId="74A66A00" w14:textId="77777777" w:rsidR="002628F2" w:rsidRPr="0079333F" w:rsidRDefault="002628F2" w:rsidP="002628F2">
      <w:pPr>
        <w:contextualSpacing/>
        <w:rPr>
          <w:color w:val="auto"/>
        </w:rPr>
      </w:pPr>
      <w:r w:rsidRPr="0079333F">
        <w:rPr>
          <w:color w:val="auto"/>
        </w:rPr>
        <w:t>2.3.2. Не рекомендуется принимать пищу после проведенного лечения в течения 2 часов.</w:t>
      </w:r>
    </w:p>
    <w:p w14:paraId="2F3D8A5F" w14:textId="77777777" w:rsidR="002628F2" w:rsidRPr="0079333F" w:rsidRDefault="002628F2" w:rsidP="002628F2">
      <w:pPr>
        <w:contextualSpacing/>
        <w:rPr>
          <w:color w:val="auto"/>
        </w:rPr>
      </w:pPr>
      <w:r w:rsidRPr="0079333F">
        <w:rPr>
          <w:color w:val="auto"/>
        </w:rPr>
        <w:t xml:space="preserve">2.3.3. Требования к диетической терапии и ограничениям в приеме кариесогенных продуктов. Ограничение потребления пищевых продуктов и напитков с низкими значениями рН (соки, тонизирующие напитки, йогурты) и тщательное полоскание рта после их приема. Ограничение пребывания углеводов во рту (сосательные, жевательные конфеты). Тщательная гигиена полости рта после завтрака и перед ночным сном. Дополнительная информация для пациента и членов его семьи </w:t>
      </w:r>
    </w:p>
    <w:p w14:paraId="66F22877" w14:textId="77777777" w:rsidR="002628F2" w:rsidRPr="0079333F" w:rsidRDefault="002628F2" w:rsidP="002628F2">
      <w:pPr>
        <w:contextualSpacing/>
        <w:rPr>
          <w:rFonts w:eastAsia="Times New Roman"/>
          <w:noProof/>
          <w:color w:val="auto"/>
          <w:lang w:eastAsia="ru-RU"/>
        </w:rPr>
      </w:pPr>
    </w:p>
    <w:p w14:paraId="730741C8" w14:textId="77777777" w:rsidR="002628F2" w:rsidRPr="0079333F" w:rsidRDefault="002628F2" w:rsidP="002628F2">
      <w:pPr>
        <w:contextualSpacing/>
        <w:rPr>
          <w:rFonts w:eastAsia="Times New Roman"/>
          <w:noProof/>
          <w:color w:val="auto"/>
          <w:lang w:eastAsia="ru-RU"/>
        </w:rPr>
      </w:pPr>
    </w:p>
    <w:p w14:paraId="78738CB7" w14:textId="77777777" w:rsidR="002628F2" w:rsidRPr="0079333F" w:rsidRDefault="002628F2" w:rsidP="002628F2">
      <w:pPr>
        <w:contextualSpacing/>
        <w:rPr>
          <w:rFonts w:eastAsia="Times New Roman"/>
          <w:color w:val="auto"/>
        </w:rPr>
      </w:pPr>
      <w:r w:rsidRPr="0079333F">
        <w:rPr>
          <w:noProof/>
          <w:color w:val="auto"/>
          <w:lang w:eastAsia="ru-RU"/>
        </w:rPr>
        <w:drawing>
          <wp:inline distT="0" distB="0" distL="0" distR="0" wp14:anchorId="636725D0" wp14:editId="07227834">
            <wp:extent cx="5940425" cy="5981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8803"/>
                    <a:stretch/>
                  </pic:blipFill>
                  <pic:spPr bwMode="auto">
                    <a:xfrm>
                      <a:off x="0" y="0"/>
                      <a:ext cx="5940425" cy="5981700"/>
                    </a:xfrm>
                    <a:prstGeom prst="rect">
                      <a:avLst/>
                    </a:prstGeom>
                    <a:noFill/>
                    <a:ln>
                      <a:noFill/>
                    </a:ln>
                    <a:extLst>
                      <a:ext uri="{53640926-AAD7-44D8-BBD7-CCE9431645EC}">
                        <a14:shadowObscured xmlns:a14="http://schemas.microsoft.com/office/drawing/2010/main"/>
                      </a:ext>
                    </a:extLst>
                  </pic:spPr>
                </pic:pic>
              </a:graphicData>
            </a:graphic>
          </wp:inline>
        </w:drawing>
      </w:r>
    </w:p>
    <w:p w14:paraId="03EA3A73" w14:textId="77777777" w:rsidR="002628F2" w:rsidRPr="0079333F" w:rsidRDefault="002628F2" w:rsidP="002628F2">
      <w:pPr>
        <w:keepNext/>
        <w:keepLines/>
        <w:contextualSpacing/>
        <w:jc w:val="center"/>
        <w:outlineLvl w:val="0"/>
        <w:rPr>
          <w:rFonts w:eastAsia="Sans"/>
          <w:b/>
          <w:color w:val="auto"/>
        </w:rPr>
        <w:sectPr w:rsidR="002628F2" w:rsidRPr="0079333F" w:rsidSect="005B36C0">
          <w:footerReference w:type="default" r:id="rId9"/>
          <w:pgSz w:w="11906" w:h="16838"/>
          <w:pgMar w:top="1134" w:right="850" w:bottom="1134" w:left="1701" w:header="397" w:footer="680" w:gutter="0"/>
          <w:cols w:space="720"/>
          <w:formProt w:val="0"/>
          <w:titlePg/>
          <w:docGrid w:linePitch="360" w:charSpace="-6145"/>
        </w:sectPr>
      </w:pPr>
    </w:p>
    <w:p w14:paraId="4BD10BE4" w14:textId="77777777" w:rsidR="002628F2" w:rsidRPr="0079333F" w:rsidRDefault="002628F2" w:rsidP="002628F2">
      <w:pPr>
        <w:numPr>
          <w:ilvl w:val="0"/>
          <w:numId w:val="31"/>
        </w:numPr>
        <w:contextualSpacing/>
        <w:rPr>
          <w:b/>
          <w:color w:val="auto"/>
        </w:rPr>
      </w:pPr>
      <w:r w:rsidRPr="0079333F">
        <w:rPr>
          <w:b/>
          <w:bCs/>
          <w:color w:val="auto"/>
        </w:rPr>
        <w:lastRenderedPageBreak/>
        <w:t xml:space="preserve">Кариес </w:t>
      </w:r>
      <w:r w:rsidRPr="0079333F">
        <w:rPr>
          <w:color w:val="auto"/>
        </w:rPr>
        <w:t>со вскрытием пульпы (К02.5):</w:t>
      </w:r>
    </w:p>
    <w:p w14:paraId="2DC219EC" w14:textId="77777777" w:rsidR="002628F2" w:rsidRPr="0079333F" w:rsidRDefault="002628F2" w:rsidP="002628F2">
      <w:pPr>
        <w:contextualSpacing/>
        <w:rPr>
          <w:color w:val="auto"/>
        </w:rPr>
      </w:pPr>
      <w:r w:rsidRPr="0079333F">
        <w:rPr>
          <w:b/>
          <w:bCs/>
          <w:color w:val="auto"/>
        </w:rPr>
        <w:t>Нозологическая форма</w:t>
      </w:r>
      <w:r w:rsidRPr="0079333F">
        <w:rPr>
          <w:color w:val="auto"/>
        </w:rPr>
        <w:t>: кариес со вскрытием пульпы</w:t>
      </w:r>
    </w:p>
    <w:p w14:paraId="0A694263" w14:textId="77777777" w:rsidR="002628F2" w:rsidRPr="0079333F" w:rsidRDefault="002628F2" w:rsidP="002628F2">
      <w:pPr>
        <w:contextualSpacing/>
        <w:rPr>
          <w:color w:val="auto"/>
        </w:rPr>
      </w:pPr>
      <w:r w:rsidRPr="0079333F">
        <w:rPr>
          <w:b/>
          <w:bCs/>
          <w:color w:val="auto"/>
        </w:rPr>
        <w:t>Стадия</w:t>
      </w:r>
      <w:r w:rsidRPr="0079333F">
        <w:rPr>
          <w:color w:val="auto"/>
        </w:rPr>
        <w:t>: любая</w:t>
      </w:r>
    </w:p>
    <w:p w14:paraId="032486AB" w14:textId="77777777" w:rsidR="002628F2" w:rsidRPr="0079333F" w:rsidRDefault="002628F2" w:rsidP="002628F2">
      <w:pPr>
        <w:contextualSpacing/>
        <w:rPr>
          <w:color w:val="auto"/>
        </w:rPr>
      </w:pPr>
      <w:r w:rsidRPr="0079333F">
        <w:rPr>
          <w:b/>
          <w:bCs/>
          <w:color w:val="auto"/>
        </w:rPr>
        <w:t>Код по МКБ-10</w:t>
      </w:r>
      <w:r w:rsidRPr="0079333F">
        <w:rPr>
          <w:color w:val="auto"/>
        </w:rPr>
        <w:t>: К02.5</w:t>
      </w:r>
    </w:p>
    <w:p w14:paraId="2B4EF22A" w14:textId="77777777" w:rsidR="002628F2" w:rsidRPr="0079333F" w:rsidRDefault="002628F2" w:rsidP="002628F2">
      <w:pPr>
        <w:numPr>
          <w:ilvl w:val="1"/>
          <w:numId w:val="31"/>
        </w:numPr>
        <w:ind w:firstLine="709"/>
        <w:contextualSpacing/>
        <w:rPr>
          <w:b/>
          <w:color w:val="auto"/>
        </w:rPr>
      </w:pPr>
      <w:r w:rsidRPr="0079333F">
        <w:rPr>
          <w:b/>
          <w:color w:val="auto"/>
        </w:rPr>
        <w:t>Диагностические мероприятия:</w:t>
      </w:r>
    </w:p>
    <w:p w14:paraId="0EACF6E7" w14:textId="77777777" w:rsidR="002628F2" w:rsidRPr="0079333F" w:rsidRDefault="002628F2" w:rsidP="002628F2">
      <w:pPr>
        <w:numPr>
          <w:ilvl w:val="2"/>
          <w:numId w:val="31"/>
        </w:numPr>
        <w:ind w:firstLine="709"/>
        <w:contextualSpacing/>
        <w:rPr>
          <w:color w:val="auto"/>
        </w:rPr>
      </w:pPr>
      <w:r w:rsidRPr="0079333F">
        <w:rPr>
          <w:color w:val="auto"/>
        </w:rPr>
        <w:t>Сбор жалоб и анамнеза.</w:t>
      </w:r>
      <w:r w:rsidRPr="0079333F">
        <w:rPr>
          <w:color w:val="auto"/>
        </w:rPr>
        <w:tab/>
      </w:r>
    </w:p>
    <w:p w14:paraId="1C88A488" w14:textId="77777777" w:rsidR="002628F2" w:rsidRPr="0079333F" w:rsidRDefault="002628F2" w:rsidP="002628F2">
      <w:pPr>
        <w:contextualSpacing/>
        <w:rPr>
          <w:color w:val="auto"/>
        </w:rPr>
      </w:pPr>
      <w:r w:rsidRPr="0079333F">
        <w:rPr>
          <w:color w:val="auto"/>
        </w:rPr>
        <w:t>2.1.2.</w:t>
      </w:r>
      <w:r w:rsidRPr="0079333F">
        <w:rPr>
          <w:color w:val="auto"/>
        </w:rPr>
        <w:tab/>
        <w:t>Внешний осмотр челюстно-лицевой области</w:t>
      </w:r>
      <w:r w:rsidRPr="0079333F">
        <w:rPr>
          <w:color w:val="auto"/>
        </w:rPr>
        <w:tab/>
      </w:r>
    </w:p>
    <w:p w14:paraId="411CBA1E" w14:textId="77777777" w:rsidR="002628F2" w:rsidRPr="0079333F" w:rsidRDefault="002628F2" w:rsidP="002628F2">
      <w:pPr>
        <w:contextualSpacing/>
        <w:rPr>
          <w:color w:val="auto"/>
        </w:rPr>
      </w:pPr>
      <w:r w:rsidRPr="0079333F">
        <w:rPr>
          <w:color w:val="auto"/>
        </w:rPr>
        <w:t>2.1.3.</w:t>
      </w:r>
      <w:r w:rsidRPr="0079333F">
        <w:rPr>
          <w:color w:val="auto"/>
        </w:rPr>
        <w:tab/>
        <w:t>Осмотр полости рта с помощью инструментов</w:t>
      </w:r>
      <w:r w:rsidRPr="0079333F">
        <w:rPr>
          <w:color w:val="auto"/>
        </w:rPr>
        <w:tab/>
      </w:r>
    </w:p>
    <w:p w14:paraId="061CDA08" w14:textId="77777777" w:rsidR="002628F2" w:rsidRPr="0079333F" w:rsidRDefault="002628F2" w:rsidP="002628F2">
      <w:pPr>
        <w:contextualSpacing/>
        <w:rPr>
          <w:color w:val="auto"/>
        </w:rPr>
      </w:pPr>
      <w:r w:rsidRPr="0079333F">
        <w:rPr>
          <w:color w:val="auto"/>
        </w:rPr>
        <w:t>2.1.4.</w:t>
      </w:r>
      <w:r w:rsidRPr="0079333F">
        <w:rPr>
          <w:color w:val="auto"/>
        </w:rPr>
        <w:tab/>
        <w:t>Термодиагностика зуба</w:t>
      </w:r>
      <w:r w:rsidRPr="0079333F">
        <w:rPr>
          <w:color w:val="auto"/>
        </w:rPr>
        <w:tab/>
      </w:r>
    </w:p>
    <w:p w14:paraId="1BE5232D" w14:textId="77777777" w:rsidR="002628F2" w:rsidRPr="0079333F" w:rsidRDefault="002628F2" w:rsidP="002628F2">
      <w:pPr>
        <w:contextualSpacing/>
        <w:rPr>
          <w:color w:val="auto"/>
        </w:rPr>
      </w:pPr>
      <w:r w:rsidRPr="0079333F">
        <w:rPr>
          <w:color w:val="auto"/>
        </w:rPr>
        <w:t>2.1.5.</w:t>
      </w:r>
      <w:r w:rsidRPr="0079333F">
        <w:rPr>
          <w:color w:val="auto"/>
        </w:rPr>
        <w:tab/>
        <w:t>Перкуссия зуба</w:t>
      </w:r>
      <w:r w:rsidRPr="0079333F">
        <w:rPr>
          <w:color w:val="auto"/>
        </w:rPr>
        <w:tab/>
      </w:r>
    </w:p>
    <w:p w14:paraId="408326A7" w14:textId="77777777" w:rsidR="002628F2" w:rsidRPr="0079333F" w:rsidRDefault="002628F2" w:rsidP="002628F2">
      <w:pPr>
        <w:contextualSpacing/>
        <w:rPr>
          <w:color w:val="auto"/>
        </w:rPr>
      </w:pPr>
      <w:r w:rsidRPr="0079333F">
        <w:rPr>
          <w:color w:val="auto"/>
        </w:rPr>
        <w:t>2.1.6.</w:t>
      </w:r>
      <w:r w:rsidRPr="0079333F">
        <w:rPr>
          <w:color w:val="auto"/>
        </w:rPr>
        <w:tab/>
        <w:t xml:space="preserve">Определение электровозбудимости пульпы зуба </w:t>
      </w:r>
      <w:r w:rsidRPr="0079333F">
        <w:rPr>
          <w:color w:val="auto"/>
        </w:rPr>
        <w:tab/>
      </w:r>
    </w:p>
    <w:p w14:paraId="026E9C14" w14:textId="77777777" w:rsidR="002628F2" w:rsidRPr="0079333F" w:rsidRDefault="002628F2" w:rsidP="002628F2">
      <w:pPr>
        <w:contextualSpacing/>
        <w:rPr>
          <w:color w:val="auto"/>
        </w:rPr>
      </w:pPr>
      <w:r w:rsidRPr="0079333F">
        <w:rPr>
          <w:color w:val="auto"/>
        </w:rPr>
        <w:t>2.1.7.</w:t>
      </w:r>
      <w:r w:rsidRPr="0079333F">
        <w:rPr>
          <w:color w:val="auto"/>
        </w:rPr>
        <w:tab/>
        <w:t>Определение прикуса</w:t>
      </w:r>
    </w:p>
    <w:p w14:paraId="686662B6" w14:textId="77777777" w:rsidR="002628F2" w:rsidRPr="0079333F" w:rsidRDefault="002628F2" w:rsidP="002628F2">
      <w:pPr>
        <w:contextualSpacing/>
        <w:rPr>
          <w:color w:val="auto"/>
        </w:rPr>
      </w:pPr>
      <w:r w:rsidRPr="0079333F">
        <w:rPr>
          <w:color w:val="auto"/>
        </w:rPr>
        <w:t>2.1.8.</w:t>
      </w:r>
      <w:r w:rsidRPr="0079333F">
        <w:rPr>
          <w:color w:val="auto"/>
        </w:rPr>
        <w:tab/>
        <w:t>Диагностика состояния зубочелюстной системы с помощью методов и средств лучевой визуализации</w:t>
      </w:r>
      <w:r w:rsidRPr="0079333F">
        <w:rPr>
          <w:color w:val="auto"/>
        </w:rPr>
        <w:tab/>
      </w:r>
    </w:p>
    <w:p w14:paraId="3AE5C9D8" w14:textId="77777777" w:rsidR="002628F2" w:rsidRPr="0079333F" w:rsidRDefault="002628F2" w:rsidP="002628F2">
      <w:pPr>
        <w:contextualSpacing/>
        <w:rPr>
          <w:color w:val="auto"/>
        </w:rPr>
      </w:pPr>
      <w:r w:rsidRPr="0079333F">
        <w:rPr>
          <w:color w:val="auto"/>
        </w:rPr>
        <w:t>2.1.9.</w:t>
      </w:r>
      <w:r w:rsidRPr="0079333F">
        <w:rPr>
          <w:color w:val="auto"/>
        </w:rPr>
        <w:tab/>
        <w:t>Прицельная внутриротовая контактная рентгенография</w:t>
      </w:r>
      <w:r w:rsidRPr="0079333F">
        <w:rPr>
          <w:color w:val="auto"/>
        </w:rPr>
        <w:tab/>
      </w:r>
    </w:p>
    <w:p w14:paraId="1C7D3944" w14:textId="77777777" w:rsidR="002628F2" w:rsidRPr="0079333F" w:rsidRDefault="002628F2" w:rsidP="002628F2">
      <w:pPr>
        <w:contextualSpacing/>
        <w:rPr>
          <w:b/>
          <w:color w:val="auto"/>
        </w:rPr>
      </w:pPr>
      <w:r w:rsidRPr="0079333F">
        <w:rPr>
          <w:b/>
          <w:color w:val="auto"/>
        </w:rPr>
        <w:t>2.2. Лечение.</w:t>
      </w:r>
    </w:p>
    <w:p w14:paraId="0B0A985C" w14:textId="77777777" w:rsidR="002628F2" w:rsidRPr="0079333F" w:rsidRDefault="002628F2" w:rsidP="002628F2">
      <w:pPr>
        <w:contextualSpacing/>
        <w:rPr>
          <w:color w:val="auto"/>
        </w:rPr>
      </w:pPr>
      <w:r w:rsidRPr="0079333F">
        <w:rPr>
          <w:color w:val="auto"/>
        </w:rPr>
        <w:t>2.2.1.</w:t>
      </w:r>
      <w:r w:rsidRPr="0079333F">
        <w:rPr>
          <w:color w:val="auto"/>
        </w:rPr>
        <w:tab/>
        <w:t>Обучение гигиене полости рта</w:t>
      </w:r>
      <w:r w:rsidRPr="0079333F">
        <w:rPr>
          <w:color w:val="auto"/>
        </w:rPr>
        <w:tab/>
      </w:r>
    </w:p>
    <w:p w14:paraId="3083ACCE" w14:textId="77777777" w:rsidR="002628F2" w:rsidRPr="0079333F" w:rsidRDefault="002628F2" w:rsidP="002628F2">
      <w:pPr>
        <w:contextualSpacing/>
        <w:rPr>
          <w:color w:val="auto"/>
        </w:rPr>
      </w:pPr>
      <w:r w:rsidRPr="0079333F">
        <w:rPr>
          <w:color w:val="auto"/>
        </w:rPr>
        <w:t>2.2.2.</w:t>
      </w:r>
      <w:r w:rsidRPr="0079333F">
        <w:rPr>
          <w:color w:val="auto"/>
        </w:rPr>
        <w:tab/>
        <w:t>Контролируемая чистка зубов</w:t>
      </w:r>
      <w:r w:rsidRPr="0079333F">
        <w:rPr>
          <w:color w:val="auto"/>
        </w:rPr>
        <w:tab/>
      </w:r>
    </w:p>
    <w:p w14:paraId="46893B32" w14:textId="77777777" w:rsidR="002628F2" w:rsidRPr="0079333F" w:rsidRDefault="002628F2" w:rsidP="002628F2">
      <w:pPr>
        <w:contextualSpacing/>
        <w:rPr>
          <w:color w:val="auto"/>
        </w:rPr>
      </w:pPr>
      <w:r w:rsidRPr="0079333F">
        <w:rPr>
          <w:color w:val="auto"/>
        </w:rPr>
        <w:t>2.2.3.</w:t>
      </w:r>
      <w:r w:rsidRPr="0079333F">
        <w:rPr>
          <w:color w:val="auto"/>
        </w:rPr>
        <w:tab/>
        <w:t>Профессиональная гигиена полости рта и зубов</w:t>
      </w:r>
      <w:r w:rsidRPr="0079333F">
        <w:rPr>
          <w:color w:val="auto"/>
        </w:rPr>
        <w:tab/>
      </w:r>
    </w:p>
    <w:p w14:paraId="19B0B745" w14:textId="77777777" w:rsidR="002628F2" w:rsidRPr="0079333F" w:rsidRDefault="002628F2" w:rsidP="002628F2">
      <w:pPr>
        <w:contextualSpacing/>
        <w:rPr>
          <w:color w:val="auto"/>
        </w:rPr>
      </w:pPr>
      <w:r w:rsidRPr="0079333F">
        <w:rPr>
          <w:color w:val="auto"/>
        </w:rPr>
        <w:t>2.2.4.</w:t>
      </w:r>
      <w:r w:rsidRPr="0079333F">
        <w:rPr>
          <w:color w:val="auto"/>
        </w:rPr>
        <w:tab/>
        <w:t>Препарирование кариозной полости.</w:t>
      </w:r>
    </w:p>
    <w:p w14:paraId="2B739E32" w14:textId="77777777" w:rsidR="002628F2" w:rsidRPr="0079333F" w:rsidRDefault="002628F2" w:rsidP="002628F2">
      <w:pPr>
        <w:contextualSpacing/>
        <w:rPr>
          <w:color w:val="auto"/>
        </w:rPr>
      </w:pPr>
      <w:r w:rsidRPr="0079333F">
        <w:rPr>
          <w:color w:val="auto"/>
        </w:rPr>
        <w:t>2.2.5.</w:t>
      </w:r>
      <w:r w:rsidRPr="0079333F">
        <w:rPr>
          <w:color w:val="auto"/>
        </w:rPr>
        <w:tab/>
        <w:t>Медикаментозная обработка кариозной полости.</w:t>
      </w:r>
    </w:p>
    <w:p w14:paraId="0D88ACA0" w14:textId="77777777" w:rsidR="002628F2" w:rsidRPr="0079333F" w:rsidRDefault="002628F2" w:rsidP="002628F2">
      <w:pPr>
        <w:contextualSpacing/>
        <w:rPr>
          <w:color w:val="auto"/>
        </w:rPr>
      </w:pPr>
      <w:r w:rsidRPr="0079333F">
        <w:rPr>
          <w:color w:val="auto"/>
        </w:rPr>
        <w:t>2.2.6. Наложение лечебной и изолирующей прокладки (прямое покрятие пульпы)</w:t>
      </w:r>
    </w:p>
    <w:p w14:paraId="4F531C0A" w14:textId="77777777" w:rsidR="002628F2" w:rsidRPr="0079333F" w:rsidRDefault="002628F2" w:rsidP="002628F2">
      <w:pPr>
        <w:contextualSpacing/>
        <w:rPr>
          <w:color w:val="auto"/>
        </w:rPr>
      </w:pPr>
      <w:r w:rsidRPr="0079333F">
        <w:rPr>
          <w:color w:val="auto"/>
        </w:rPr>
        <w:t>2.2.7.</w:t>
      </w:r>
      <w:r w:rsidRPr="0079333F">
        <w:rPr>
          <w:color w:val="auto"/>
        </w:rPr>
        <w:tab/>
        <w:t>Пломбирование, полирование, шлифование пломбы.</w:t>
      </w:r>
    </w:p>
    <w:p w14:paraId="42678206" w14:textId="77777777" w:rsidR="002628F2" w:rsidRPr="0079333F" w:rsidRDefault="002628F2" w:rsidP="002628F2">
      <w:pPr>
        <w:contextualSpacing/>
        <w:rPr>
          <w:color w:val="auto"/>
        </w:rPr>
      </w:pPr>
      <w:r w:rsidRPr="0079333F">
        <w:rPr>
          <w:color w:val="auto"/>
        </w:rPr>
        <w:t xml:space="preserve">2.2.8. Фторирование зуба. </w:t>
      </w:r>
    </w:p>
    <w:p w14:paraId="17F40A95" w14:textId="77777777" w:rsidR="002628F2" w:rsidRPr="0079333F" w:rsidRDefault="002628F2" w:rsidP="002628F2">
      <w:pPr>
        <w:contextualSpacing/>
        <w:rPr>
          <w:color w:val="auto"/>
        </w:rPr>
      </w:pPr>
      <w:r w:rsidRPr="0079333F">
        <w:rPr>
          <w:color w:val="auto"/>
        </w:rPr>
        <w:t>2.2.9. Назначение диетической терапии при заболеваниях полости рта и зубов</w:t>
      </w:r>
      <w:r w:rsidRPr="0079333F">
        <w:rPr>
          <w:color w:val="auto"/>
        </w:rPr>
        <w:tab/>
      </w:r>
    </w:p>
    <w:p w14:paraId="0846A6E9" w14:textId="77777777" w:rsidR="002628F2" w:rsidRPr="0079333F" w:rsidRDefault="002628F2" w:rsidP="002628F2">
      <w:pPr>
        <w:contextualSpacing/>
        <w:rPr>
          <w:b/>
          <w:color w:val="auto"/>
        </w:rPr>
      </w:pPr>
      <w:r w:rsidRPr="0079333F">
        <w:rPr>
          <w:b/>
          <w:color w:val="auto"/>
        </w:rPr>
        <w:t>2.3. Рекомендации.</w:t>
      </w:r>
    </w:p>
    <w:p w14:paraId="197DF5A4" w14:textId="77777777" w:rsidR="002628F2" w:rsidRPr="0079333F" w:rsidRDefault="002628F2" w:rsidP="002628F2">
      <w:pPr>
        <w:contextualSpacing/>
        <w:rPr>
          <w:color w:val="auto"/>
        </w:rPr>
      </w:pPr>
      <w:r w:rsidRPr="0079333F">
        <w:rPr>
          <w:color w:val="auto"/>
        </w:rPr>
        <w:t>2.3.1. Пациенты с кариесом дентина должны посещать специалиста один раз в полгода для наблюдения, профилактических осмотров, гигиенических мероприятий.</w:t>
      </w:r>
    </w:p>
    <w:p w14:paraId="10454283" w14:textId="77777777" w:rsidR="002628F2" w:rsidRPr="0079333F" w:rsidRDefault="002628F2" w:rsidP="002628F2">
      <w:pPr>
        <w:contextualSpacing/>
        <w:rPr>
          <w:color w:val="auto"/>
        </w:rPr>
      </w:pPr>
      <w:r w:rsidRPr="0079333F">
        <w:rPr>
          <w:color w:val="auto"/>
        </w:rPr>
        <w:t>2.3.2. Рекомендуется принимать пищу после проведенного лечения в течения 2 часов.</w:t>
      </w:r>
    </w:p>
    <w:p w14:paraId="4C155C54" w14:textId="77777777" w:rsidR="002628F2" w:rsidRPr="0079333F" w:rsidRDefault="002628F2" w:rsidP="002628F2">
      <w:pPr>
        <w:contextualSpacing/>
        <w:rPr>
          <w:color w:val="auto"/>
        </w:rPr>
      </w:pPr>
      <w:r w:rsidRPr="0079333F">
        <w:rPr>
          <w:color w:val="auto"/>
        </w:rPr>
        <w:t xml:space="preserve">2.3.3. Требования к диетической терапии и ограничениям в приеме кариесогенных продуктов. Ограничение потребления пищевых продуктов и напитков с низкими значениями рН (соки, тонизирующие напитки, йогурты) и тщательное полоскание рта после их приема. Ограничение пребывания углеводов во рту (сосательные, жевательные конфеты). Тщательная гигиена полости рта после завтрака и перед ночным сном. Дополнительная информация для пациента и членов его семьи </w:t>
      </w:r>
    </w:p>
    <w:p w14:paraId="6A83D9F4" w14:textId="77777777" w:rsidR="002628F2" w:rsidRPr="0079333F" w:rsidRDefault="002628F2" w:rsidP="002628F2">
      <w:pPr>
        <w:contextualSpacing/>
        <w:rPr>
          <w:rFonts w:eastAsia="Times New Roman"/>
          <w:color w:val="auto"/>
        </w:rPr>
      </w:pPr>
    </w:p>
    <w:p w14:paraId="5F4D64DE" w14:textId="77777777" w:rsidR="002628F2" w:rsidRPr="0079333F" w:rsidRDefault="002628F2" w:rsidP="002628F2">
      <w:pPr>
        <w:contextualSpacing/>
        <w:rPr>
          <w:rFonts w:eastAsia="Times New Roman"/>
          <w:color w:val="auto"/>
        </w:rPr>
      </w:pPr>
      <w:r w:rsidRPr="0079333F">
        <w:rPr>
          <w:rFonts w:eastAsia="Times New Roman"/>
          <w:noProof/>
          <w:color w:val="auto"/>
          <w:lang w:eastAsia="ru-RU"/>
        </w:rPr>
        <w:lastRenderedPageBreak/>
        <w:drawing>
          <wp:inline distT="0" distB="0" distL="0" distR="0" wp14:anchorId="506A1BFC" wp14:editId="11C07C20">
            <wp:extent cx="5457825" cy="7524750"/>
            <wp:effectExtent l="0" t="0" r="9525" b="0"/>
            <wp:docPr id="46" name="Рисунок 46"/>
            <wp:cNvGraphicFramePr/>
            <a:graphic xmlns:a="http://schemas.openxmlformats.org/drawingml/2006/main">
              <a:graphicData uri="http://schemas.openxmlformats.org/drawingml/2006/picture">
                <pic:pic xmlns:pic="http://schemas.openxmlformats.org/drawingml/2006/picture">
                  <pic:nvPicPr>
                    <pic:cNvPr id="46" name="Рисунок 46"/>
                    <pic:cNvPicPr/>
                  </pic:nvPicPr>
                  <pic:blipFill rotWithShape="1">
                    <a:blip r:embed="rId10"/>
                    <a:srcRect l="21916" t="17766" r="46182" b="4036"/>
                    <a:stretch/>
                  </pic:blipFill>
                  <pic:spPr bwMode="auto">
                    <a:xfrm>
                      <a:off x="0" y="0"/>
                      <a:ext cx="5457825" cy="7524750"/>
                    </a:xfrm>
                    <a:prstGeom prst="rect">
                      <a:avLst/>
                    </a:prstGeom>
                    <a:ln>
                      <a:noFill/>
                    </a:ln>
                    <a:extLst>
                      <a:ext uri="{53640926-AAD7-44D8-BBD7-CCE9431645EC}">
                        <a14:shadowObscured xmlns:a14="http://schemas.microsoft.com/office/drawing/2010/main"/>
                      </a:ext>
                    </a:extLst>
                  </pic:spPr>
                </pic:pic>
              </a:graphicData>
            </a:graphic>
          </wp:inline>
        </w:drawing>
      </w:r>
    </w:p>
    <w:p w14:paraId="372382D3" w14:textId="77777777" w:rsidR="002628F2" w:rsidRPr="0079333F" w:rsidRDefault="002628F2" w:rsidP="002628F2">
      <w:pPr>
        <w:keepNext/>
        <w:keepLines/>
        <w:contextualSpacing/>
        <w:jc w:val="center"/>
        <w:outlineLvl w:val="0"/>
        <w:rPr>
          <w:rFonts w:eastAsia="Sans"/>
          <w:b/>
          <w:color w:val="auto"/>
        </w:rPr>
      </w:pPr>
      <w:r w:rsidRPr="0079333F">
        <w:rPr>
          <w:rFonts w:eastAsia="Sans"/>
          <w:b/>
          <w:color w:val="auto"/>
        </w:rPr>
        <w:br w:type="page"/>
      </w:r>
      <w:bookmarkStart w:id="110" w:name="__RefHeading___doc_v"/>
    </w:p>
    <w:p w14:paraId="685E9AE3" w14:textId="77777777" w:rsidR="002628F2" w:rsidRPr="0079333F" w:rsidRDefault="002628F2" w:rsidP="002628F2">
      <w:pPr>
        <w:keepNext/>
        <w:keepLines/>
        <w:contextualSpacing/>
        <w:jc w:val="center"/>
        <w:outlineLvl w:val="0"/>
        <w:rPr>
          <w:rFonts w:eastAsia="Sans"/>
          <w:b/>
          <w:color w:val="auto"/>
        </w:rPr>
      </w:pPr>
      <w:bookmarkStart w:id="111" w:name="_Toc202310047"/>
      <w:r w:rsidRPr="0079333F">
        <w:rPr>
          <w:rFonts w:eastAsia="Sans"/>
          <w:b/>
          <w:color w:val="auto"/>
        </w:rPr>
        <w:lastRenderedPageBreak/>
        <w:t>Приложение Б2. Выбор ортопедических конструкций</w:t>
      </w:r>
      <w:bookmarkEnd w:id="111"/>
    </w:p>
    <w:p w14:paraId="1068E630" w14:textId="77777777" w:rsidR="002628F2" w:rsidRPr="0079333F" w:rsidRDefault="002628F2" w:rsidP="002628F2">
      <w:pPr>
        <w:rPr>
          <w:rFonts w:eastAsia="Sans"/>
          <w:color w:val="auto"/>
        </w:rPr>
      </w:pPr>
      <w:bookmarkStart w:id="112" w:name="_Toc185894636"/>
      <w:r w:rsidRPr="0079333F">
        <w:rPr>
          <w:rFonts w:eastAsia="Sans"/>
          <w:color w:val="auto"/>
        </w:rPr>
        <w:t>Восстановление коронки зуба протетическими (ортопедическими) конструкциями показано при индексе ИРОПЗ более 0,4: изготовление вкладок (из металла, керамики, композитных материалов) – при 0,4&lt;ИРОПЗ&lt;0,6; изготовление искусственных коронок – при 0,6 &lt; ИРОПЗ &lt; 0,8.</w:t>
      </w:r>
      <w:bookmarkEnd w:id="112"/>
    </w:p>
    <w:p w14:paraId="23536C3F" w14:textId="77777777" w:rsidR="002628F2" w:rsidRPr="0079333F" w:rsidRDefault="002628F2" w:rsidP="002628F2">
      <w:pPr>
        <w:keepNext/>
        <w:keepLines/>
        <w:contextualSpacing/>
        <w:jc w:val="center"/>
        <w:outlineLvl w:val="0"/>
        <w:rPr>
          <w:rFonts w:eastAsia="Sans"/>
          <w:b/>
          <w:color w:val="auto"/>
        </w:rPr>
      </w:pPr>
    </w:p>
    <w:p w14:paraId="526C7830" w14:textId="77777777" w:rsidR="002628F2" w:rsidRPr="0079333F" w:rsidRDefault="002628F2" w:rsidP="002628F2">
      <w:pPr>
        <w:keepNext/>
        <w:keepLines/>
        <w:contextualSpacing/>
        <w:jc w:val="center"/>
        <w:outlineLvl w:val="0"/>
        <w:rPr>
          <w:rFonts w:eastAsia="Sans"/>
          <w:b/>
          <w:color w:val="auto"/>
        </w:rPr>
      </w:pPr>
      <w:bookmarkStart w:id="113" w:name="_Toc202310048"/>
      <w:r w:rsidRPr="0079333F">
        <w:rPr>
          <w:b/>
          <w:bCs/>
          <w:color w:val="auto"/>
        </w:rPr>
        <w:t>XVIII</w:t>
      </w:r>
      <w:r w:rsidRPr="0079333F">
        <w:rPr>
          <w:color w:val="auto"/>
        </w:rPr>
        <w:t xml:space="preserve">. </w:t>
      </w:r>
      <w:r w:rsidRPr="0079333F">
        <w:rPr>
          <w:rFonts w:eastAsia="Sans"/>
          <w:b/>
          <w:color w:val="auto"/>
        </w:rPr>
        <w:t>Приложение В. Информация для пациентов</w:t>
      </w:r>
      <w:bookmarkEnd w:id="110"/>
      <w:bookmarkEnd w:id="113"/>
    </w:p>
    <w:tbl>
      <w:tblPr>
        <w:tblStyle w:val="affe"/>
        <w:tblW w:w="0" w:type="auto"/>
        <w:shd w:val="clear" w:color="auto" w:fill="F2F2F2" w:themeFill="background1" w:themeFillShade="F2"/>
        <w:tblLook w:val="04A0" w:firstRow="1" w:lastRow="0" w:firstColumn="1" w:lastColumn="0" w:noHBand="0" w:noVBand="1"/>
      </w:tblPr>
      <w:tblGrid>
        <w:gridCol w:w="9345"/>
      </w:tblGrid>
      <w:tr w:rsidR="0079333F" w:rsidRPr="0079333F" w14:paraId="41EB6820" w14:textId="77777777" w:rsidTr="00DB3604">
        <w:tc>
          <w:tcPr>
            <w:tcW w:w="9571" w:type="dxa"/>
            <w:shd w:val="clear" w:color="auto" w:fill="F2F2F2" w:themeFill="background1" w:themeFillShade="F2"/>
          </w:tcPr>
          <w:p w14:paraId="264BB855" w14:textId="77777777" w:rsidR="002628F2" w:rsidRPr="0079333F" w:rsidRDefault="002628F2" w:rsidP="00DB3604">
            <w:pPr>
              <w:contextualSpacing/>
              <w:jc w:val="center"/>
              <w:rPr>
                <w:rFonts w:eastAsia="Times New Roman"/>
                <w:i/>
                <w:iCs/>
                <w:color w:val="auto"/>
                <w:lang w:eastAsia="ru-RU"/>
              </w:rPr>
            </w:pPr>
            <w:r w:rsidRPr="0079333F">
              <w:rPr>
                <w:rFonts w:eastAsia="Times New Roman"/>
                <w:i/>
                <w:iCs/>
                <w:color w:val="auto"/>
                <w:lang w:eastAsia="ru-RU"/>
              </w:rPr>
              <w:t>Уважаемый пациент, пожалуйста, ознакомьтесь с краткой информацией о выявленном у Вас стоматологическом заболевании – «кариес зубов» (кариес эмали, кариес дентина, кариес цемента, приостановившийся кариес, кариес с обнажением пульпы зуба).</w:t>
            </w:r>
          </w:p>
        </w:tc>
      </w:tr>
      <w:tr w:rsidR="0079333F" w:rsidRPr="0079333F" w14:paraId="75E0820E" w14:textId="77777777" w:rsidTr="00DB3604">
        <w:tc>
          <w:tcPr>
            <w:tcW w:w="9571" w:type="dxa"/>
            <w:shd w:val="clear" w:color="auto" w:fill="F2F2F2" w:themeFill="background1" w:themeFillShade="F2"/>
          </w:tcPr>
          <w:p w14:paraId="7F0665E5" w14:textId="77777777" w:rsidR="002628F2" w:rsidRPr="0079333F" w:rsidRDefault="002628F2" w:rsidP="00DB3604">
            <w:pPr>
              <w:ind w:left="567"/>
              <w:contextualSpacing/>
              <w:rPr>
                <w:b/>
                <w:bCs/>
                <w:color w:val="auto"/>
              </w:rPr>
            </w:pPr>
            <w:r w:rsidRPr="0079333F">
              <w:rPr>
                <w:rFonts w:eastAsia="Times New Roman"/>
                <w:b/>
                <w:bCs/>
                <w:color w:val="auto"/>
                <w:lang w:eastAsia="ru-RU"/>
              </w:rPr>
              <w:t>1. </w:t>
            </w:r>
            <w:r w:rsidRPr="0079333F">
              <w:rPr>
                <w:b/>
                <w:bCs/>
                <w:color w:val="auto"/>
              </w:rPr>
              <w:t>Поставленный Вам диагноз «Кариес зубов» (К02.0-К02.9) установлен на основании результатов проведенного клинико-инструментального обследования.</w:t>
            </w:r>
          </w:p>
          <w:p w14:paraId="337FECF7" w14:textId="77777777" w:rsidR="002628F2" w:rsidRPr="0079333F" w:rsidRDefault="002628F2" w:rsidP="00DB3604">
            <w:pPr>
              <w:ind w:left="567"/>
              <w:contextualSpacing/>
              <w:rPr>
                <w:b/>
                <w:bCs/>
                <w:color w:val="auto"/>
              </w:rPr>
            </w:pPr>
            <w:r w:rsidRPr="0079333F">
              <w:rPr>
                <w:b/>
                <w:bCs/>
                <w:color w:val="auto"/>
              </w:rPr>
              <w:t>2. Выбор метода лечения, а также выбор способа восстановления утраченных тканей зуба зависит от степени разрушения зуба, состояния / жизнеспособности пульпы зуба, общего состояния организма и Ваших предпочтений.</w:t>
            </w:r>
          </w:p>
          <w:p w14:paraId="4DB2936D" w14:textId="77777777" w:rsidR="002628F2" w:rsidRPr="0079333F" w:rsidRDefault="002628F2" w:rsidP="00DB3604">
            <w:pPr>
              <w:ind w:left="567"/>
              <w:contextualSpacing/>
              <w:rPr>
                <w:b/>
                <w:bCs/>
                <w:color w:val="auto"/>
              </w:rPr>
            </w:pPr>
            <w:r w:rsidRPr="0079333F">
              <w:rPr>
                <w:b/>
                <w:bCs/>
                <w:color w:val="auto"/>
              </w:rPr>
              <w:t>3. После проведенного лечения запломбированные зубы необходимо чистить зубной щеткой с пастой так же, как и естественные зубы – два раза в день. После еды следует полоскать рот для удаления остатков пищи.</w:t>
            </w:r>
          </w:p>
          <w:p w14:paraId="56CE9251" w14:textId="77777777" w:rsidR="002628F2" w:rsidRPr="0079333F" w:rsidRDefault="002628F2" w:rsidP="00DB3604">
            <w:pPr>
              <w:ind w:left="567"/>
              <w:contextualSpacing/>
              <w:rPr>
                <w:b/>
                <w:bCs/>
                <w:color w:val="auto"/>
              </w:rPr>
            </w:pPr>
            <w:r w:rsidRPr="0079333F">
              <w:rPr>
                <w:b/>
                <w:bCs/>
                <w:color w:val="auto"/>
              </w:rPr>
              <w:t>4. Для чистки межзубных промежутков можно использовать зубные нити (флоссы), следуя данным Вам врачом-стоматологом рекомендациям.</w:t>
            </w:r>
          </w:p>
          <w:p w14:paraId="4DCFFF79" w14:textId="77777777" w:rsidR="002628F2" w:rsidRPr="0079333F" w:rsidRDefault="002628F2" w:rsidP="00DB3604">
            <w:pPr>
              <w:ind w:left="567"/>
              <w:contextualSpacing/>
              <w:rPr>
                <w:b/>
                <w:bCs/>
                <w:color w:val="auto"/>
              </w:rPr>
            </w:pPr>
            <w:r w:rsidRPr="0079333F">
              <w:rPr>
                <w:b/>
                <w:bCs/>
                <w:color w:val="auto"/>
              </w:rPr>
              <w:t>5. При возникновении кровоточивости при чистке зубов нельзя прекращать гигиенические процедуры. Если кровоточивость не проходит в течение 3-4 дней, необходимо обратиться к врачу-стоматологу.</w:t>
            </w:r>
          </w:p>
          <w:p w14:paraId="3F889AD3" w14:textId="77777777" w:rsidR="002628F2" w:rsidRPr="0079333F" w:rsidRDefault="002628F2" w:rsidP="00DB3604">
            <w:pPr>
              <w:ind w:left="567"/>
              <w:contextualSpacing/>
              <w:rPr>
                <w:b/>
                <w:bCs/>
                <w:color w:val="auto"/>
              </w:rPr>
            </w:pPr>
            <w:r w:rsidRPr="0079333F">
              <w:rPr>
                <w:b/>
                <w:bCs/>
                <w:color w:val="auto"/>
              </w:rPr>
              <w:t>6. Если после пломбирования и окончания действия анестезии пломба мешает смыканию зубов, то необходимо в ближайшее время обратиться к лечащему врачу-стоматологу.</w:t>
            </w:r>
          </w:p>
          <w:p w14:paraId="76A870A2" w14:textId="77777777" w:rsidR="002628F2" w:rsidRPr="0079333F" w:rsidRDefault="002628F2" w:rsidP="00DB3604">
            <w:pPr>
              <w:ind w:left="567"/>
              <w:contextualSpacing/>
              <w:rPr>
                <w:b/>
                <w:bCs/>
                <w:color w:val="auto"/>
              </w:rPr>
            </w:pPr>
            <w:r w:rsidRPr="0079333F">
              <w:rPr>
                <w:b/>
                <w:bCs/>
                <w:color w:val="auto"/>
              </w:rPr>
              <w:t>7. В течение первых двух суток после пломбирования зуба композитным материалом не следует принимать пищу, содержащую естественные и искусственные красители (например, чернику, чай, кофе и т.д.).</w:t>
            </w:r>
          </w:p>
          <w:p w14:paraId="36F5EAD7" w14:textId="77777777" w:rsidR="002628F2" w:rsidRPr="0079333F" w:rsidRDefault="002628F2" w:rsidP="00DB3604">
            <w:pPr>
              <w:ind w:left="567"/>
              <w:contextualSpacing/>
              <w:rPr>
                <w:b/>
                <w:bCs/>
                <w:color w:val="auto"/>
              </w:rPr>
            </w:pPr>
            <w:r w:rsidRPr="0079333F">
              <w:rPr>
                <w:b/>
                <w:bCs/>
                <w:color w:val="auto"/>
              </w:rPr>
              <w:t>8. При возникновении скола пломбы или прилегающих тканей зуба необходимо в ближайшее время обратиться к лечащему врачу-стоматологу.</w:t>
            </w:r>
          </w:p>
          <w:p w14:paraId="133F1AD7" w14:textId="77777777" w:rsidR="002628F2" w:rsidRPr="0079333F" w:rsidRDefault="002628F2" w:rsidP="00DB3604">
            <w:pPr>
              <w:ind w:left="567"/>
              <w:contextualSpacing/>
              <w:rPr>
                <w:b/>
                <w:bCs/>
                <w:color w:val="auto"/>
              </w:rPr>
            </w:pPr>
            <w:r w:rsidRPr="0079333F">
              <w:rPr>
                <w:b/>
                <w:bCs/>
                <w:color w:val="auto"/>
              </w:rPr>
              <w:t>9. При возникновении в зубе боли любого характера необходимо как можно быстрее обратиться к лечащему врачу-стоматологу.</w:t>
            </w:r>
          </w:p>
          <w:p w14:paraId="76F570AF" w14:textId="77777777" w:rsidR="002628F2" w:rsidRPr="0079333F" w:rsidRDefault="002628F2" w:rsidP="00DB3604">
            <w:pPr>
              <w:ind w:left="567"/>
              <w:contextualSpacing/>
              <w:rPr>
                <w:b/>
                <w:bCs/>
                <w:color w:val="auto"/>
              </w:rPr>
            </w:pPr>
            <w:r w:rsidRPr="0079333F">
              <w:rPr>
                <w:b/>
                <w:bCs/>
                <w:color w:val="auto"/>
              </w:rPr>
              <w:t>10. Во избежание сколов пломбы и прилегающих к пломбе твердых тканей зуба не рекомендуется принимать и пережевывать очень жесткую пищу (например, орехи, сухари и т.д.), откусывать от больших кусков (например, от цельного яблока).</w:t>
            </w:r>
          </w:p>
          <w:p w14:paraId="40F0EDD3" w14:textId="77777777" w:rsidR="002628F2" w:rsidRPr="0079333F" w:rsidRDefault="002628F2" w:rsidP="00DB3604">
            <w:pPr>
              <w:ind w:left="567"/>
              <w:contextualSpacing/>
              <w:rPr>
                <w:color w:val="auto"/>
              </w:rPr>
            </w:pPr>
            <w:r w:rsidRPr="0079333F">
              <w:rPr>
                <w:b/>
                <w:bCs/>
                <w:color w:val="auto"/>
              </w:rPr>
              <w:t>11. Для оценки эффективности лечения и своевременных корригирующих мер Вам необходимо являться к врачу-стоматологу для контрольного осмотра: при диагнозе «кариес с обнажением пульпы» - через 1, 3, 6, 12 месяцев, а затем раз в полгода; при диагнозе «кариес эмали», «кариес дентина», «кариес цемента», «приостановившийся кариес» – 2-3 раза в год. Во время контрольного осмотра Вам может быть предложено проведение профессиональной гигиены полости рта, полирование установленных ранее пломб / реставраций для увеличения срока их службы или их замена при несоответствии критериям качественной реставрации.</w:t>
            </w:r>
            <w:r w:rsidRPr="0079333F">
              <w:rPr>
                <w:color w:val="auto"/>
              </w:rPr>
              <w:t xml:space="preserve"> </w:t>
            </w:r>
          </w:p>
        </w:tc>
      </w:tr>
    </w:tbl>
    <w:p w14:paraId="40EA3B16" w14:textId="77777777" w:rsidR="002628F2" w:rsidRPr="0079333F" w:rsidRDefault="002628F2" w:rsidP="002628F2">
      <w:pPr>
        <w:contextualSpacing/>
        <w:rPr>
          <w:rFonts w:eastAsia="Times New Roman"/>
          <w:color w:val="auto"/>
          <w:lang w:eastAsia="ru-RU"/>
        </w:rPr>
        <w:sectPr w:rsidR="002628F2" w:rsidRPr="0079333F" w:rsidSect="005B36C0">
          <w:pgSz w:w="11906" w:h="16838"/>
          <w:pgMar w:top="1134" w:right="850" w:bottom="1134" w:left="1701" w:header="397" w:footer="680" w:gutter="0"/>
          <w:cols w:space="720"/>
          <w:formProt w:val="0"/>
          <w:titlePg/>
          <w:docGrid w:linePitch="360" w:charSpace="-6145"/>
        </w:sectPr>
      </w:pPr>
    </w:p>
    <w:p w14:paraId="74E99953" w14:textId="77777777" w:rsidR="002628F2" w:rsidRPr="0079333F" w:rsidRDefault="002628F2" w:rsidP="002628F2">
      <w:pPr>
        <w:keepNext/>
        <w:keepLines/>
        <w:contextualSpacing/>
        <w:jc w:val="center"/>
        <w:outlineLvl w:val="0"/>
        <w:rPr>
          <w:rFonts w:eastAsia="Sans"/>
          <w:b/>
          <w:color w:val="auto"/>
        </w:rPr>
      </w:pPr>
      <w:bookmarkStart w:id="114" w:name="_Toc12520719"/>
      <w:bookmarkStart w:id="115" w:name="_Toc202310049"/>
      <w:r w:rsidRPr="0079333F">
        <w:rPr>
          <w:b/>
          <w:bCs/>
          <w:color w:val="auto"/>
        </w:rPr>
        <w:lastRenderedPageBreak/>
        <w:t>XIX</w:t>
      </w:r>
      <w:r w:rsidRPr="0079333F">
        <w:rPr>
          <w:rFonts w:eastAsia="Sans"/>
          <w:b/>
          <w:color w:val="auto"/>
        </w:rPr>
        <w:t xml:space="preserve"> Приложение Г1</w:t>
      </w:r>
      <w:bookmarkStart w:id="116" w:name="_Hlk192668744"/>
      <w:bookmarkEnd w:id="114"/>
      <w:r w:rsidRPr="0079333F">
        <w:rPr>
          <w:rFonts w:eastAsia="Calibri"/>
          <w:color w:val="auto"/>
          <w:kern w:val="2"/>
          <w:sz w:val="28"/>
          <w14:ligatures w14:val="standardContextual"/>
        </w:rPr>
        <w:t xml:space="preserve">- </w:t>
      </w:r>
      <w:r w:rsidRPr="0079333F">
        <w:rPr>
          <w:rFonts w:eastAsia="Calibri"/>
          <w:b/>
          <w:bCs/>
          <w:color w:val="auto"/>
          <w:kern w:val="2"/>
          <w14:ligatures w14:val="standardContextual"/>
        </w:rPr>
        <w:t>ГN.</w:t>
      </w:r>
      <w:r w:rsidRPr="0079333F">
        <w:rPr>
          <w:rFonts w:eastAsia="Calibri"/>
          <w:color w:val="auto"/>
          <w:kern w:val="2"/>
          <w:sz w:val="28"/>
          <w14:ligatures w14:val="standardContextual"/>
        </w:rPr>
        <w:t xml:space="preserve"> </w:t>
      </w:r>
      <w:bookmarkEnd w:id="116"/>
      <w:r w:rsidRPr="0079333F">
        <w:rPr>
          <w:rFonts w:eastAsia="Sans"/>
          <w:b/>
          <w:color w:val="auto"/>
        </w:rPr>
        <w:t xml:space="preserve"> Шкалы оценки, вопросники и другие оценочные инструменты состояния пациента, приведенные в клинических рекомендация</w:t>
      </w:r>
      <w:bookmarkEnd w:id="115"/>
    </w:p>
    <w:p w14:paraId="40ABF94B" w14:textId="77777777" w:rsidR="002628F2" w:rsidRPr="0079333F" w:rsidRDefault="002628F2" w:rsidP="002628F2">
      <w:pPr>
        <w:keepNext/>
        <w:keepLines/>
        <w:contextualSpacing/>
        <w:jc w:val="center"/>
        <w:outlineLvl w:val="0"/>
        <w:rPr>
          <w:rFonts w:eastAsia="Sans"/>
          <w:b/>
          <w:color w:val="auto"/>
        </w:rPr>
      </w:pPr>
    </w:p>
    <w:p w14:paraId="20877AB4" w14:textId="77777777" w:rsidR="002628F2" w:rsidRPr="0079333F" w:rsidRDefault="002628F2" w:rsidP="002628F2">
      <w:pPr>
        <w:keepNext/>
        <w:keepLines/>
        <w:contextualSpacing/>
        <w:jc w:val="center"/>
        <w:outlineLvl w:val="0"/>
        <w:rPr>
          <w:rFonts w:eastAsia="Sans"/>
          <w:b/>
          <w:color w:val="auto"/>
        </w:rPr>
      </w:pPr>
    </w:p>
    <w:p w14:paraId="087B17AC" w14:textId="77777777" w:rsidR="002628F2" w:rsidRPr="0079333F" w:rsidRDefault="002628F2" w:rsidP="002628F2">
      <w:pPr>
        <w:keepNext/>
        <w:keepLines/>
        <w:contextualSpacing/>
        <w:jc w:val="center"/>
        <w:outlineLvl w:val="0"/>
        <w:rPr>
          <w:rFonts w:eastAsia="Sans"/>
          <w:b/>
          <w:color w:val="auto"/>
        </w:rPr>
      </w:pPr>
    </w:p>
    <w:p w14:paraId="7547D183" w14:textId="77777777" w:rsidR="002628F2" w:rsidRPr="0079333F" w:rsidRDefault="002628F2" w:rsidP="002628F2">
      <w:pPr>
        <w:keepNext/>
        <w:keepLines/>
        <w:contextualSpacing/>
        <w:jc w:val="center"/>
        <w:outlineLvl w:val="0"/>
        <w:rPr>
          <w:rFonts w:eastAsia="Sans"/>
          <w:b/>
          <w:color w:val="auto"/>
        </w:rPr>
      </w:pPr>
    </w:p>
    <w:p w14:paraId="5F3D78FD" w14:textId="77777777" w:rsidR="002628F2" w:rsidRPr="0079333F" w:rsidRDefault="002628F2" w:rsidP="002628F2">
      <w:pPr>
        <w:keepNext/>
        <w:keepLines/>
        <w:contextualSpacing/>
        <w:jc w:val="center"/>
        <w:outlineLvl w:val="0"/>
        <w:rPr>
          <w:rFonts w:eastAsia="Sans"/>
          <w:b/>
          <w:color w:val="auto"/>
        </w:rPr>
      </w:pPr>
    </w:p>
    <w:p w14:paraId="5457590D" w14:textId="77777777" w:rsidR="002628F2" w:rsidRPr="0079333F" w:rsidRDefault="002628F2" w:rsidP="002628F2">
      <w:pPr>
        <w:keepNext/>
        <w:keepLines/>
        <w:contextualSpacing/>
        <w:jc w:val="center"/>
        <w:outlineLvl w:val="0"/>
        <w:rPr>
          <w:rFonts w:eastAsia="Sans"/>
          <w:b/>
          <w:color w:val="auto"/>
        </w:rPr>
      </w:pPr>
    </w:p>
    <w:p w14:paraId="36002B14" w14:textId="77777777" w:rsidR="002628F2" w:rsidRPr="0079333F" w:rsidRDefault="002628F2" w:rsidP="002628F2">
      <w:pPr>
        <w:pStyle w:val="3"/>
        <w:ind w:firstLine="709"/>
        <w:rPr>
          <w:rFonts w:ascii="Times New Roman" w:eastAsia="Sans" w:hAnsi="Times New Roman" w:cs="Times New Roman"/>
          <w:color w:val="auto"/>
          <w:sz w:val="24"/>
          <w:szCs w:val="24"/>
        </w:rPr>
      </w:pPr>
    </w:p>
    <w:p w14:paraId="3F81728F" w14:textId="77777777" w:rsidR="002628F2" w:rsidRPr="0079333F" w:rsidRDefault="002628F2" w:rsidP="002628F2">
      <w:pPr>
        <w:pStyle w:val="3"/>
        <w:ind w:firstLine="709"/>
        <w:rPr>
          <w:rFonts w:ascii="Times New Roman" w:eastAsia="Times New Roman" w:hAnsi="Times New Roman" w:cs="Times New Roman"/>
          <w:color w:val="auto"/>
          <w:sz w:val="24"/>
          <w:szCs w:val="24"/>
        </w:rPr>
      </w:pPr>
      <w:bookmarkStart w:id="117" w:name="_Toc202310051"/>
      <w:r w:rsidRPr="0079333F">
        <w:rPr>
          <w:rFonts w:ascii="Times New Roman" w:eastAsia="Sans" w:hAnsi="Times New Roman" w:cs="Times New Roman"/>
          <w:color w:val="auto"/>
          <w:sz w:val="24"/>
          <w:szCs w:val="24"/>
        </w:rPr>
        <w:t>Приложение Г1.</w:t>
      </w:r>
      <w:r w:rsidRPr="0079333F">
        <w:rPr>
          <w:rFonts w:ascii="Times New Roman" w:eastAsia="Times New Roman" w:hAnsi="Times New Roman" w:cs="Times New Roman"/>
          <w:color w:val="auto"/>
          <w:sz w:val="24"/>
          <w:szCs w:val="24"/>
        </w:rPr>
        <w:t xml:space="preserve">       Индекс КПУ (з) для оценки интенсивности кариеса</w:t>
      </w:r>
      <w:bookmarkEnd w:id="117"/>
      <w:r w:rsidRPr="0079333F">
        <w:rPr>
          <w:rFonts w:ascii="Times New Roman" w:eastAsia="Times New Roman" w:hAnsi="Times New Roman" w:cs="Times New Roman"/>
          <w:color w:val="auto"/>
          <w:sz w:val="24"/>
          <w:szCs w:val="24"/>
        </w:rPr>
        <w:t xml:space="preserve">  </w:t>
      </w:r>
    </w:p>
    <w:p w14:paraId="6414BF0C" w14:textId="77777777" w:rsidR="002628F2" w:rsidRPr="0079333F" w:rsidRDefault="002628F2" w:rsidP="002628F2">
      <w:pPr>
        <w:pStyle w:val="3"/>
        <w:rPr>
          <w:rFonts w:ascii="Times New Roman" w:eastAsia="Times New Roman" w:hAnsi="Times New Roman" w:cs="Times New Roman"/>
          <w:color w:val="auto"/>
          <w:sz w:val="24"/>
          <w:szCs w:val="24"/>
        </w:rPr>
      </w:pPr>
    </w:p>
    <w:p w14:paraId="0AF22D2B" w14:textId="77777777" w:rsidR="002628F2" w:rsidRPr="0079333F" w:rsidRDefault="002628F2" w:rsidP="002628F2">
      <w:pPr>
        <w:rPr>
          <w:color w:val="auto"/>
        </w:rPr>
      </w:pPr>
      <w:r w:rsidRPr="0079333F">
        <w:rPr>
          <w:color w:val="auto"/>
        </w:rPr>
        <w:t>Индекс КПУ (з) - сумма кариозных, пломбированных и удаленных зубов у одного обследованного; учитывается 32 постоянных зуба, включая зубы мудрости</w:t>
      </w:r>
    </w:p>
    <w:p w14:paraId="07BB7D20" w14:textId="77777777" w:rsidR="002628F2" w:rsidRPr="0079333F" w:rsidRDefault="002628F2" w:rsidP="002628F2">
      <w:pPr>
        <w:rPr>
          <w:color w:val="auto"/>
        </w:rPr>
      </w:pPr>
      <w:r w:rsidRPr="0079333F">
        <w:rPr>
          <w:color w:val="auto"/>
        </w:rPr>
        <w:t>Источник: 1,2,3,4,7,9</w:t>
      </w:r>
    </w:p>
    <w:p w14:paraId="3EBBF86F" w14:textId="77777777" w:rsidR="002628F2" w:rsidRPr="0079333F" w:rsidRDefault="002628F2" w:rsidP="002628F2">
      <w:pPr>
        <w:rPr>
          <w:color w:val="auto"/>
        </w:rPr>
      </w:pPr>
      <w:r w:rsidRPr="0079333F">
        <w:rPr>
          <w:color w:val="auto"/>
        </w:rPr>
        <w:t>Тип: индекс</w:t>
      </w:r>
    </w:p>
    <w:p w14:paraId="4C36A2EC" w14:textId="77777777" w:rsidR="002628F2" w:rsidRPr="0079333F" w:rsidRDefault="002628F2" w:rsidP="002628F2">
      <w:pPr>
        <w:rPr>
          <w:color w:val="auto"/>
        </w:rPr>
      </w:pPr>
      <w:r w:rsidRPr="0079333F">
        <w:rPr>
          <w:color w:val="auto"/>
        </w:rPr>
        <w:t>Содержание:</w:t>
      </w:r>
    </w:p>
    <w:p w14:paraId="67152773" w14:textId="77777777" w:rsidR="002628F2" w:rsidRPr="0079333F" w:rsidRDefault="002628F2" w:rsidP="002628F2">
      <w:pPr>
        <w:rPr>
          <w:color w:val="auto"/>
        </w:rPr>
      </w:pPr>
      <w:r w:rsidRPr="0079333F">
        <w:rPr>
          <w:color w:val="auto"/>
        </w:rPr>
        <w:t>Индекс КПУ рассчитывается на основе трёх показателей</w:t>
      </w:r>
    </w:p>
    <w:p w14:paraId="31976050" w14:textId="77777777" w:rsidR="002628F2" w:rsidRPr="0079333F" w:rsidRDefault="002628F2" w:rsidP="002628F2">
      <w:pPr>
        <w:rPr>
          <w:color w:val="auto"/>
        </w:rPr>
      </w:pPr>
      <w:r w:rsidRPr="0079333F">
        <w:rPr>
          <w:color w:val="auto"/>
        </w:rPr>
        <w:t xml:space="preserve">К — число кариозных очагов </w:t>
      </w:r>
    </w:p>
    <w:p w14:paraId="1756A85E" w14:textId="77777777" w:rsidR="002628F2" w:rsidRPr="0079333F" w:rsidRDefault="002628F2" w:rsidP="002628F2">
      <w:pPr>
        <w:rPr>
          <w:color w:val="auto"/>
        </w:rPr>
      </w:pPr>
      <w:r w:rsidRPr="0079333F">
        <w:rPr>
          <w:color w:val="auto"/>
        </w:rPr>
        <w:t xml:space="preserve">П — количество пломб </w:t>
      </w:r>
    </w:p>
    <w:p w14:paraId="7285E6AD" w14:textId="77777777" w:rsidR="002628F2" w:rsidRPr="0079333F" w:rsidRDefault="002628F2" w:rsidP="002628F2">
      <w:pPr>
        <w:rPr>
          <w:color w:val="auto"/>
        </w:rPr>
      </w:pPr>
      <w:r w:rsidRPr="0079333F">
        <w:rPr>
          <w:color w:val="auto"/>
        </w:rPr>
        <w:t>У — удалённые единицы зубного ряда</w:t>
      </w:r>
    </w:p>
    <w:p w14:paraId="15EF7476" w14:textId="77777777" w:rsidR="002628F2" w:rsidRPr="0079333F" w:rsidRDefault="002628F2" w:rsidP="002628F2">
      <w:pPr>
        <w:rPr>
          <w:color w:val="auto"/>
        </w:rPr>
      </w:pPr>
      <w:r w:rsidRPr="0079333F">
        <w:rPr>
          <w:color w:val="auto"/>
        </w:rPr>
        <w:t>Ключ</w:t>
      </w:r>
    </w:p>
    <w:p w14:paraId="1E537EDA" w14:textId="77777777" w:rsidR="002628F2" w:rsidRPr="0079333F" w:rsidRDefault="002628F2" w:rsidP="002628F2">
      <w:pPr>
        <w:keepNext/>
        <w:keepLines/>
        <w:shd w:val="clear" w:color="auto" w:fill="FFFFFF"/>
        <w:outlineLvl w:val="2"/>
        <w:rPr>
          <w:rFonts w:eastAsia="Times New Roman"/>
          <w:b/>
          <w:bCs/>
          <w:color w:val="auto"/>
          <w:lang w:eastAsia="ru-RU"/>
        </w:rPr>
      </w:pPr>
      <w:r w:rsidRPr="0079333F">
        <w:rPr>
          <w:rFonts w:eastAsia="Times New Roman"/>
          <w:b/>
          <w:bCs/>
          <w:color w:val="auto"/>
          <w:lang w:eastAsia="ru-RU"/>
        </w:rPr>
        <w:t>Формула расчета</w:t>
      </w:r>
    </w:p>
    <w:p w14:paraId="04363C94" w14:textId="77777777" w:rsidR="002628F2" w:rsidRPr="0079333F" w:rsidRDefault="002628F2" w:rsidP="002628F2">
      <w:pPr>
        <w:shd w:val="clear" w:color="auto" w:fill="FFFFFF"/>
        <w:rPr>
          <w:rFonts w:eastAsia="Times New Roman"/>
          <w:color w:val="auto"/>
          <w:lang w:eastAsia="ru-RU"/>
        </w:rPr>
      </w:pPr>
      <w:r w:rsidRPr="0079333F">
        <w:rPr>
          <w:rFonts w:eastAsia="Times New Roman"/>
          <w:b/>
          <w:bCs/>
          <w:color w:val="auto"/>
          <w:lang w:eastAsia="ru-RU"/>
        </w:rPr>
        <w:t>КПУ = К + П + У</w:t>
      </w:r>
      <w:r w:rsidRPr="0079333F">
        <w:rPr>
          <w:rFonts w:eastAsia="Times New Roman"/>
          <w:color w:val="auto"/>
          <w:lang w:eastAsia="ru-RU"/>
        </w:rPr>
        <w:t>, где:</w:t>
      </w:r>
    </w:p>
    <w:p w14:paraId="2FBEA2E7" w14:textId="77777777" w:rsidR="002628F2" w:rsidRPr="0079333F" w:rsidRDefault="002628F2" w:rsidP="002628F2">
      <w:pPr>
        <w:shd w:val="clear" w:color="auto" w:fill="FFFFFF"/>
        <w:rPr>
          <w:rFonts w:eastAsia="Times New Roman"/>
          <w:color w:val="auto"/>
          <w:lang w:eastAsia="ru-RU"/>
        </w:rPr>
      </w:pPr>
      <w:r w:rsidRPr="0079333F">
        <w:rPr>
          <w:rFonts w:eastAsia="Times New Roman"/>
          <w:b/>
          <w:bCs/>
          <w:color w:val="auto"/>
          <w:lang w:eastAsia="ru-RU"/>
        </w:rPr>
        <w:t>К</w:t>
      </w:r>
      <w:r w:rsidRPr="0079333F">
        <w:rPr>
          <w:rFonts w:eastAsia="Times New Roman"/>
          <w:color w:val="auto"/>
          <w:lang w:eastAsia="ru-RU"/>
        </w:rPr>
        <w:t> — количество кариозных (невылеченных) зубов;</w:t>
      </w:r>
    </w:p>
    <w:p w14:paraId="3F7C470B" w14:textId="77777777" w:rsidR="002628F2" w:rsidRPr="0079333F" w:rsidRDefault="002628F2" w:rsidP="002628F2">
      <w:pPr>
        <w:shd w:val="clear" w:color="auto" w:fill="FFFFFF"/>
        <w:rPr>
          <w:rFonts w:eastAsia="Times New Roman"/>
          <w:color w:val="auto"/>
          <w:lang w:eastAsia="ru-RU"/>
        </w:rPr>
      </w:pPr>
      <w:r w:rsidRPr="0079333F">
        <w:rPr>
          <w:rFonts w:eastAsia="Times New Roman"/>
          <w:b/>
          <w:bCs/>
          <w:color w:val="auto"/>
          <w:lang w:eastAsia="ru-RU"/>
        </w:rPr>
        <w:t>П</w:t>
      </w:r>
      <w:r w:rsidRPr="0079333F">
        <w:rPr>
          <w:rFonts w:eastAsia="Times New Roman"/>
          <w:color w:val="auto"/>
          <w:lang w:eastAsia="ru-RU"/>
        </w:rPr>
        <w:t> — количество пломбированных (леченных) зубов;</w:t>
      </w:r>
    </w:p>
    <w:p w14:paraId="1DBE43A5" w14:textId="77777777" w:rsidR="002628F2" w:rsidRPr="0079333F" w:rsidRDefault="002628F2" w:rsidP="002628F2">
      <w:pPr>
        <w:rPr>
          <w:color w:val="auto"/>
        </w:rPr>
      </w:pPr>
      <w:r w:rsidRPr="0079333F">
        <w:rPr>
          <w:rFonts w:eastAsia="Times New Roman"/>
          <w:b/>
          <w:bCs/>
          <w:color w:val="auto"/>
          <w:lang w:eastAsia="ru-RU"/>
        </w:rPr>
        <w:t>У</w:t>
      </w:r>
      <w:r w:rsidRPr="0079333F">
        <w:rPr>
          <w:rFonts w:eastAsia="Times New Roman"/>
          <w:color w:val="auto"/>
          <w:lang w:eastAsia="ru-RU"/>
        </w:rPr>
        <w:t> — количество удалённых зубов или подлежащих удалению корней зубов</w:t>
      </w:r>
    </w:p>
    <w:p w14:paraId="2735D1D5" w14:textId="77777777" w:rsidR="002628F2" w:rsidRPr="0079333F" w:rsidRDefault="002628F2" w:rsidP="002628F2">
      <w:pPr>
        <w:rPr>
          <w:color w:val="auto"/>
        </w:rPr>
      </w:pPr>
      <w:r w:rsidRPr="0079333F">
        <w:rPr>
          <w:color w:val="auto"/>
        </w:rPr>
        <w:t>Пояснения:Уровень интенсивности может быть низким, средним, высоким и очень высоким.</w:t>
      </w:r>
    </w:p>
    <w:p w14:paraId="56BF9764" w14:textId="77777777" w:rsidR="002628F2" w:rsidRPr="0079333F" w:rsidRDefault="002628F2" w:rsidP="002628F2">
      <w:pPr>
        <w:rPr>
          <w:color w:val="auto"/>
        </w:rPr>
      </w:pPr>
      <w:r w:rsidRPr="0079333F">
        <w:rPr>
          <w:color w:val="auto"/>
        </w:rPr>
        <w:t xml:space="preserve">По информации Всемирной организации здравоохранения средний индекс у граждан в возрасте 35–44 года — 6,3–12,7. </w:t>
      </w:r>
    </w:p>
    <w:p w14:paraId="0F1FCE51" w14:textId="77777777" w:rsidR="002628F2" w:rsidRPr="0079333F" w:rsidRDefault="002628F2" w:rsidP="002628F2">
      <w:pPr>
        <w:pStyle w:val="3"/>
        <w:ind w:firstLine="709"/>
        <w:rPr>
          <w:rFonts w:eastAsia="Times New Roman"/>
          <w:color w:val="auto"/>
        </w:rPr>
      </w:pPr>
      <w:r w:rsidRPr="0079333F">
        <w:rPr>
          <w:rFonts w:eastAsia="Times New Roman"/>
          <w:color w:val="auto"/>
        </w:rPr>
        <w:t xml:space="preserve"> </w:t>
      </w:r>
    </w:p>
    <w:p w14:paraId="523ABDFC" w14:textId="77777777" w:rsidR="002628F2" w:rsidRPr="0079333F" w:rsidRDefault="002628F2" w:rsidP="002628F2">
      <w:pPr>
        <w:contextualSpacing/>
        <w:rPr>
          <w:rFonts w:eastAsia="Times New Roman"/>
          <w:color w:val="auto"/>
        </w:rPr>
        <w:sectPr w:rsidR="002628F2" w:rsidRPr="0079333F" w:rsidSect="005B36C0">
          <w:pgSz w:w="11906" w:h="16838"/>
          <w:pgMar w:top="1134" w:right="850" w:bottom="1134" w:left="1701" w:header="397" w:footer="397" w:gutter="0"/>
          <w:cols w:space="720"/>
          <w:formProt w:val="0"/>
          <w:titlePg/>
          <w:docGrid w:linePitch="360" w:charSpace="-6145"/>
        </w:sectPr>
      </w:pPr>
    </w:p>
    <w:p w14:paraId="32974E1B" w14:textId="77777777" w:rsidR="002628F2" w:rsidRPr="0079333F" w:rsidRDefault="002628F2" w:rsidP="002628F2">
      <w:pPr>
        <w:pStyle w:val="10"/>
        <w:rPr>
          <w:rFonts w:ascii="Times New Roman" w:eastAsia="Times New Roman" w:hAnsi="Times New Roman" w:cs="Times New Roman"/>
          <w:b/>
          <w:bCs/>
          <w:i/>
          <w:iCs/>
          <w:color w:val="auto"/>
          <w:sz w:val="24"/>
          <w:szCs w:val="24"/>
        </w:rPr>
      </w:pPr>
      <w:bookmarkStart w:id="118" w:name="_Toc202310052"/>
      <w:bookmarkStart w:id="119" w:name="_Hlk92836743"/>
      <w:r w:rsidRPr="0079333F">
        <w:rPr>
          <w:rFonts w:ascii="Times New Roman" w:eastAsia="Sans" w:hAnsi="Times New Roman" w:cs="Times New Roman"/>
          <w:color w:val="auto"/>
          <w:sz w:val="24"/>
          <w:szCs w:val="24"/>
        </w:rPr>
        <w:lastRenderedPageBreak/>
        <w:t xml:space="preserve">Приложение Г2  </w:t>
      </w:r>
      <w:bookmarkStart w:id="120" w:name="_Hlk92490266"/>
      <w:r w:rsidRPr="0079333F">
        <w:rPr>
          <w:rStyle w:val="a7"/>
          <w:rFonts w:ascii="Times New Roman" w:hAnsi="Times New Roman" w:cs="Times New Roman"/>
          <w:color w:val="auto"/>
        </w:rPr>
        <w:t>Упрощённый индекс гигиены</w:t>
      </w:r>
      <w:r w:rsidRPr="0079333F">
        <w:rPr>
          <w:rFonts w:ascii="Times New Roman" w:eastAsia="Times New Roman" w:hAnsi="Times New Roman" w:cs="Times New Roman"/>
          <w:i/>
          <w:iCs/>
          <w:color w:val="auto"/>
          <w:sz w:val="24"/>
          <w:szCs w:val="24"/>
        </w:rPr>
        <w:t xml:space="preserve"> Грина-Вермиллиона (OHS-S)</w:t>
      </w:r>
      <w:bookmarkEnd w:id="118"/>
    </w:p>
    <w:p w14:paraId="719C2850" w14:textId="77777777" w:rsidR="002628F2" w:rsidRPr="0079333F" w:rsidRDefault="002628F2" w:rsidP="002628F2">
      <w:pPr>
        <w:contextualSpacing/>
        <w:rPr>
          <w:rFonts w:eastAsia="Times New Roman"/>
          <w:color w:val="auto"/>
        </w:rPr>
      </w:pPr>
      <w:r w:rsidRPr="0079333F">
        <w:rPr>
          <w:rFonts w:eastAsia="Times New Roman"/>
          <w:color w:val="auto"/>
        </w:rPr>
        <w:t>Упрощённый индекс гигиены (УИГ) используют для выявления не только зубного налёта, но и зубного камня. Окрашивают вестибулярные поверхности 16, 21, 24 зубов и язычные поверхности 36, 41, 44 зубов. Цифровые значения зубного налета суммируют и делят на количество зубов, т.е. на 6.</w:t>
      </w:r>
    </w:p>
    <w:p w14:paraId="0EC38259" w14:textId="77777777" w:rsidR="002628F2" w:rsidRPr="0079333F" w:rsidRDefault="002628F2" w:rsidP="002628F2">
      <w:pPr>
        <w:contextualSpacing/>
        <w:rPr>
          <w:rFonts w:eastAsia="Times New Roman"/>
          <w:color w:val="auto"/>
        </w:rPr>
      </w:pPr>
      <w:r w:rsidRPr="0079333F">
        <w:rPr>
          <w:rFonts w:eastAsia="Times New Roman"/>
          <w:color w:val="auto"/>
        </w:rPr>
        <w:t>Источник:1,2,3,4,7,8,9</w:t>
      </w:r>
    </w:p>
    <w:p w14:paraId="7D6C386A" w14:textId="77777777" w:rsidR="002628F2" w:rsidRPr="0079333F" w:rsidRDefault="002628F2" w:rsidP="002628F2">
      <w:pPr>
        <w:contextualSpacing/>
        <w:rPr>
          <w:rFonts w:eastAsia="Times New Roman"/>
          <w:color w:val="auto"/>
        </w:rPr>
      </w:pPr>
      <w:r w:rsidRPr="0079333F">
        <w:rPr>
          <w:rFonts w:eastAsia="Times New Roman"/>
          <w:color w:val="auto"/>
        </w:rPr>
        <w:t>Тип     индекс</w:t>
      </w:r>
    </w:p>
    <w:p w14:paraId="3BBD4187" w14:textId="77777777" w:rsidR="002628F2" w:rsidRPr="0079333F" w:rsidRDefault="002628F2" w:rsidP="002628F2">
      <w:pPr>
        <w:contextualSpacing/>
        <w:rPr>
          <w:rFonts w:eastAsia="Times New Roman"/>
          <w:color w:val="auto"/>
        </w:rPr>
      </w:pPr>
      <w:r w:rsidRPr="0079333F">
        <w:rPr>
          <w:rFonts w:eastAsia="Times New Roman"/>
          <w:color w:val="auto"/>
        </w:rPr>
        <w:t>Назначение: Определение зубного налета и зубного камня</w:t>
      </w:r>
    </w:p>
    <w:p w14:paraId="6687BE2B" w14:textId="77777777" w:rsidR="002628F2" w:rsidRPr="0079333F" w:rsidRDefault="002628F2" w:rsidP="002628F2">
      <w:pPr>
        <w:contextualSpacing/>
        <w:rPr>
          <w:rFonts w:eastAsia="Times New Roman"/>
          <w:color w:val="auto"/>
        </w:rPr>
      </w:pPr>
      <w:r w:rsidRPr="0079333F">
        <w:rPr>
          <w:rFonts w:eastAsia="Times New Roman"/>
          <w:color w:val="auto"/>
        </w:rPr>
        <w:t xml:space="preserve">Содержание: Сначала определяют индекс зубного налёта, а затем индекс зубного камня. </w:t>
      </w:r>
    </w:p>
    <w:p w14:paraId="00976791" w14:textId="77777777" w:rsidR="002628F2" w:rsidRPr="0079333F" w:rsidRDefault="002628F2" w:rsidP="002628F2">
      <w:pPr>
        <w:contextualSpacing/>
        <w:rPr>
          <w:rFonts w:eastAsia="Times New Roman"/>
          <w:color w:val="auto"/>
        </w:rPr>
      </w:pPr>
      <w:r w:rsidRPr="0079333F">
        <w:rPr>
          <w:rFonts w:eastAsia="Times New Roman"/>
          <w:b/>
          <w:bCs/>
          <w:color w:val="auto"/>
        </w:rPr>
        <w:t xml:space="preserve">Таблица 1. </w:t>
      </w:r>
      <w:r w:rsidRPr="0079333F">
        <w:rPr>
          <w:rFonts w:eastAsia="Times New Roman"/>
          <w:color w:val="auto"/>
        </w:rPr>
        <w:t>Оценочные критерии гигиены полости рта по упрощённому индексу гигиены</w:t>
      </w:r>
    </w:p>
    <w:tbl>
      <w:tblPr>
        <w:tblW w:w="6030" w:type="dxa"/>
        <w:tblCellSpacing w:w="15" w:type="dxa"/>
        <w:tblBorders>
          <w:top w:val="single" w:sz="6" w:space="0" w:color="DEDEDE"/>
          <w:left w:val="single" w:sz="6" w:space="0" w:color="DEDEDE"/>
          <w:bottom w:val="single" w:sz="6" w:space="0" w:color="DEDEDE"/>
          <w:right w:val="single" w:sz="6" w:space="0" w:color="DEDEDE"/>
        </w:tblBorders>
        <w:shd w:val="clear" w:color="auto" w:fill="F2F2F2"/>
        <w:tblCellMar>
          <w:top w:w="15" w:type="dxa"/>
          <w:left w:w="15" w:type="dxa"/>
          <w:bottom w:w="15" w:type="dxa"/>
          <w:right w:w="15" w:type="dxa"/>
        </w:tblCellMar>
        <w:tblLook w:val="04A0" w:firstRow="1" w:lastRow="0" w:firstColumn="1" w:lastColumn="0" w:noHBand="0" w:noVBand="1"/>
        <w:tblCaption w:val=""/>
      </w:tblPr>
      <w:tblGrid>
        <w:gridCol w:w="1909"/>
        <w:gridCol w:w="1568"/>
        <w:gridCol w:w="2553"/>
      </w:tblGrid>
      <w:tr w:rsidR="0079333F" w:rsidRPr="0079333F" w14:paraId="1C74441A" w14:textId="77777777" w:rsidTr="00DB3604">
        <w:trPr>
          <w:tblHeader/>
          <w:tblCellSpacing w:w="15" w:type="dxa"/>
        </w:trPr>
        <w:tc>
          <w:tcPr>
            <w:tcW w:w="0" w:type="auto"/>
            <w:tcBorders>
              <w:top w:val="single" w:sz="2" w:space="0" w:color="DEDEDE"/>
              <w:left w:val="single" w:sz="2" w:space="0" w:color="DEDEDE"/>
              <w:bottom w:val="single" w:sz="6" w:space="0" w:color="DEDEDE"/>
              <w:right w:val="single" w:sz="6" w:space="0" w:color="DEDEDE"/>
            </w:tcBorders>
            <w:shd w:val="clear" w:color="auto" w:fill="F7F8F7"/>
            <w:tcMar>
              <w:top w:w="120" w:type="dxa"/>
              <w:left w:w="150" w:type="dxa"/>
              <w:bottom w:w="150" w:type="dxa"/>
              <w:right w:w="150" w:type="dxa"/>
            </w:tcMar>
            <w:vAlign w:val="center"/>
            <w:hideMark/>
          </w:tcPr>
          <w:p w14:paraId="4B6CE763" w14:textId="77777777" w:rsidR="002628F2" w:rsidRPr="0079333F" w:rsidRDefault="002628F2" w:rsidP="00DB3604">
            <w:pPr>
              <w:contextualSpacing/>
              <w:rPr>
                <w:rFonts w:eastAsia="Times New Roman"/>
                <w:b/>
                <w:bCs/>
                <w:color w:val="auto"/>
              </w:rPr>
            </w:pPr>
            <w:r w:rsidRPr="0079333F">
              <w:rPr>
                <w:rFonts w:eastAsia="Times New Roman"/>
                <w:b/>
                <w:bCs/>
                <w:color w:val="auto"/>
              </w:rPr>
              <w:t>Показатель по УИΓ</w:t>
            </w:r>
          </w:p>
        </w:tc>
        <w:tc>
          <w:tcPr>
            <w:tcW w:w="0" w:type="auto"/>
            <w:tcBorders>
              <w:top w:val="single" w:sz="2" w:space="0" w:color="DEDEDE"/>
              <w:left w:val="single" w:sz="2" w:space="0" w:color="DEDEDE"/>
              <w:bottom w:val="single" w:sz="6" w:space="0" w:color="DEDEDE"/>
              <w:right w:val="single" w:sz="6" w:space="0" w:color="DEDEDE"/>
            </w:tcBorders>
            <w:shd w:val="clear" w:color="auto" w:fill="F7F8F7"/>
            <w:tcMar>
              <w:top w:w="120" w:type="dxa"/>
              <w:left w:w="150" w:type="dxa"/>
              <w:bottom w:w="150" w:type="dxa"/>
              <w:right w:w="150" w:type="dxa"/>
            </w:tcMar>
            <w:vAlign w:val="center"/>
            <w:hideMark/>
          </w:tcPr>
          <w:p w14:paraId="2BF5A645" w14:textId="77777777" w:rsidR="002628F2" w:rsidRPr="0079333F" w:rsidRDefault="002628F2" w:rsidP="00DB3604">
            <w:pPr>
              <w:contextualSpacing/>
              <w:rPr>
                <w:rFonts w:eastAsia="Times New Roman"/>
                <w:b/>
                <w:bCs/>
                <w:color w:val="auto"/>
              </w:rPr>
            </w:pPr>
            <w:r w:rsidRPr="0079333F">
              <w:rPr>
                <w:rFonts w:eastAsia="Times New Roman"/>
                <w:b/>
                <w:bCs/>
                <w:color w:val="auto"/>
              </w:rPr>
              <w:t>Уровень индекса</w:t>
            </w:r>
          </w:p>
        </w:tc>
        <w:tc>
          <w:tcPr>
            <w:tcW w:w="0" w:type="auto"/>
            <w:tcBorders>
              <w:top w:val="single" w:sz="2" w:space="0" w:color="DEDEDE"/>
              <w:left w:val="single" w:sz="2" w:space="0" w:color="DEDEDE"/>
              <w:bottom w:val="single" w:sz="6" w:space="0" w:color="DEDEDE"/>
              <w:right w:val="single" w:sz="2" w:space="0" w:color="DEDEDE"/>
            </w:tcBorders>
            <w:shd w:val="clear" w:color="auto" w:fill="F7F8F7"/>
            <w:tcMar>
              <w:top w:w="120" w:type="dxa"/>
              <w:left w:w="150" w:type="dxa"/>
              <w:bottom w:w="150" w:type="dxa"/>
              <w:right w:w="150" w:type="dxa"/>
            </w:tcMar>
            <w:vAlign w:val="center"/>
            <w:hideMark/>
          </w:tcPr>
          <w:p w14:paraId="09F87A30" w14:textId="77777777" w:rsidR="002628F2" w:rsidRPr="0079333F" w:rsidRDefault="002628F2" w:rsidP="00DB3604">
            <w:pPr>
              <w:contextualSpacing/>
              <w:rPr>
                <w:rFonts w:eastAsia="Times New Roman"/>
                <w:b/>
                <w:bCs/>
                <w:color w:val="auto"/>
              </w:rPr>
            </w:pPr>
            <w:r w:rsidRPr="0079333F">
              <w:rPr>
                <w:rFonts w:eastAsia="Times New Roman"/>
                <w:b/>
                <w:bCs/>
                <w:color w:val="auto"/>
              </w:rPr>
              <w:t>Уровень гигиены</w:t>
            </w:r>
          </w:p>
        </w:tc>
      </w:tr>
      <w:tr w:rsidR="0079333F" w:rsidRPr="0079333F" w14:paraId="6E215AAD" w14:textId="77777777" w:rsidTr="00DB3604">
        <w:trPr>
          <w:tblCellSpacing w:w="15" w:type="dxa"/>
        </w:trPr>
        <w:tc>
          <w:tcPr>
            <w:tcW w:w="0" w:type="auto"/>
            <w:tcBorders>
              <w:top w:val="single" w:sz="2" w:space="0" w:color="DEDEDE"/>
              <w:left w:val="single" w:sz="2" w:space="0" w:color="DEDEDE"/>
              <w:bottom w:val="single" w:sz="6" w:space="0" w:color="DEDEDE"/>
              <w:right w:val="single" w:sz="6" w:space="0" w:color="DEDEDE"/>
            </w:tcBorders>
            <w:shd w:val="clear" w:color="auto" w:fill="F2F2F2"/>
            <w:tcMar>
              <w:top w:w="135" w:type="dxa"/>
              <w:left w:w="150" w:type="dxa"/>
              <w:bottom w:w="135" w:type="dxa"/>
              <w:right w:w="150" w:type="dxa"/>
            </w:tcMar>
            <w:hideMark/>
          </w:tcPr>
          <w:p w14:paraId="336569EB" w14:textId="77777777" w:rsidR="002628F2" w:rsidRPr="0079333F" w:rsidRDefault="002628F2" w:rsidP="00DB3604">
            <w:pPr>
              <w:contextualSpacing/>
              <w:rPr>
                <w:rFonts w:eastAsia="Times New Roman"/>
                <w:color w:val="auto"/>
              </w:rPr>
            </w:pPr>
            <w:r w:rsidRPr="0079333F">
              <w:rPr>
                <w:rFonts w:eastAsia="Times New Roman"/>
                <w:color w:val="auto"/>
              </w:rPr>
              <w:t>0-0,6</w:t>
            </w:r>
          </w:p>
        </w:tc>
        <w:tc>
          <w:tcPr>
            <w:tcW w:w="0" w:type="auto"/>
            <w:tcBorders>
              <w:top w:val="single" w:sz="2" w:space="0" w:color="DEDEDE"/>
              <w:left w:val="single" w:sz="2" w:space="0" w:color="DEDEDE"/>
              <w:bottom w:val="single" w:sz="6" w:space="0" w:color="DEDEDE"/>
              <w:right w:val="single" w:sz="6" w:space="0" w:color="DEDEDE"/>
            </w:tcBorders>
            <w:shd w:val="clear" w:color="auto" w:fill="F2F2F2"/>
            <w:tcMar>
              <w:top w:w="135" w:type="dxa"/>
              <w:left w:w="150" w:type="dxa"/>
              <w:bottom w:w="135" w:type="dxa"/>
              <w:right w:w="150" w:type="dxa"/>
            </w:tcMar>
            <w:hideMark/>
          </w:tcPr>
          <w:p w14:paraId="549D395B" w14:textId="77777777" w:rsidR="002628F2" w:rsidRPr="0079333F" w:rsidRDefault="002628F2" w:rsidP="00DB3604">
            <w:pPr>
              <w:contextualSpacing/>
              <w:rPr>
                <w:rFonts w:eastAsia="Times New Roman"/>
                <w:color w:val="auto"/>
              </w:rPr>
            </w:pPr>
            <w:r w:rsidRPr="0079333F">
              <w:rPr>
                <w:rFonts w:eastAsia="Times New Roman"/>
                <w:color w:val="auto"/>
              </w:rPr>
              <w:t>Низкий</w:t>
            </w:r>
          </w:p>
        </w:tc>
        <w:tc>
          <w:tcPr>
            <w:tcW w:w="0" w:type="auto"/>
            <w:tcBorders>
              <w:top w:val="single" w:sz="2" w:space="0" w:color="DEDEDE"/>
              <w:left w:val="single" w:sz="2" w:space="0" w:color="DEDEDE"/>
              <w:bottom w:val="single" w:sz="6" w:space="0" w:color="DEDEDE"/>
              <w:right w:val="single" w:sz="2" w:space="0" w:color="DEDEDE"/>
            </w:tcBorders>
            <w:shd w:val="clear" w:color="auto" w:fill="F2F2F2"/>
            <w:tcMar>
              <w:top w:w="135" w:type="dxa"/>
              <w:left w:w="150" w:type="dxa"/>
              <w:bottom w:w="135" w:type="dxa"/>
              <w:right w:w="150" w:type="dxa"/>
            </w:tcMar>
            <w:hideMark/>
          </w:tcPr>
          <w:p w14:paraId="2EAE41DC" w14:textId="77777777" w:rsidR="002628F2" w:rsidRPr="0079333F" w:rsidRDefault="002628F2" w:rsidP="00DB3604">
            <w:pPr>
              <w:contextualSpacing/>
              <w:rPr>
                <w:rFonts w:eastAsia="Times New Roman"/>
                <w:color w:val="auto"/>
              </w:rPr>
            </w:pPr>
            <w:r w:rsidRPr="0079333F">
              <w:rPr>
                <w:rFonts w:eastAsia="Times New Roman"/>
                <w:color w:val="auto"/>
              </w:rPr>
              <w:t>Хороший</w:t>
            </w:r>
          </w:p>
        </w:tc>
      </w:tr>
      <w:tr w:rsidR="0079333F" w:rsidRPr="0079333F" w14:paraId="6B3B8DEF" w14:textId="77777777" w:rsidTr="00DB3604">
        <w:trPr>
          <w:tblCellSpacing w:w="15" w:type="dxa"/>
        </w:trPr>
        <w:tc>
          <w:tcPr>
            <w:tcW w:w="0" w:type="auto"/>
            <w:tcBorders>
              <w:top w:val="single" w:sz="2" w:space="0" w:color="DEDEDE"/>
              <w:left w:val="single" w:sz="2" w:space="0" w:color="DEDEDE"/>
              <w:bottom w:val="single" w:sz="6" w:space="0" w:color="DEDEDE"/>
              <w:right w:val="single" w:sz="6" w:space="0" w:color="DEDEDE"/>
            </w:tcBorders>
            <w:shd w:val="clear" w:color="auto" w:fill="F8F8F7"/>
            <w:tcMar>
              <w:top w:w="135" w:type="dxa"/>
              <w:left w:w="150" w:type="dxa"/>
              <w:bottom w:w="135" w:type="dxa"/>
              <w:right w:w="150" w:type="dxa"/>
            </w:tcMar>
            <w:hideMark/>
          </w:tcPr>
          <w:p w14:paraId="10A0A32D" w14:textId="77777777" w:rsidR="002628F2" w:rsidRPr="0079333F" w:rsidRDefault="002628F2" w:rsidP="00DB3604">
            <w:pPr>
              <w:contextualSpacing/>
              <w:rPr>
                <w:rFonts w:eastAsia="Times New Roman"/>
                <w:color w:val="auto"/>
              </w:rPr>
            </w:pPr>
            <w:r w:rsidRPr="0079333F">
              <w:rPr>
                <w:rFonts w:eastAsia="Times New Roman"/>
                <w:color w:val="auto"/>
              </w:rPr>
              <w:t>0,7-1,8</w:t>
            </w:r>
          </w:p>
        </w:tc>
        <w:tc>
          <w:tcPr>
            <w:tcW w:w="0" w:type="auto"/>
            <w:tcBorders>
              <w:top w:val="single" w:sz="2" w:space="0" w:color="DEDEDE"/>
              <w:left w:val="single" w:sz="2" w:space="0" w:color="DEDEDE"/>
              <w:bottom w:val="single" w:sz="6" w:space="0" w:color="DEDEDE"/>
              <w:right w:val="single" w:sz="6" w:space="0" w:color="DEDEDE"/>
            </w:tcBorders>
            <w:shd w:val="clear" w:color="auto" w:fill="F8F8F7"/>
            <w:tcMar>
              <w:top w:w="135" w:type="dxa"/>
              <w:left w:w="150" w:type="dxa"/>
              <w:bottom w:w="135" w:type="dxa"/>
              <w:right w:w="150" w:type="dxa"/>
            </w:tcMar>
            <w:hideMark/>
          </w:tcPr>
          <w:p w14:paraId="7DA0A06E" w14:textId="77777777" w:rsidR="002628F2" w:rsidRPr="0079333F" w:rsidRDefault="002628F2" w:rsidP="00DB3604">
            <w:pPr>
              <w:contextualSpacing/>
              <w:rPr>
                <w:rFonts w:eastAsia="Times New Roman"/>
                <w:color w:val="auto"/>
              </w:rPr>
            </w:pPr>
            <w:r w:rsidRPr="0079333F">
              <w:rPr>
                <w:rFonts w:eastAsia="Times New Roman"/>
                <w:color w:val="auto"/>
              </w:rPr>
              <w:t>Средний</w:t>
            </w:r>
          </w:p>
        </w:tc>
        <w:tc>
          <w:tcPr>
            <w:tcW w:w="0" w:type="auto"/>
            <w:tcBorders>
              <w:top w:val="single" w:sz="2" w:space="0" w:color="DEDEDE"/>
              <w:left w:val="single" w:sz="2" w:space="0" w:color="DEDEDE"/>
              <w:bottom w:val="single" w:sz="6" w:space="0" w:color="DEDEDE"/>
              <w:right w:val="single" w:sz="2" w:space="0" w:color="DEDEDE"/>
            </w:tcBorders>
            <w:shd w:val="clear" w:color="auto" w:fill="F8F8F7"/>
            <w:tcMar>
              <w:top w:w="135" w:type="dxa"/>
              <w:left w:w="150" w:type="dxa"/>
              <w:bottom w:w="135" w:type="dxa"/>
              <w:right w:w="150" w:type="dxa"/>
            </w:tcMar>
            <w:hideMark/>
          </w:tcPr>
          <w:p w14:paraId="163786D0" w14:textId="77777777" w:rsidR="002628F2" w:rsidRPr="0079333F" w:rsidRDefault="002628F2" w:rsidP="00DB3604">
            <w:pPr>
              <w:contextualSpacing/>
              <w:rPr>
                <w:rFonts w:eastAsia="Times New Roman"/>
                <w:color w:val="auto"/>
              </w:rPr>
            </w:pPr>
            <w:r w:rsidRPr="0079333F">
              <w:rPr>
                <w:rFonts w:eastAsia="Times New Roman"/>
                <w:color w:val="auto"/>
              </w:rPr>
              <w:t>Удовлетворительный</w:t>
            </w:r>
          </w:p>
        </w:tc>
      </w:tr>
      <w:tr w:rsidR="0079333F" w:rsidRPr="0079333F" w14:paraId="64086612" w14:textId="77777777" w:rsidTr="00DB3604">
        <w:trPr>
          <w:tblCellSpacing w:w="15" w:type="dxa"/>
        </w:trPr>
        <w:tc>
          <w:tcPr>
            <w:tcW w:w="0" w:type="auto"/>
            <w:tcBorders>
              <w:top w:val="single" w:sz="2" w:space="0" w:color="DEDEDE"/>
              <w:left w:val="single" w:sz="2" w:space="0" w:color="DEDEDE"/>
              <w:bottom w:val="single" w:sz="2" w:space="0" w:color="DEDEDE"/>
              <w:right w:val="single" w:sz="6" w:space="0" w:color="DEDEDE"/>
            </w:tcBorders>
            <w:shd w:val="clear" w:color="auto" w:fill="F2F2F2"/>
            <w:tcMar>
              <w:top w:w="135" w:type="dxa"/>
              <w:left w:w="150" w:type="dxa"/>
              <w:bottom w:w="135" w:type="dxa"/>
              <w:right w:w="150" w:type="dxa"/>
            </w:tcMar>
            <w:hideMark/>
          </w:tcPr>
          <w:p w14:paraId="66C108C0" w14:textId="77777777" w:rsidR="002628F2" w:rsidRPr="0079333F" w:rsidRDefault="002628F2" w:rsidP="00DB3604">
            <w:pPr>
              <w:contextualSpacing/>
              <w:rPr>
                <w:rFonts w:eastAsia="Times New Roman"/>
                <w:color w:val="auto"/>
              </w:rPr>
            </w:pPr>
            <w:r w:rsidRPr="0079333F">
              <w:rPr>
                <w:rFonts w:eastAsia="Times New Roman"/>
                <w:color w:val="auto"/>
              </w:rPr>
              <w:t>1,9-3,0</w:t>
            </w:r>
          </w:p>
        </w:tc>
        <w:tc>
          <w:tcPr>
            <w:tcW w:w="0" w:type="auto"/>
            <w:tcBorders>
              <w:top w:val="single" w:sz="2" w:space="0" w:color="DEDEDE"/>
              <w:left w:val="single" w:sz="2" w:space="0" w:color="DEDEDE"/>
              <w:bottom w:val="single" w:sz="2" w:space="0" w:color="DEDEDE"/>
              <w:right w:val="single" w:sz="6" w:space="0" w:color="DEDEDE"/>
            </w:tcBorders>
            <w:shd w:val="clear" w:color="auto" w:fill="F2F2F2"/>
            <w:tcMar>
              <w:top w:w="135" w:type="dxa"/>
              <w:left w:w="150" w:type="dxa"/>
              <w:bottom w:w="135" w:type="dxa"/>
              <w:right w:w="150" w:type="dxa"/>
            </w:tcMar>
            <w:hideMark/>
          </w:tcPr>
          <w:p w14:paraId="1679A291" w14:textId="77777777" w:rsidR="002628F2" w:rsidRPr="0079333F" w:rsidRDefault="002628F2" w:rsidP="00DB3604">
            <w:pPr>
              <w:contextualSpacing/>
              <w:rPr>
                <w:rFonts w:eastAsia="Times New Roman"/>
                <w:color w:val="auto"/>
              </w:rPr>
            </w:pPr>
            <w:r w:rsidRPr="0079333F">
              <w:rPr>
                <w:rFonts w:eastAsia="Times New Roman"/>
                <w:color w:val="auto"/>
              </w:rPr>
              <w:t>Высокий</w:t>
            </w:r>
          </w:p>
        </w:tc>
        <w:tc>
          <w:tcPr>
            <w:tcW w:w="0" w:type="auto"/>
            <w:tcBorders>
              <w:top w:val="single" w:sz="2" w:space="0" w:color="DEDEDE"/>
              <w:left w:val="single" w:sz="2" w:space="0" w:color="DEDEDE"/>
              <w:bottom w:val="single" w:sz="2" w:space="0" w:color="DEDEDE"/>
              <w:right w:val="single" w:sz="2" w:space="0" w:color="DEDEDE"/>
            </w:tcBorders>
            <w:shd w:val="clear" w:color="auto" w:fill="F2F2F2"/>
            <w:tcMar>
              <w:top w:w="135" w:type="dxa"/>
              <w:left w:w="150" w:type="dxa"/>
              <w:bottom w:w="135" w:type="dxa"/>
              <w:right w:w="150" w:type="dxa"/>
            </w:tcMar>
            <w:hideMark/>
          </w:tcPr>
          <w:p w14:paraId="535E4EF8" w14:textId="77777777" w:rsidR="002628F2" w:rsidRPr="0079333F" w:rsidRDefault="002628F2" w:rsidP="00DB3604">
            <w:pPr>
              <w:contextualSpacing/>
              <w:rPr>
                <w:rFonts w:eastAsia="Times New Roman"/>
                <w:color w:val="auto"/>
              </w:rPr>
            </w:pPr>
            <w:r w:rsidRPr="0079333F">
              <w:rPr>
                <w:rFonts w:eastAsia="Times New Roman"/>
                <w:color w:val="auto"/>
              </w:rPr>
              <w:t>Плохой</w:t>
            </w:r>
          </w:p>
        </w:tc>
      </w:tr>
    </w:tbl>
    <w:p w14:paraId="3140A28C" w14:textId="77777777" w:rsidR="002628F2" w:rsidRPr="0079333F" w:rsidRDefault="002628F2" w:rsidP="002628F2">
      <w:pPr>
        <w:contextualSpacing/>
        <w:rPr>
          <w:rFonts w:eastAsia="Times New Roman"/>
          <w:color w:val="auto"/>
        </w:rPr>
      </w:pPr>
      <w:r w:rsidRPr="0079333F">
        <w:rPr>
          <w:rFonts w:eastAsia="Times New Roman"/>
          <w:color w:val="auto"/>
        </w:rPr>
        <w:t>Ключ: Для оценки зубного налёта используют следующие коды и критерии:</w:t>
      </w:r>
    </w:p>
    <w:p w14:paraId="17A89ED1" w14:textId="77777777" w:rsidR="002628F2" w:rsidRPr="0079333F" w:rsidRDefault="002628F2" w:rsidP="002628F2">
      <w:pPr>
        <w:contextualSpacing/>
        <w:rPr>
          <w:rFonts w:eastAsia="Times New Roman"/>
          <w:color w:val="auto"/>
        </w:rPr>
      </w:pPr>
      <w:r w:rsidRPr="0079333F">
        <w:rPr>
          <w:rFonts w:eastAsia="Times New Roman"/>
          <w:color w:val="auto"/>
        </w:rPr>
        <w:t>0- нет налёта;</w:t>
      </w:r>
    </w:p>
    <w:p w14:paraId="3AE1761E" w14:textId="77777777" w:rsidR="002628F2" w:rsidRPr="0079333F" w:rsidRDefault="002628F2" w:rsidP="002628F2">
      <w:pPr>
        <w:contextualSpacing/>
        <w:rPr>
          <w:rFonts w:eastAsia="Times New Roman"/>
          <w:color w:val="auto"/>
        </w:rPr>
      </w:pPr>
      <w:r w:rsidRPr="0079333F">
        <w:rPr>
          <w:rFonts w:eastAsia="Times New Roman"/>
          <w:color w:val="auto"/>
        </w:rPr>
        <w:t>1 - налёт покрывает не более 1/3 зуба;</w:t>
      </w:r>
    </w:p>
    <w:p w14:paraId="767D2D98" w14:textId="77777777" w:rsidR="002628F2" w:rsidRPr="0079333F" w:rsidRDefault="002628F2" w:rsidP="002628F2">
      <w:pPr>
        <w:contextualSpacing/>
        <w:rPr>
          <w:rFonts w:eastAsia="Times New Roman"/>
          <w:color w:val="auto"/>
        </w:rPr>
      </w:pPr>
      <w:r w:rsidRPr="0079333F">
        <w:rPr>
          <w:rFonts w:eastAsia="Times New Roman"/>
          <w:color w:val="auto"/>
        </w:rPr>
        <w:t>2 - налёт покрывает от 1/3 до 2/3 поверхности зуба;</w:t>
      </w:r>
    </w:p>
    <w:p w14:paraId="3B4B121C" w14:textId="77777777" w:rsidR="002628F2" w:rsidRPr="0079333F" w:rsidRDefault="002628F2" w:rsidP="002628F2">
      <w:pPr>
        <w:contextualSpacing/>
        <w:rPr>
          <w:rFonts w:eastAsia="Times New Roman"/>
          <w:color w:val="auto"/>
        </w:rPr>
      </w:pPr>
      <w:r w:rsidRPr="0079333F">
        <w:rPr>
          <w:rFonts w:eastAsia="Times New Roman"/>
          <w:color w:val="auto"/>
        </w:rPr>
        <w:t>3 - налёт покрывает более 2/3 поверхности зуба.</w:t>
      </w:r>
    </w:p>
    <w:p w14:paraId="4A02999B" w14:textId="77777777" w:rsidR="002628F2" w:rsidRPr="0079333F" w:rsidRDefault="002628F2" w:rsidP="002628F2">
      <w:pPr>
        <w:contextualSpacing/>
        <w:rPr>
          <w:rFonts w:eastAsia="Times New Roman"/>
          <w:color w:val="auto"/>
        </w:rPr>
      </w:pPr>
      <w:r w:rsidRPr="0079333F">
        <w:rPr>
          <w:rFonts w:eastAsia="Times New Roman"/>
          <w:color w:val="auto"/>
        </w:rPr>
        <w:t>Индекс зубного налёта (ИЗН) рассчитывают по следующей формуле: делят сумму кодов на количество обследованных зубов (6).</w:t>
      </w:r>
    </w:p>
    <w:p w14:paraId="60CBBC8D" w14:textId="77777777" w:rsidR="002628F2" w:rsidRPr="0079333F" w:rsidRDefault="002628F2" w:rsidP="002628F2">
      <w:pPr>
        <w:contextualSpacing/>
        <w:rPr>
          <w:rFonts w:eastAsia="Times New Roman"/>
          <w:color w:val="auto"/>
        </w:rPr>
      </w:pPr>
      <w:r w:rsidRPr="0079333F">
        <w:rPr>
          <w:rFonts w:eastAsia="Times New Roman"/>
          <w:color w:val="auto"/>
        </w:rPr>
        <w:t>Индекс зубного камня (ИЗК) определяют так же, как и зубного налёта, с учётом следующих оценок:</w:t>
      </w:r>
    </w:p>
    <w:p w14:paraId="030D66FC" w14:textId="77777777" w:rsidR="002628F2" w:rsidRPr="0079333F" w:rsidRDefault="002628F2" w:rsidP="002628F2">
      <w:pPr>
        <w:contextualSpacing/>
        <w:rPr>
          <w:rFonts w:eastAsia="Times New Roman"/>
          <w:color w:val="auto"/>
        </w:rPr>
      </w:pPr>
      <w:r w:rsidRPr="0079333F">
        <w:rPr>
          <w:rFonts w:eastAsia="Times New Roman"/>
          <w:color w:val="auto"/>
        </w:rPr>
        <w:t>0 - нет камня;</w:t>
      </w:r>
    </w:p>
    <w:p w14:paraId="34348B64" w14:textId="77777777" w:rsidR="002628F2" w:rsidRPr="0079333F" w:rsidRDefault="002628F2" w:rsidP="002628F2">
      <w:pPr>
        <w:contextualSpacing/>
        <w:rPr>
          <w:rFonts w:eastAsia="Times New Roman"/>
          <w:color w:val="auto"/>
        </w:rPr>
      </w:pPr>
      <w:r w:rsidRPr="0079333F">
        <w:rPr>
          <w:rFonts w:eastAsia="Times New Roman"/>
          <w:color w:val="auto"/>
        </w:rPr>
        <w:t>1 - наддесневой камень покрывает менее 1/3 поверхности зуба;</w:t>
      </w:r>
    </w:p>
    <w:p w14:paraId="5ED45DDC" w14:textId="77777777" w:rsidR="002628F2" w:rsidRPr="0079333F" w:rsidRDefault="002628F2" w:rsidP="002628F2">
      <w:pPr>
        <w:contextualSpacing/>
        <w:rPr>
          <w:rFonts w:eastAsia="Times New Roman"/>
          <w:color w:val="auto"/>
        </w:rPr>
      </w:pPr>
      <w:r w:rsidRPr="0079333F">
        <w:rPr>
          <w:rFonts w:eastAsia="Times New Roman"/>
          <w:color w:val="auto"/>
        </w:rPr>
        <w:t>2 - наддесневой камень покрывает 1/3-2/3 поверхности зуба или присутствуют отдельные частицы поддесневого камня;</w:t>
      </w:r>
    </w:p>
    <w:p w14:paraId="1421AC4C" w14:textId="77777777" w:rsidR="002628F2" w:rsidRPr="0079333F" w:rsidRDefault="002628F2" w:rsidP="002628F2">
      <w:pPr>
        <w:contextualSpacing/>
        <w:rPr>
          <w:rFonts w:eastAsia="Times New Roman"/>
          <w:color w:val="auto"/>
        </w:rPr>
      </w:pPr>
      <w:r w:rsidRPr="0079333F">
        <w:rPr>
          <w:rFonts w:eastAsia="Times New Roman"/>
          <w:color w:val="auto"/>
        </w:rPr>
        <w:t>3 - наддесневой камень покрывает более 2/3 поверхности зуба, присутствует поддесневой зубной камень.</w:t>
      </w:r>
    </w:p>
    <w:p w14:paraId="6ADB9E3F" w14:textId="77777777" w:rsidR="002628F2" w:rsidRPr="0079333F" w:rsidRDefault="002628F2" w:rsidP="002628F2">
      <w:pPr>
        <w:contextualSpacing/>
        <w:rPr>
          <w:rFonts w:eastAsia="Times New Roman"/>
          <w:color w:val="auto"/>
        </w:rPr>
      </w:pPr>
      <w:r w:rsidRPr="0079333F">
        <w:rPr>
          <w:rFonts w:eastAsia="Times New Roman"/>
          <w:color w:val="auto"/>
        </w:rPr>
        <w:t>ИЗК вычисляют по формуле: сумму кодов делят на количество обследуемых зубов:</w:t>
      </w:r>
    </w:p>
    <w:p w14:paraId="0652D166" w14:textId="77777777" w:rsidR="002628F2" w:rsidRPr="0079333F" w:rsidRDefault="002628F2" w:rsidP="002628F2">
      <w:pPr>
        <w:contextualSpacing/>
        <w:rPr>
          <w:rFonts w:eastAsia="Times New Roman"/>
          <w:color w:val="auto"/>
        </w:rPr>
      </w:pPr>
      <w:r w:rsidRPr="0079333F">
        <w:rPr>
          <w:rFonts w:eastAsia="Times New Roman"/>
          <w:color w:val="auto"/>
        </w:rPr>
        <w:t>УИГ = ИЗН + ИЗК. В норме ИЗК не должен превышать 1.</w:t>
      </w:r>
    </w:p>
    <w:p w14:paraId="3237E8EF" w14:textId="77777777" w:rsidR="002628F2" w:rsidRPr="0079333F" w:rsidRDefault="002628F2" w:rsidP="002628F2">
      <w:pPr>
        <w:contextualSpacing/>
        <w:rPr>
          <w:rFonts w:eastAsia="Times New Roman"/>
          <w:color w:val="auto"/>
        </w:rPr>
      </w:pPr>
    </w:p>
    <w:p w14:paraId="25EFD91D" w14:textId="77777777" w:rsidR="002628F2" w:rsidRPr="0079333F" w:rsidRDefault="002628F2" w:rsidP="002628F2">
      <w:pPr>
        <w:keepNext/>
        <w:keepLines/>
        <w:spacing w:before="200"/>
        <w:ind w:firstLine="709"/>
        <w:outlineLvl w:val="1"/>
        <w:rPr>
          <w:rFonts w:eastAsia="Times New Roman"/>
          <w:color w:val="auto"/>
          <w:lang w:eastAsia="ru-RU"/>
        </w:rPr>
      </w:pPr>
      <w:bookmarkStart w:id="121" w:name="_Toc199979749"/>
      <w:bookmarkStart w:id="122" w:name="_Toc202310053"/>
      <w:r w:rsidRPr="0079333F">
        <w:rPr>
          <w:rFonts w:eastAsia="Times New Roman"/>
          <w:b/>
          <w:bCs/>
          <w:color w:val="auto"/>
          <w:lang w:eastAsia="ru-RU"/>
        </w:rPr>
        <w:t xml:space="preserve">Приложение Г3   </w:t>
      </w:r>
      <w:r w:rsidRPr="0079333F">
        <w:rPr>
          <w:rFonts w:eastAsia="Times New Roman"/>
          <w:color w:val="auto"/>
          <w:lang w:eastAsia="ru-RU"/>
        </w:rPr>
        <w:t>Индекс разрушения окклюзионной поверхности зубов (ИРОПЗ)</w:t>
      </w:r>
      <w:bookmarkEnd w:id="121"/>
      <w:bookmarkEnd w:id="122"/>
    </w:p>
    <w:p w14:paraId="7D690187" w14:textId="77777777" w:rsidR="002628F2" w:rsidRPr="0079333F" w:rsidRDefault="002628F2" w:rsidP="002628F2">
      <w:pPr>
        <w:keepNext/>
        <w:keepLines/>
        <w:spacing w:before="200"/>
        <w:outlineLvl w:val="1"/>
        <w:rPr>
          <w:rFonts w:eastAsia="Times New Roman"/>
          <w:color w:val="auto"/>
          <w:lang w:eastAsia="ru-RU"/>
        </w:rPr>
      </w:pPr>
      <w:r w:rsidRPr="0079333F">
        <w:rPr>
          <w:rFonts w:eastAsia="Times New Roman"/>
          <w:color w:val="auto"/>
          <w:lang w:eastAsia="ru-RU"/>
        </w:rPr>
        <w:t>Источник:1,2,32,33,34</w:t>
      </w:r>
    </w:p>
    <w:p w14:paraId="406C89A2" w14:textId="77777777" w:rsidR="002628F2" w:rsidRPr="0079333F" w:rsidRDefault="002628F2" w:rsidP="002628F2">
      <w:pPr>
        <w:keepNext/>
        <w:keepLines/>
        <w:spacing w:before="200"/>
        <w:outlineLvl w:val="1"/>
        <w:rPr>
          <w:rFonts w:eastAsia="Times New Roman"/>
          <w:color w:val="auto"/>
          <w:lang w:eastAsia="ru-RU"/>
        </w:rPr>
      </w:pPr>
      <w:r w:rsidRPr="0079333F">
        <w:rPr>
          <w:rFonts w:eastAsia="Times New Roman"/>
          <w:color w:val="auto"/>
          <w:lang w:eastAsia="ru-RU"/>
        </w:rPr>
        <w:t>Тип   индекс</w:t>
      </w:r>
    </w:p>
    <w:p w14:paraId="1EE8F3C8" w14:textId="77777777" w:rsidR="002628F2" w:rsidRPr="0079333F" w:rsidRDefault="002628F2" w:rsidP="002628F2">
      <w:pPr>
        <w:keepNext/>
        <w:keepLines/>
        <w:spacing w:before="200"/>
        <w:outlineLvl w:val="1"/>
        <w:rPr>
          <w:rFonts w:eastAsia="Times New Roman"/>
          <w:color w:val="auto"/>
          <w:lang w:eastAsia="ru-RU"/>
        </w:rPr>
      </w:pPr>
      <w:r w:rsidRPr="0079333F">
        <w:rPr>
          <w:rFonts w:eastAsia="Times New Roman"/>
          <w:color w:val="auto"/>
          <w:lang w:eastAsia="ru-RU"/>
        </w:rPr>
        <w:t>Назначение: Выбор метода восстановления разрушенных коронок зубов</w:t>
      </w:r>
    </w:p>
    <w:p w14:paraId="69DCF0A8" w14:textId="77777777" w:rsidR="002628F2" w:rsidRPr="0079333F" w:rsidRDefault="002628F2" w:rsidP="002628F2">
      <w:pPr>
        <w:contextualSpacing/>
        <w:rPr>
          <w:color w:val="auto"/>
        </w:rPr>
      </w:pPr>
      <w:r w:rsidRPr="0079333F">
        <w:rPr>
          <w:color w:val="auto"/>
        </w:rPr>
        <w:t xml:space="preserve">     </w:t>
      </w:r>
      <w:bookmarkStart w:id="123" w:name="_Toc199979550"/>
      <w:r w:rsidRPr="0079333F">
        <w:rPr>
          <w:color w:val="auto"/>
          <w:lang w:eastAsia="ru-RU"/>
        </w:rPr>
        <w:t xml:space="preserve">При выборе метода восстановления разрушенных коронок боковых зубов целесообразно руководствоваться </w:t>
      </w:r>
      <w:bookmarkStart w:id="124" w:name="_Hlk199882233"/>
      <w:r w:rsidRPr="0079333F">
        <w:rPr>
          <w:color w:val="auto"/>
          <w:lang w:eastAsia="ru-RU"/>
        </w:rPr>
        <w:t>индексом разрушения окклюзионной поверхности зубов (ИРОПЗ)</w:t>
      </w:r>
      <w:r w:rsidRPr="0079333F">
        <w:rPr>
          <w:color w:val="auto"/>
        </w:rPr>
        <w:t>.</w:t>
      </w:r>
    </w:p>
    <w:p w14:paraId="5C09554A" w14:textId="77777777" w:rsidR="002628F2" w:rsidRPr="0079333F" w:rsidRDefault="002628F2" w:rsidP="002628F2">
      <w:pPr>
        <w:contextualSpacing/>
        <w:rPr>
          <w:color w:val="auto"/>
          <w:lang w:eastAsia="ru-RU"/>
        </w:rPr>
      </w:pPr>
      <w:r w:rsidRPr="0079333F">
        <w:rPr>
          <w:color w:val="auto"/>
          <w:lang w:eastAsia="ru-RU"/>
        </w:rPr>
        <w:t xml:space="preserve"> </w:t>
      </w:r>
      <w:bookmarkEnd w:id="124"/>
      <w:r w:rsidRPr="0079333F">
        <w:rPr>
          <w:color w:val="auto"/>
          <w:lang w:eastAsia="ru-RU"/>
        </w:rPr>
        <w:t>Содержание : Индекс используется для выбора метода восстановления коронки зуба.</w:t>
      </w:r>
    </w:p>
    <w:p w14:paraId="6D19E62D" w14:textId="77777777" w:rsidR="002628F2" w:rsidRPr="0079333F" w:rsidRDefault="002628F2" w:rsidP="002628F2">
      <w:pPr>
        <w:contextualSpacing/>
        <w:rPr>
          <w:rFonts w:eastAsia="Times New Roman"/>
          <w:color w:val="auto"/>
          <w:lang w:eastAsia="ru-RU"/>
        </w:rPr>
      </w:pPr>
      <w:r w:rsidRPr="0079333F">
        <w:rPr>
          <w:color w:val="auto"/>
          <w:lang w:eastAsia="ru-RU"/>
        </w:rPr>
        <w:t>Его рассчитывают</w:t>
      </w:r>
      <w:r w:rsidRPr="0079333F">
        <w:rPr>
          <w:rFonts w:eastAsia="Times New Roman"/>
          <w:color w:val="auto"/>
          <w:lang w:eastAsia="ru-RU"/>
        </w:rPr>
        <w:t xml:space="preserve"> через отношение площади полости к площади всей окклюзионной поверхности, принятой за единицу.</w:t>
      </w:r>
    </w:p>
    <w:p w14:paraId="15A03493" w14:textId="77777777" w:rsidR="002628F2" w:rsidRPr="0079333F" w:rsidRDefault="002628F2" w:rsidP="002628F2">
      <w:pPr>
        <w:contextualSpacing/>
        <w:rPr>
          <w:rFonts w:eastAsia="Times New Roman"/>
          <w:color w:val="auto"/>
          <w:lang w:eastAsia="ru-RU"/>
        </w:rPr>
      </w:pPr>
      <w:r w:rsidRPr="0079333F">
        <w:rPr>
          <w:rFonts w:eastAsia="Times New Roman"/>
          <w:color w:val="auto"/>
          <w:lang w:eastAsia="ru-RU"/>
        </w:rPr>
        <w:lastRenderedPageBreak/>
        <w:t>Ключ</w:t>
      </w:r>
    </w:p>
    <w:p w14:paraId="3E0DB85B" w14:textId="77777777" w:rsidR="002628F2" w:rsidRPr="0079333F" w:rsidRDefault="002628F2" w:rsidP="002628F2">
      <w:pPr>
        <w:contextualSpacing/>
        <w:rPr>
          <w:rFonts w:eastAsia="Times New Roman"/>
          <w:color w:val="auto"/>
          <w:lang w:eastAsia="ru-RU"/>
        </w:rPr>
      </w:pPr>
      <w:r w:rsidRPr="0079333F">
        <w:rPr>
          <w:noProof/>
          <w:color w:val="auto"/>
          <w:lang w:eastAsia="ru-RU"/>
        </w:rPr>
        <w:drawing>
          <wp:inline distT="0" distB="0" distL="0" distR="0" wp14:anchorId="2066887B" wp14:editId="188E9AA5">
            <wp:extent cx="4230670" cy="2145323"/>
            <wp:effectExtent l="0" t="0" r="0" b="762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554" t="19813" r="554" b="22626"/>
                    <a:stretch>
                      <a:fillRect/>
                    </a:stretch>
                  </pic:blipFill>
                  <pic:spPr bwMode="auto">
                    <a:xfrm>
                      <a:off x="0" y="0"/>
                      <a:ext cx="4260935" cy="2160670"/>
                    </a:xfrm>
                    <a:prstGeom prst="rect">
                      <a:avLst/>
                    </a:prstGeom>
                    <a:noFill/>
                    <a:ln>
                      <a:noFill/>
                    </a:ln>
                    <a:extLst>
                      <a:ext uri="{53640926-AAD7-44D8-BBD7-CCE9431645EC}">
                        <a14:shadowObscured xmlns:a14="http://schemas.microsoft.com/office/drawing/2010/main"/>
                      </a:ext>
                    </a:extLst>
                  </pic:spPr>
                </pic:pic>
              </a:graphicData>
            </a:graphic>
          </wp:inline>
        </w:drawing>
      </w:r>
    </w:p>
    <w:p w14:paraId="2F664371" w14:textId="77777777" w:rsidR="002628F2" w:rsidRPr="0079333F" w:rsidRDefault="002628F2" w:rsidP="002628F2">
      <w:pPr>
        <w:contextualSpacing/>
        <w:rPr>
          <w:rFonts w:eastAsia="Times New Roman"/>
          <w:color w:val="auto"/>
          <w:lang w:eastAsia="ru-RU"/>
        </w:rPr>
      </w:pPr>
      <w:r w:rsidRPr="0079333F">
        <w:rPr>
          <w:rFonts w:eastAsia="Times New Roman"/>
          <w:color w:val="auto"/>
          <w:lang w:eastAsia="ru-RU"/>
        </w:rPr>
        <w:t xml:space="preserve"> Значение ИРОПЗ всегда меньше единицы:</w:t>
      </w:r>
      <w:bookmarkEnd w:id="123"/>
    </w:p>
    <w:p w14:paraId="01360B5D" w14:textId="77777777" w:rsidR="002628F2" w:rsidRPr="0079333F" w:rsidRDefault="002628F2" w:rsidP="002628F2">
      <w:pPr>
        <w:contextualSpacing/>
        <w:rPr>
          <w:rFonts w:eastAsia="Times New Roman"/>
          <w:color w:val="auto"/>
          <w:lang w:eastAsia="ru-RU"/>
        </w:rPr>
      </w:pPr>
      <w:bookmarkStart w:id="125" w:name="_Toc199979551"/>
      <w:r w:rsidRPr="0079333F">
        <w:rPr>
          <w:rFonts w:eastAsia="Times New Roman"/>
          <w:color w:val="auto"/>
          <w:lang w:eastAsia="ru-RU"/>
        </w:rPr>
        <w:t>при ИРОПЗ до 0,3 показано пломбирование зубо</w:t>
      </w:r>
      <w:bookmarkEnd w:id="125"/>
      <w:r w:rsidRPr="0079333F">
        <w:rPr>
          <w:rFonts w:eastAsia="Times New Roman"/>
          <w:color w:val="auto"/>
          <w:lang w:eastAsia="ru-RU"/>
        </w:rPr>
        <w:t>в</w:t>
      </w:r>
    </w:p>
    <w:p w14:paraId="115EA2F0" w14:textId="77777777" w:rsidR="002628F2" w:rsidRPr="0079333F" w:rsidRDefault="002628F2" w:rsidP="002628F2">
      <w:pPr>
        <w:contextualSpacing/>
        <w:rPr>
          <w:rFonts w:eastAsia="Times New Roman"/>
          <w:color w:val="auto"/>
          <w:lang w:eastAsia="ru-RU"/>
        </w:rPr>
      </w:pPr>
      <w:bookmarkStart w:id="126" w:name="_Toc199979552"/>
      <w:r w:rsidRPr="0079333F">
        <w:rPr>
          <w:rFonts w:eastAsia="Times New Roman"/>
          <w:color w:val="auto"/>
          <w:lang w:eastAsia="ru-RU"/>
        </w:rPr>
        <w:t>при ИРОПЗ в пределах 0,3-0,6 показано лечение вкладками;</w:t>
      </w:r>
      <w:bookmarkEnd w:id="126"/>
      <w:r w:rsidRPr="0079333F">
        <w:rPr>
          <w:rFonts w:eastAsia="Times New Roman"/>
          <w:color w:val="auto"/>
          <w:lang w:eastAsia="ru-RU"/>
        </w:rPr>
        <w:t xml:space="preserve"> </w:t>
      </w:r>
    </w:p>
    <w:p w14:paraId="769D94D9" w14:textId="77777777" w:rsidR="002628F2" w:rsidRPr="0079333F" w:rsidRDefault="002628F2" w:rsidP="002628F2">
      <w:pPr>
        <w:contextualSpacing/>
        <w:rPr>
          <w:color w:val="auto"/>
          <w:lang w:eastAsia="ru-RU"/>
        </w:rPr>
      </w:pPr>
      <w:r w:rsidRPr="0079333F">
        <w:rPr>
          <w:color w:val="auto"/>
          <w:lang w:eastAsia="ru-RU"/>
        </w:rPr>
        <w:t>при ИРОПЗ в пределах 0,6-0,8 показано лечение коронками;</w:t>
      </w:r>
    </w:p>
    <w:p w14:paraId="16642F00" w14:textId="77777777" w:rsidR="002628F2" w:rsidRPr="0079333F" w:rsidRDefault="002628F2" w:rsidP="002628F2">
      <w:pPr>
        <w:contextualSpacing/>
        <w:rPr>
          <w:color w:val="auto"/>
          <w:lang w:eastAsia="ru-RU"/>
        </w:rPr>
      </w:pPr>
      <w:r w:rsidRPr="0079333F">
        <w:rPr>
          <w:color w:val="auto"/>
          <w:lang w:eastAsia="ru-RU"/>
        </w:rPr>
        <w:t>при ИРОПЗ свыше 0,8 показано изготовление штифтовых конструкций.</w:t>
      </w:r>
    </w:p>
    <w:p w14:paraId="1C6BCCEC" w14:textId="77777777" w:rsidR="002628F2" w:rsidRPr="0079333F" w:rsidRDefault="002628F2" w:rsidP="002628F2">
      <w:pPr>
        <w:contextualSpacing/>
        <w:rPr>
          <w:color w:val="auto"/>
          <w:lang w:eastAsia="ru-RU"/>
        </w:rPr>
      </w:pPr>
      <w:r w:rsidRPr="0079333F">
        <w:rPr>
          <w:color w:val="auto"/>
          <w:lang w:eastAsia="ru-RU"/>
        </w:rPr>
        <w:t xml:space="preserve">Пояснения </w:t>
      </w:r>
      <w:r w:rsidRPr="0079333F">
        <w:rPr>
          <w:color w:val="auto"/>
          <w:shd w:val="clear" w:color="auto" w:fill="FFFFFF"/>
        </w:rPr>
        <w:t>Определение степени разрушения окклюзионной поверхности зуба является определяющим моментом при выборе метода лечения (пломба, вкладка и искусственная коронка) с целью профилактики дальнейшего разрушения коронок и удаления зубов.</w:t>
      </w:r>
    </w:p>
    <w:bookmarkEnd w:id="119"/>
    <w:bookmarkEnd w:id="120"/>
    <w:p w14:paraId="6EA13CDE" w14:textId="77777777" w:rsidR="002628F2" w:rsidRPr="0079333F" w:rsidRDefault="002628F2" w:rsidP="002628F2">
      <w:pPr>
        <w:pStyle w:val="2"/>
        <w:ind w:firstLine="709"/>
        <w:rPr>
          <w:color w:val="auto"/>
        </w:rPr>
      </w:pPr>
    </w:p>
    <w:p w14:paraId="5CA90F52" w14:textId="77777777" w:rsidR="007F5EB4" w:rsidRPr="0079333F" w:rsidRDefault="007F5EB4">
      <w:pPr>
        <w:rPr>
          <w:color w:val="auto"/>
        </w:rPr>
      </w:pPr>
    </w:p>
    <w:sectPr w:rsidR="007F5EB4" w:rsidRPr="0079333F" w:rsidSect="005B36C0">
      <w:pgSz w:w="11906" w:h="16838"/>
      <w:pgMar w:top="1134" w:right="850" w:bottom="1134" w:left="1701" w:header="397" w:footer="397"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30BA" w14:textId="77777777" w:rsidR="007D1E92" w:rsidRDefault="007D1E92">
      <w:r>
        <w:separator/>
      </w:r>
    </w:p>
  </w:endnote>
  <w:endnote w:type="continuationSeparator" w:id="0">
    <w:p w14:paraId="72BC6C8D" w14:textId="77777777" w:rsidR="007D1E92" w:rsidRDefault="007D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631649"/>
      <w:docPartObj>
        <w:docPartGallery w:val="Page Numbers (Bottom of Page)"/>
        <w:docPartUnique/>
      </w:docPartObj>
    </w:sdtPr>
    <w:sdtEndPr/>
    <w:sdtContent>
      <w:p w14:paraId="7627EBDC" w14:textId="77777777" w:rsidR="005B36C0" w:rsidRDefault="002628F2">
        <w:pPr>
          <w:pStyle w:val="aff2"/>
          <w:jc w:val="center"/>
        </w:pPr>
        <w:r>
          <w:fldChar w:fldCharType="begin"/>
        </w:r>
        <w:r>
          <w:instrText>PAGE</w:instrText>
        </w:r>
        <w:r>
          <w:fldChar w:fldCharType="separate"/>
        </w:r>
        <w:r>
          <w:rPr>
            <w:noProof/>
          </w:rPr>
          <w:t>46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C3D6" w14:textId="77777777" w:rsidR="007D1E92" w:rsidRDefault="007D1E92">
      <w:r>
        <w:separator/>
      </w:r>
    </w:p>
  </w:footnote>
  <w:footnote w:type="continuationSeparator" w:id="0">
    <w:p w14:paraId="728028C8" w14:textId="77777777" w:rsidR="007D1E92" w:rsidRDefault="007D1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3BB"/>
    <w:multiLevelType w:val="hybridMultilevel"/>
    <w:tmpl w:val="B6E62586"/>
    <w:lvl w:ilvl="0" w:tplc="E72E4DFE">
      <w:start w:val="3"/>
      <w:numFmt w:val="bullet"/>
      <w:lvlText w:val="-"/>
      <w:lvlJc w:val="left"/>
      <w:pPr>
        <w:ind w:left="1429" w:hanging="360"/>
      </w:pPr>
      <w:rPr>
        <w:rFonts w:ascii="Times New Roman" w:eastAsia="MS Mincho" w:hAnsi="Times New Roman" w:cs="Times New Roman" w:hint="default"/>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A7440F4"/>
    <w:multiLevelType w:val="hybridMultilevel"/>
    <w:tmpl w:val="129E9412"/>
    <w:lvl w:ilvl="0" w:tplc="39304E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382FDC"/>
    <w:multiLevelType w:val="hybridMultilevel"/>
    <w:tmpl w:val="929E32E8"/>
    <w:lvl w:ilvl="0" w:tplc="39304E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122398"/>
    <w:multiLevelType w:val="multilevel"/>
    <w:tmpl w:val="7C2AD4F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11C32095"/>
    <w:multiLevelType w:val="hybridMultilevel"/>
    <w:tmpl w:val="5CE64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CC527C"/>
    <w:multiLevelType w:val="hybridMultilevel"/>
    <w:tmpl w:val="4C560558"/>
    <w:lvl w:ilvl="0" w:tplc="39304E8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510F8E"/>
    <w:multiLevelType w:val="hybridMultilevel"/>
    <w:tmpl w:val="DB7E1B8A"/>
    <w:lvl w:ilvl="0" w:tplc="39304E8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6E7519F"/>
    <w:multiLevelType w:val="hybridMultilevel"/>
    <w:tmpl w:val="F5DA5EB8"/>
    <w:lvl w:ilvl="0" w:tplc="E72E4DFE">
      <w:start w:val="3"/>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53566D"/>
    <w:multiLevelType w:val="hybridMultilevel"/>
    <w:tmpl w:val="B9D22916"/>
    <w:lvl w:ilvl="0" w:tplc="39304E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8A0A9C"/>
    <w:multiLevelType w:val="hybridMultilevel"/>
    <w:tmpl w:val="4712023E"/>
    <w:lvl w:ilvl="0" w:tplc="E72E4DFE">
      <w:start w:val="3"/>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AE2D9A"/>
    <w:multiLevelType w:val="hybridMultilevel"/>
    <w:tmpl w:val="31C0FEE2"/>
    <w:lvl w:ilvl="0" w:tplc="E72E4DFE">
      <w:start w:val="3"/>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D0E4D"/>
    <w:multiLevelType w:val="hybridMultilevel"/>
    <w:tmpl w:val="9B662248"/>
    <w:lvl w:ilvl="0" w:tplc="E72E4DFE">
      <w:start w:val="3"/>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0832E9"/>
    <w:multiLevelType w:val="hybridMultilevel"/>
    <w:tmpl w:val="64322CF8"/>
    <w:lvl w:ilvl="0" w:tplc="4808E3E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CB8462C"/>
    <w:multiLevelType w:val="hybridMultilevel"/>
    <w:tmpl w:val="8778A214"/>
    <w:lvl w:ilvl="0" w:tplc="E72E4DFE">
      <w:start w:val="3"/>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E679B0"/>
    <w:multiLevelType w:val="hybridMultilevel"/>
    <w:tmpl w:val="31563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06487B"/>
    <w:multiLevelType w:val="hybridMultilevel"/>
    <w:tmpl w:val="99724168"/>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6745094"/>
    <w:multiLevelType w:val="hybridMultilevel"/>
    <w:tmpl w:val="EEEC8136"/>
    <w:lvl w:ilvl="0" w:tplc="39304E8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A4951C2"/>
    <w:multiLevelType w:val="hybridMultilevel"/>
    <w:tmpl w:val="9FE6B6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C112A2B"/>
    <w:multiLevelType w:val="multilevel"/>
    <w:tmpl w:val="F29873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E881532"/>
    <w:multiLevelType w:val="hybridMultilevel"/>
    <w:tmpl w:val="B29459D4"/>
    <w:lvl w:ilvl="0" w:tplc="39304E84">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BF6FD3"/>
    <w:multiLevelType w:val="hybridMultilevel"/>
    <w:tmpl w:val="90082DA0"/>
    <w:lvl w:ilvl="0" w:tplc="E72E4DFE">
      <w:start w:val="3"/>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FD4950"/>
    <w:multiLevelType w:val="multilevel"/>
    <w:tmpl w:val="8862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9C4E7B"/>
    <w:multiLevelType w:val="hybridMultilevel"/>
    <w:tmpl w:val="1A30F3A6"/>
    <w:lvl w:ilvl="0" w:tplc="BF4C6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D8D4FE9"/>
    <w:multiLevelType w:val="hybridMultilevel"/>
    <w:tmpl w:val="ACC8E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397681"/>
    <w:multiLevelType w:val="hybridMultilevel"/>
    <w:tmpl w:val="FF0C2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2F2181"/>
    <w:multiLevelType w:val="multilevel"/>
    <w:tmpl w:val="F66405DE"/>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6"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3C543D"/>
    <w:multiLevelType w:val="hybridMultilevel"/>
    <w:tmpl w:val="E030156E"/>
    <w:lvl w:ilvl="0" w:tplc="39304E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AA35FD"/>
    <w:multiLevelType w:val="multilevel"/>
    <w:tmpl w:val="79984E7E"/>
    <w:lvl w:ilvl="0">
      <w:start w:val="1"/>
      <w:numFmt w:val="bullet"/>
      <w:pStyle w:val="1"/>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002836"/>
    <w:multiLevelType w:val="hybridMultilevel"/>
    <w:tmpl w:val="A612A4EA"/>
    <w:lvl w:ilvl="0" w:tplc="E72E4DFE">
      <w:start w:val="3"/>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9B4769B"/>
    <w:multiLevelType w:val="hybridMultilevel"/>
    <w:tmpl w:val="E138D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725185"/>
    <w:multiLevelType w:val="hybridMultilevel"/>
    <w:tmpl w:val="3A0071D8"/>
    <w:lvl w:ilvl="0" w:tplc="E72E4DFE">
      <w:start w:val="3"/>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C6F225E"/>
    <w:multiLevelType w:val="hybridMultilevel"/>
    <w:tmpl w:val="63CAD478"/>
    <w:lvl w:ilvl="0" w:tplc="39304E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3D01A9"/>
    <w:multiLevelType w:val="hybridMultilevel"/>
    <w:tmpl w:val="DA6E6E22"/>
    <w:lvl w:ilvl="0" w:tplc="39304E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8"/>
  </w:num>
  <w:num w:numId="2">
    <w:abstractNumId w:val="34"/>
  </w:num>
  <w:num w:numId="3">
    <w:abstractNumId w:val="26"/>
  </w:num>
  <w:num w:numId="4">
    <w:abstractNumId w:val="29"/>
  </w:num>
  <w:num w:numId="5">
    <w:abstractNumId w:val="16"/>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31"/>
  </w:num>
  <w:num w:numId="11">
    <w:abstractNumId w:val="9"/>
  </w:num>
  <w:num w:numId="12">
    <w:abstractNumId w:val="0"/>
  </w:num>
  <w:num w:numId="13">
    <w:abstractNumId w:val="24"/>
  </w:num>
  <w:num w:numId="14">
    <w:abstractNumId w:val="14"/>
  </w:num>
  <w:num w:numId="15">
    <w:abstractNumId w:val="22"/>
  </w:num>
  <w:num w:numId="16">
    <w:abstractNumId w:val="8"/>
  </w:num>
  <w:num w:numId="17">
    <w:abstractNumId w:val="19"/>
  </w:num>
  <w:num w:numId="18">
    <w:abstractNumId w:val="2"/>
  </w:num>
  <w:num w:numId="19">
    <w:abstractNumId w:val="27"/>
  </w:num>
  <w:num w:numId="20">
    <w:abstractNumId w:val="32"/>
  </w:num>
  <w:num w:numId="21">
    <w:abstractNumId w:val="1"/>
  </w:num>
  <w:num w:numId="22">
    <w:abstractNumId w:val="5"/>
  </w:num>
  <w:num w:numId="23">
    <w:abstractNumId w:val="4"/>
  </w:num>
  <w:num w:numId="24">
    <w:abstractNumId w:val="33"/>
  </w:num>
  <w:num w:numId="25">
    <w:abstractNumId w:val="23"/>
  </w:num>
  <w:num w:numId="26">
    <w:abstractNumId w:val="15"/>
  </w:num>
  <w:num w:numId="27">
    <w:abstractNumId w:val="17"/>
  </w:num>
  <w:num w:numId="28">
    <w:abstractNumId w:val="30"/>
  </w:num>
  <w:num w:numId="29">
    <w:abstractNumId w:val="3"/>
  </w:num>
  <w:num w:numId="30">
    <w:abstractNumId w:val="18"/>
  </w:num>
  <w:num w:numId="31">
    <w:abstractNumId w:val="25"/>
  </w:num>
  <w:num w:numId="32">
    <w:abstractNumId w:val="12"/>
  </w:num>
  <w:num w:numId="33">
    <w:abstractNumId w:val="10"/>
  </w:num>
  <w:num w:numId="34">
    <w:abstractNumId w:val="20"/>
  </w:num>
  <w:num w:numId="35">
    <w:abstractNumId w:val="1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50"/>
    <w:rsid w:val="0006603D"/>
    <w:rsid w:val="002628F2"/>
    <w:rsid w:val="00557D8B"/>
    <w:rsid w:val="0079333F"/>
    <w:rsid w:val="007D1E92"/>
    <w:rsid w:val="007F5EB4"/>
    <w:rsid w:val="00A66908"/>
    <w:rsid w:val="00BC7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EC62"/>
  <w15:chartTrackingRefBased/>
  <w15:docId w15:val="{E7ADBF5F-7D30-4659-9271-55F752DB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628F2"/>
    <w:pPr>
      <w:spacing w:after="0" w:line="240" w:lineRule="auto"/>
    </w:pPr>
    <w:rPr>
      <w:rFonts w:ascii="Times New Roman" w:hAnsi="Times New Roman" w:cs="Times New Roman"/>
      <w:color w:val="000000" w:themeColor="text1"/>
      <w:sz w:val="24"/>
      <w:szCs w:val="24"/>
    </w:rPr>
  </w:style>
  <w:style w:type="paragraph" w:styleId="10">
    <w:name w:val="heading 1"/>
    <w:basedOn w:val="a0"/>
    <w:next w:val="a0"/>
    <w:link w:val="11"/>
    <w:uiPriority w:val="9"/>
    <w:qFormat/>
    <w:rsid w:val="002628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aliases w:val="Наим. подраздела"/>
    <w:basedOn w:val="a0"/>
    <w:next w:val="a0"/>
    <w:link w:val="20"/>
    <w:uiPriority w:val="9"/>
    <w:semiHidden/>
    <w:unhideWhenUsed/>
    <w:qFormat/>
    <w:rsid w:val="002628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semiHidden/>
    <w:unhideWhenUsed/>
    <w:qFormat/>
    <w:rsid w:val="002628F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0"/>
    <w:next w:val="a0"/>
    <w:link w:val="40"/>
    <w:uiPriority w:val="9"/>
    <w:semiHidden/>
    <w:unhideWhenUsed/>
    <w:qFormat/>
    <w:rsid w:val="002628F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0"/>
    <w:next w:val="a0"/>
    <w:link w:val="50"/>
    <w:uiPriority w:val="9"/>
    <w:semiHidden/>
    <w:unhideWhenUsed/>
    <w:qFormat/>
    <w:rsid w:val="002628F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0"/>
    <w:next w:val="a0"/>
    <w:link w:val="60"/>
    <w:uiPriority w:val="9"/>
    <w:semiHidden/>
    <w:unhideWhenUsed/>
    <w:qFormat/>
    <w:rsid w:val="002628F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0"/>
    <w:next w:val="a0"/>
    <w:link w:val="70"/>
    <w:uiPriority w:val="9"/>
    <w:semiHidden/>
    <w:unhideWhenUsed/>
    <w:qFormat/>
    <w:rsid w:val="002628F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0"/>
    <w:next w:val="a0"/>
    <w:link w:val="80"/>
    <w:uiPriority w:val="9"/>
    <w:semiHidden/>
    <w:unhideWhenUsed/>
    <w:qFormat/>
    <w:rsid w:val="002628F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0"/>
    <w:next w:val="a0"/>
    <w:link w:val="90"/>
    <w:uiPriority w:val="9"/>
    <w:semiHidden/>
    <w:unhideWhenUsed/>
    <w:qFormat/>
    <w:rsid w:val="002628F2"/>
    <w:pPr>
      <w:keepNext/>
      <w:keepLines/>
      <w:outlineLvl w:val="8"/>
    </w:pPr>
    <w:rPr>
      <w:rFonts w:asciiTheme="minorHAnsi" w:eastAsiaTheme="majorEastAsia" w:hAnsiTheme="minorHAnsi"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2628F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aliases w:val="Наим. подраздела Знак"/>
    <w:basedOn w:val="a1"/>
    <w:link w:val="2"/>
    <w:uiPriority w:val="9"/>
    <w:semiHidden/>
    <w:rsid w:val="002628F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1"/>
    <w:link w:val="3"/>
    <w:uiPriority w:val="9"/>
    <w:semiHidden/>
    <w:rsid w:val="002628F2"/>
    <w:rPr>
      <w:rFonts w:eastAsiaTheme="majorEastAsia" w:cstheme="majorBidi"/>
      <w:color w:val="2F5496" w:themeColor="accent1" w:themeShade="BF"/>
      <w:sz w:val="28"/>
      <w:szCs w:val="28"/>
    </w:rPr>
  </w:style>
  <w:style w:type="character" w:customStyle="1" w:styleId="40">
    <w:name w:val="Заголовок 4 Знак"/>
    <w:basedOn w:val="a1"/>
    <w:link w:val="4"/>
    <w:uiPriority w:val="9"/>
    <w:semiHidden/>
    <w:rsid w:val="002628F2"/>
    <w:rPr>
      <w:rFonts w:eastAsiaTheme="majorEastAsia" w:cstheme="majorBidi"/>
      <w:i/>
      <w:iCs/>
      <w:color w:val="2F5496" w:themeColor="accent1" w:themeShade="BF"/>
      <w:sz w:val="24"/>
      <w:szCs w:val="24"/>
    </w:rPr>
  </w:style>
  <w:style w:type="character" w:customStyle="1" w:styleId="50">
    <w:name w:val="Заголовок 5 Знак"/>
    <w:basedOn w:val="a1"/>
    <w:link w:val="5"/>
    <w:uiPriority w:val="9"/>
    <w:semiHidden/>
    <w:rsid w:val="002628F2"/>
    <w:rPr>
      <w:rFonts w:eastAsiaTheme="majorEastAsia" w:cstheme="majorBidi"/>
      <w:color w:val="2F5496" w:themeColor="accent1" w:themeShade="BF"/>
      <w:sz w:val="24"/>
      <w:szCs w:val="24"/>
    </w:rPr>
  </w:style>
  <w:style w:type="character" w:customStyle="1" w:styleId="60">
    <w:name w:val="Заголовок 6 Знак"/>
    <w:basedOn w:val="a1"/>
    <w:link w:val="6"/>
    <w:uiPriority w:val="9"/>
    <w:semiHidden/>
    <w:rsid w:val="002628F2"/>
    <w:rPr>
      <w:rFonts w:eastAsiaTheme="majorEastAsia" w:cstheme="majorBidi"/>
      <w:i/>
      <w:iCs/>
      <w:color w:val="595959" w:themeColor="text1" w:themeTint="A6"/>
      <w:sz w:val="24"/>
      <w:szCs w:val="24"/>
    </w:rPr>
  </w:style>
  <w:style w:type="character" w:customStyle="1" w:styleId="70">
    <w:name w:val="Заголовок 7 Знак"/>
    <w:basedOn w:val="a1"/>
    <w:link w:val="7"/>
    <w:uiPriority w:val="9"/>
    <w:semiHidden/>
    <w:rsid w:val="002628F2"/>
    <w:rPr>
      <w:rFonts w:eastAsiaTheme="majorEastAsia" w:cstheme="majorBidi"/>
      <w:color w:val="595959" w:themeColor="text1" w:themeTint="A6"/>
      <w:sz w:val="24"/>
      <w:szCs w:val="24"/>
    </w:rPr>
  </w:style>
  <w:style w:type="character" w:customStyle="1" w:styleId="80">
    <w:name w:val="Заголовок 8 Знак"/>
    <w:basedOn w:val="a1"/>
    <w:link w:val="8"/>
    <w:uiPriority w:val="9"/>
    <w:semiHidden/>
    <w:rsid w:val="002628F2"/>
    <w:rPr>
      <w:rFonts w:eastAsiaTheme="majorEastAsia" w:cstheme="majorBidi"/>
      <w:i/>
      <w:iCs/>
      <w:color w:val="272727" w:themeColor="text1" w:themeTint="D8"/>
      <w:sz w:val="24"/>
      <w:szCs w:val="24"/>
    </w:rPr>
  </w:style>
  <w:style w:type="character" w:customStyle="1" w:styleId="90">
    <w:name w:val="Заголовок 9 Знак"/>
    <w:basedOn w:val="a1"/>
    <w:link w:val="9"/>
    <w:uiPriority w:val="9"/>
    <w:semiHidden/>
    <w:rsid w:val="002628F2"/>
    <w:rPr>
      <w:rFonts w:eastAsiaTheme="majorEastAsia" w:cstheme="majorBidi"/>
      <w:color w:val="272727" w:themeColor="text1" w:themeTint="D8"/>
      <w:sz w:val="24"/>
      <w:szCs w:val="24"/>
    </w:rPr>
  </w:style>
  <w:style w:type="paragraph" w:styleId="a4">
    <w:name w:val="Title"/>
    <w:basedOn w:val="a0"/>
    <w:next w:val="a0"/>
    <w:link w:val="a5"/>
    <w:uiPriority w:val="10"/>
    <w:qFormat/>
    <w:rsid w:val="002628F2"/>
    <w:pPr>
      <w:spacing w:after="80"/>
      <w:contextualSpacing/>
    </w:pPr>
    <w:rPr>
      <w:rFonts w:asciiTheme="majorHAnsi" w:eastAsiaTheme="majorEastAsia" w:hAnsiTheme="majorHAnsi" w:cstheme="majorBidi"/>
      <w:color w:val="auto"/>
      <w:spacing w:val="-10"/>
      <w:kern w:val="28"/>
      <w:sz w:val="56"/>
      <w:szCs w:val="56"/>
    </w:rPr>
  </w:style>
  <w:style w:type="character" w:customStyle="1" w:styleId="a5">
    <w:name w:val="Заголовок Знак"/>
    <w:basedOn w:val="a1"/>
    <w:link w:val="a4"/>
    <w:uiPriority w:val="10"/>
    <w:rsid w:val="002628F2"/>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2628F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7">
    <w:name w:val="Подзаголовок Знак"/>
    <w:basedOn w:val="a1"/>
    <w:link w:val="a6"/>
    <w:uiPriority w:val="11"/>
    <w:rsid w:val="002628F2"/>
    <w:rPr>
      <w:rFonts w:eastAsiaTheme="majorEastAsia" w:cstheme="majorBidi"/>
      <w:color w:val="595959" w:themeColor="text1" w:themeTint="A6"/>
      <w:spacing w:val="15"/>
      <w:sz w:val="28"/>
      <w:szCs w:val="28"/>
    </w:rPr>
  </w:style>
  <w:style w:type="paragraph" w:styleId="21">
    <w:name w:val="Quote"/>
    <w:basedOn w:val="a0"/>
    <w:next w:val="a0"/>
    <w:link w:val="22"/>
    <w:uiPriority w:val="29"/>
    <w:qFormat/>
    <w:rsid w:val="002628F2"/>
    <w:pPr>
      <w:spacing w:before="160" w:after="160"/>
      <w:jc w:val="center"/>
    </w:pPr>
    <w:rPr>
      <w:i/>
      <w:iCs/>
      <w:color w:val="404040" w:themeColor="text1" w:themeTint="BF"/>
    </w:rPr>
  </w:style>
  <w:style w:type="character" w:customStyle="1" w:styleId="22">
    <w:name w:val="Цитата 2 Знак"/>
    <w:basedOn w:val="a1"/>
    <w:link w:val="21"/>
    <w:uiPriority w:val="29"/>
    <w:rsid w:val="002628F2"/>
    <w:rPr>
      <w:rFonts w:ascii="Times New Roman" w:hAnsi="Times New Roman" w:cs="Times New Roman"/>
      <w:i/>
      <w:iCs/>
      <w:color w:val="404040" w:themeColor="text1" w:themeTint="BF"/>
      <w:sz w:val="24"/>
      <w:szCs w:val="24"/>
    </w:rPr>
  </w:style>
  <w:style w:type="paragraph" w:styleId="a8">
    <w:name w:val="List Paragraph"/>
    <w:basedOn w:val="a0"/>
    <w:link w:val="12"/>
    <w:uiPriority w:val="34"/>
    <w:qFormat/>
    <w:rsid w:val="002628F2"/>
    <w:pPr>
      <w:ind w:left="720"/>
      <w:contextualSpacing/>
    </w:pPr>
  </w:style>
  <w:style w:type="character" w:styleId="a9">
    <w:name w:val="Intense Emphasis"/>
    <w:basedOn w:val="a1"/>
    <w:uiPriority w:val="21"/>
    <w:qFormat/>
    <w:rsid w:val="002628F2"/>
    <w:rPr>
      <w:i/>
      <w:iCs/>
      <w:color w:val="2F5496" w:themeColor="accent1" w:themeShade="BF"/>
    </w:rPr>
  </w:style>
  <w:style w:type="paragraph" w:styleId="aa">
    <w:name w:val="Intense Quote"/>
    <w:basedOn w:val="a0"/>
    <w:next w:val="a0"/>
    <w:link w:val="ab"/>
    <w:uiPriority w:val="30"/>
    <w:qFormat/>
    <w:rsid w:val="00262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1"/>
    <w:link w:val="aa"/>
    <w:uiPriority w:val="30"/>
    <w:rsid w:val="002628F2"/>
    <w:rPr>
      <w:rFonts w:ascii="Times New Roman" w:hAnsi="Times New Roman" w:cs="Times New Roman"/>
      <w:i/>
      <w:iCs/>
      <w:color w:val="2F5496" w:themeColor="accent1" w:themeShade="BF"/>
      <w:sz w:val="24"/>
      <w:szCs w:val="24"/>
    </w:rPr>
  </w:style>
  <w:style w:type="character" w:styleId="ac">
    <w:name w:val="Intense Reference"/>
    <w:basedOn w:val="a1"/>
    <w:uiPriority w:val="32"/>
    <w:qFormat/>
    <w:rsid w:val="002628F2"/>
    <w:rPr>
      <w:b/>
      <w:bCs/>
      <w:smallCaps/>
      <w:color w:val="2F5496" w:themeColor="accent1" w:themeShade="BF"/>
      <w:spacing w:val="5"/>
    </w:rPr>
  </w:style>
  <w:style w:type="numbering" w:customStyle="1" w:styleId="13">
    <w:name w:val="Нет списка1"/>
    <w:next w:val="a3"/>
    <w:uiPriority w:val="99"/>
    <w:semiHidden/>
    <w:unhideWhenUsed/>
    <w:rsid w:val="002628F2"/>
  </w:style>
  <w:style w:type="character" w:customStyle="1" w:styleId="ad">
    <w:name w:val="Верхний колонтитул Знак"/>
    <w:basedOn w:val="a1"/>
    <w:uiPriority w:val="99"/>
    <w:rsid w:val="002628F2"/>
  </w:style>
  <w:style w:type="character" w:customStyle="1" w:styleId="ae">
    <w:name w:val="Нижний колонтитул Знак"/>
    <w:basedOn w:val="a1"/>
    <w:uiPriority w:val="99"/>
    <w:rsid w:val="002628F2"/>
  </w:style>
  <w:style w:type="character" w:customStyle="1" w:styleId="apple-converted-space">
    <w:name w:val="apple-converted-space"/>
    <w:basedOn w:val="a1"/>
    <w:uiPriority w:val="99"/>
    <w:rsid w:val="002628F2"/>
  </w:style>
  <w:style w:type="character" w:customStyle="1" w:styleId="-">
    <w:name w:val="Интернет-ссылка"/>
    <w:basedOn w:val="a1"/>
    <w:uiPriority w:val="99"/>
    <w:unhideWhenUsed/>
    <w:rsid w:val="002628F2"/>
    <w:rPr>
      <w:color w:val="0000FF"/>
      <w:u w:val="single"/>
    </w:rPr>
  </w:style>
  <w:style w:type="character" w:customStyle="1" w:styleId="af">
    <w:name w:val="Текст выноски Знак"/>
    <w:basedOn w:val="a1"/>
    <w:uiPriority w:val="99"/>
    <w:semiHidden/>
    <w:rsid w:val="002628F2"/>
    <w:rPr>
      <w:rFonts w:ascii="Tahoma" w:hAnsi="Tahoma" w:cs="Tahoma"/>
      <w:sz w:val="16"/>
      <w:szCs w:val="16"/>
    </w:rPr>
  </w:style>
  <w:style w:type="character" w:styleId="af0">
    <w:name w:val="Subtle Reference"/>
    <w:basedOn w:val="a1"/>
    <w:uiPriority w:val="31"/>
    <w:qFormat/>
    <w:rsid w:val="002628F2"/>
    <w:rPr>
      <w:smallCaps/>
      <w:color w:val="5A5A5A" w:themeColor="text1" w:themeTint="A5"/>
    </w:rPr>
  </w:style>
  <w:style w:type="character" w:customStyle="1" w:styleId="af1">
    <w:name w:val="Абзац списка Знак"/>
    <w:basedOn w:val="a1"/>
    <w:uiPriority w:val="99"/>
    <w:rsid w:val="002628F2"/>
  </w:style>
  <w:style w:type="character" w:customStyle="1" w:styleId="af2">
    <w:name w:val="Без интервала Знак"/>
    <w:basedOn w:val="af1"/>
    <w:uiPriority w:val="1"/>
    <w:rsid w:val="002628F2"/>
    <w:rPr>
      <w:rFonts w:ascii="Times New Roman" w:hAnsi="Times New Roman" w:cs="Times New Roman"/>
      <w:sz w:val="24"/>
      <w:szCs w:val="24"/>
    </w:rPr>
  </w:style>
  <w:style w:type="character" w:customStyle="1" w:styleId="af3">
    <w:name w:val="УД Знак"/>
    <w:basedOn w:val="af2"/>
    <w:rsid w:val="002628F2"/>
    <w:rPr>
      <w:rFonts w:ascii="Times New Roman" w:hAnsi="Times New Roman" w:cs="Times New Roman"/>
      <w:b/>
      <w:sz w:val="24"/>
      <w:szCs w:val="24"/>
    </w:rPr>
  </w:style>
  <w:style w:type="character" w:customStyle="1" w:styleId="af4">
    <w:name w:val="Ком Знак"/>
    <w:basedOn w:val="af1"/>
    <w:rsid w:val="002628F2"/>
    <w:rPr>
      <w:rFonts w:ascii="Times New Roman" w:hAnsi="Times New Roman" w:cs="Times New Roman"/>
      <w:i/>
      <w:sz w:val="24"/>
      <w:szCs w:val="24"/>
    </w:rPr>
  </w:style>
  <w:style w:type="character" w:styleId="af5">
    <w:name w:val="annotation reference"/>
    <w:basedOn w:val="a1"/>
    <w:uiPriority w:val="99"/>
    <w:semiHidden/>
    <w:unhideWhenUsed/>
    <w:rsid w:val="002628F2"/>
    <w:rPr>
      <w:sz w:val="16"/>
      <w:szCs w:val="16"/>
    </w:rPr>
  </w:style>
  <w:style w:type="character" w:customStyle="1" w:styleId="af6">
    <w:name w:val="Текст примечания Знак"/>
    <w:basedOn w:val="a1"/>
    <w:uiPriority w:val="99"/>
    <w:semiHidden/>
    <w:rsid w:val="002628F2"/>
    <w:rPr>
      <w:rFonts w:ascii="Times New Roman" w:hAnsi="Times New Roman"/>
      <w:sz w:val="20"/>
      <w:szCs w:val="20"/>
    </w:rPr>
  </w:style>
  <w:style w:type="character" w:customStyle="1" w:styleId="af7">
    <w:name w:val="Тема примечания Знак"/>
    <w:basedOn w:val="af6"/>
    <w:uiPriority w:val="99"/>
    <w:semiHidden/>
    <w:rsid w:val="002628F2"/>
    <w:rPr>
      <w:rFonts w:ascii="Times New Roman" w:hAnsi="Times New Roman"/>
      <w:b/>
      <w:bCs/>
      <w:sz w:val="20"/>
      <w:szCs w:val="20"/>
    </w:rPr>
  </w:style>
  <w:style w:type="character" w:customStyle="1" w:styleId="af8">
    <w:name w:val="Название Знак"/>
    <w:basedOn w:val="a1"/>
    <w:uiPriority w:val="10"/>
    <w:rsid w:val="002628F2"/>
    <w:rPr>
      <w:rFonts w:ascii="Times New Roman" w:eastAsiaTheme="majorEastAsia" w:hAnsi="Times New Roman" w:cstheme="majorBidi"/>
      <w:spacing w:val="-10"/>
      <w:sz w:val="28"/>
      <w:szCs w:val="56"/>
      <w:u w:val="single"/>
    </w:rPr>
  </w:style>
  <w:style w:type="character" w:customStyle="1" w:styleId="pop-slug-vol">
    <w:name w:val="pop-slug-vol"/>
    <w:uiPriority w:val="99"/>
    <w:rsid w:val="002628F2"/>
    <w:rPr>
      <w:rFonts w:cs="Times New Roman"/>
    </w:rPr>
  </w:style>
  <w:style w:type="character" w:customStyle="1" w:styleId="af9">
    <w:name w:val="Текст сноски Знак"/>
    <w:basedOn w:val="a1"/>
    <w:uiPriority w:val="99"/>
    <w:rsid w:val="002628F2"/>
    <w:rPr>
      <w:rFonts w:ascii="Calibri" w:eastAsia="Calibri" w:hAnsi="Calibri" w:cs="Times New Roman"/>
      <w:sz w:val="20"/>
      <w:szCs w:val="20"/>
    </w:rPr>
  </w:style>
  <w:style w:type="character" w:styleId="afa">
    <w:name w:val="footnote reference"/>
    <w:uiPriority w:val="99"/>
    <w:semiHidden/>
    <w:unhideWhenUsed/>
    <w:rsid w:val="002628F2"/>
    <w:rPr>
      <w:vertAlign w:val="superscript"/>
    </w:rPr>
  </w:style>
  <w:style w:type="character" w:customStyle="1" w:styleId="Normal1">
    <w:name w:val="Normal1 Знак"/>
    <w:basedOn w:val="a1"/>
    <w:uiPriority w:val="99"/>
    <w:rsid w:val="002628F2"/>
    <w:rPr>
      <w:rFonts w:ascii="Times New Roman" w:eastAsia="Times New Roman" w:hAnsi="Times New Roman" w:cs="Times New Roman"/>
      <w:sz w:val="20"/>
      <w:szCs w:val="20"/>
      <w:lang w:eastAsia="ru-RU"/>
    </w:rPr>
  </w:style>
  <w:style w:type="character" w:customStyle="1" w:styleId="14">
    <w:name w:val="Стиль1 Знак"/>
    <w:basedOn w:val="Normal1"/>
    <w:rsid w:val="002628F2"/>
    <w:rPr>
      <w:rFonts w:ascii="Times New Roman" w:eastAsiaTheme="majorEastAsia" w:hAnsi="Times New Roman" w:cs="Times New Roman"/>
      <w:sz w:val="24"/>
      <w:szCs w:val="24"/>
      <w:lang w:eastAsia="ru-RU"/>
    </w:rPr>
  </w:style>
  <w:style w:type="character" w:customStyle="1" w:styleId="ListLabel1">
    <w:name w:val="ListLabel 1"/>
    <w:rsid w:val="002628F2"/>
    <w:rPr>
      <w:rFonts w:cs="Courier New"/>
    </w:rPr>
  </w:style>
  <w:style w:type="character" w:customStyle="1" w:styleId="ListLabel2">
    <w:name w:val="ListLabel 2"/>
    <w:rsid w:val="002628F2"/>
    <w:rPr>
      <w:rFonts w:cs="Courier New"/>
    </w:rPr>
  </w:style>
  <w:style w:type="character" w:customStyle="1" w:styleId="ListLabel3">
    <w:name w:val="ListLabel 3"/>
    <w:rsid w:val="002628F2"/>
    <w:rPr>
      <w:rFonts w:cs="Courier New"/>
    </w:rPr>
  </w:style>
  <w:style w:type="character" w:customStyle="1" w:styleId="ListLabel4">
    <w:name w:val="ListLabel 4"/>
    <w:rsid w:val="002628F2"/>
    <w:rPr>
      <w:rFonts w:cs="Courier New"/>
    </w:rPr>
  </w:style>
  <w:style w:type="character" w:customStyle="1" w:styleId="ListLabel5">
    <w:name w:val="ListLabel 5"/>
    <w:rsid w:val="002628F2"/>
    <w:rPr>
      <w:rFonts w:cs="Courier New"/>
    </w:rPr>
  </w:style>
  <w:style w:type="character" w:customStyle="1" w:styleId="ListLabel6">
    <w:name w:val="ListLabel 6"/>
    <w:rsid w:val="002628F2"/>
    <w:rPr>
      <w:rFonts w:cs="Courier New"/>
    </w:rPr>
  </w:style>
  <w:style w:type="character" w:customStyle="1" w:styleId="ListLabel7">
    <w:name w:val="ListLabel 7"/>
    <w:rsid w:val="002628F2"/>
    <w:rPr>
      <w:rFonts w:cs="Courier New"/>
    </w:rPr>
  </w:style>
  <w:style w:type="character" w:customStyle="1" w:styleId="ListLabel8">
    <w:name w:val="ListLabel 8"/>
    <w:rsid w:val="002628F2"/>
    <w:rPr>
      <w:rFonts w:cs="Courier New"/>
    </w:rPr>
  </w:style>
  <w:style w:type="character" w:customStyle="1" w:styleId="ListLabel9">
    <w:name w:val="ListLabel 9"/>
    <w:rsid w:val="002628F2"/>
    <w:rPr>
      <w:rFonts w:cs="Courier New"/>
    </w:rPr>
  </w:style>
  <w:style w:type="character" w:customStyle="1" w:styleId="ListLabel10">
    <w:name w:val="ListLabel 10"/>
    <w:rsid w:val="002628F2"/>
    <w:rPr>
      <w:rFonts w:cs="Courier New"/>
      <w:sz w:val="24"/>
    </w:rPr>
  </w:style>
  <w:style w:type="character" w:customStyle="1" w:styleId="ListLabel11">
    <w:name w:val="ListLabel 11"/>
    <w:rsid w:val="002628F2"/>
    <w:rPr>
      <w:rFonts w:cs="Courier New"/>
    </w:rPr>
  </w:style>
  <w:style w:type="character" w:customStyle="1" w:styleId="ListLabel12">
    <w:name w:val="ListLabel 12"/>
    <w:rsid w:val="002628F2"/>
    <w:rPr>
      <w:rFonts w:cs="Courier New"/>
    </w:rPr>
  </w:style>
  <w:style w:type="character" w:customStyle="1" w:styleId="ListLabel13">
    <w:name w:val="ListLabel 13"/>
    <w:rsid w:val="002628F2"/>
    <w:rPr>
      <w:rFonts w:cs="Courier New"/>
    </w:rPr>
  </w:style>
  <w:style w:type="character" w:customStyle="1" w:styleId="ListLabel14">
    <w:name w:val="ListLabel 14"/>
    <w:rsid w:val="002628F2"/>
    <w:rPr>
      <w:rFonts w:cs="Courier New"/>
    </w:rPr>
  </w:style>
  <w:style w:type="character" w:customStyle="1" w:styleId="ListLabel15">
    <w:name w:val="ListLabel 15"/>
    <w:rsid w:val="002628F2"/>
    <w:rPr>
      <w:rFonts w:cs="Courier New"/>
    </w:rPr>
  </w:style>
  <w:style w:type="character" w:customStyle="1" w:styleId="ListLabel16">
    <w:name w:val="ListLabel 16"/>
    <w:rsid w:val="002628F2"/>
    <w:rPr>
      <w:rFonts w:cs="Courier New"/>
    </w:rPr>
  </w:style>
  <w:style w:type="character" w:customStyle="1" w:styleId="ListLabel17">
    <w:name w:val="ListLabel 17"/>
    <w:rsid w:val="002628F2"/>
    <w:rPr>
      <w:rFonts w:cs="Courier New"/>
    </w:rPr>
  </w:style>
  <w:style w:type="character" w:customStyle="1" w:styleId="ListLabel18">
    <w:name w:val="ListLabel 18"/>
    <w:rsid w:val="002628F2"/>
    <w:rPr>
      <w:rFonts w:cs="Courier New"/>
    </w:rPr>
  </w:style>
  <w:style w:type="character" w:customStyle="1" w:styleId="ListLabel19">
    <w:name w:val="ListLabel 19"/>
    <w:rsid w:val="002628F2"/>
    <w:rPr>
      <w:rFonts w:cs="Courier New"/>
    </w:rPr>
  </w:style>
  <w:style w:type="character" w:customStyle="1" w:styleId="ListLabel20">
    <w:name w:val="ListLabel 20"/>
    <w:rsid w:val="002628F2"/>
    <w:rPr>
      <w:rFonts w:cs="Courier New"/>
    </w:rPr>
  </w:style>
  <w:style w:type="character" w:customStyle="1" w:styleId="ListLabel21">
    <w:name w:val="ListLabel 21"/>
    <w:rsid w:val="002628F2"/>
    <w:rPr>
      <w:rFonts w:cs="Courier New"/>
    </w:rPr>
  </w:style>
  <w:style w:type="character" w:customStyle="1" w:styleId="ListLabel22">
    <w:name w:val="ListLabel 22"/>
    <w:rsid w:val="002628F2"/>
    <w:rPr>
      <w:rFonts w:cs="Courier New"/>
    </w:rPr>
  </w:style>
  <w:style w:type="character" w:customStyle="1" w:styleId="ListLabel23">
    <w:name w:val="ListLabel 23"/>
    <w:rsid w:val="002628F2"/>
    <w:rPr>
      <w:rFonts w:cs="Courier New"/>
    </w:rPr>
  </w:style>
  <w:style w:type="character" w:customStyle="1" w:styleId="ListLabel24">
    <w:name w:val="ListLabel 24"/>
    <w:rsid w:val="002628F2"/>
    <w:rPr>
      <w:rFonts w:cs="Courier New"/>
    </w:rPr>
  </w:style>
  <w:style w:type="character" w:customStyle="1" w:styleId="ListLabel25">
    <w:name w:val="ListLabel 25"/>
    <w:rsid w:val="002628F2"/>
    <w:rPr>
      <w:rFonts w:cs="Courier New"/>
    </w:rPr>
  </w:style>
  <w:style w:type="character" w:customStyle="1" w:styleId="ListLabel26">
    <w:name w:val="ListLabel 26"/>
    <w:rsid w:val="002628F2"/>
    <w:rPr>
      <w:rFonts w:cs="Courier New"/>
    </w:rPr>
  </w:style>
  <w:style w:type="character" w:customStyle="1" w:styleId="ListLabel27">
    <w:name w:val="ListLabel 27"/>
    <w:rsid w:val="002628F2"/>
    <w:rPr>
      <w:rFonts w:cs="Courier New"/>
    </w:rPr>
  </w:style>
  <w:style w:type="character" w:customStyle="1" w:styleId="ListLabel28">
    <w:name w:val="ListLabel 28"/>
    <w:rsid w:val="002628F2"/>
    <w:rPr>
      <w:rFonts w:cs="Courier New"/>
    </w:rPr>
  </w:style>
  <w:style w:type="character" w:customStyle="1" w:styleId="ListLabel29">
    <w:name w:val="ListLabel 29"/>
    <w:rsid w:val="002628F2"/>
    <w:rPr>
      <w:rFonts w:cs="Courier New"/>
    </w:rPr>
  </w:style>
  <w:style w:type="character" w:customStyle="1" w:styleId="ListLabel30">
    <w:name w:val="ListLabel 30"/>
    <w:rsid w:val="002628F2"/>
    <w:rPr>
      <w:rFonts w:cs="Courier New"/>
    </w:rPr>
  </w:style>
  <w:style w:type="character" w:customStyle="1" w:styleId="ListLabel31">
    <w:name w:val="ListLabel 31"/>
    <w:rsid w:val="002628F2"/>
    <w:rPr>
      <w:rFonts w:cs="Courier New"/>
    </w:rPr>
  </w:style>
  <w:style w:type="character" w:customStyle="1" w:styleId="ListLabel32">
    <w:name w:val="ListLabel 32"/>
    <w:rsid w:val="002628F2"/>
    <w:rPr>
      <w:rFonts w:cs="Courier New"/>
    </w:rPr>
  </w:style>
  <w:style w:type="character" w:customStyle="1" w:styleId="ListLabel33">
    <w:name w:val="ListLabel 33"/>
    <w:rsid w:val="002628F2"/>
    <w:rPr>
      <w:rFonts w:cs="Courier New"/>
    </w:rPr>
  </w:style>
  <w:style w:type="character" w:customStyle="1" w:styleId="ListLabel34">
    <w:name w:val="ListLabel 34"/>
    <w:rsid w:val="002628F2"/>
    <w:rPr>
      <w:rFonts w:cs="Courier New"/>
    </w:rPr>
  </w:style>
  <w:style w:type="character" w:customStyle="1" w:styleId="ListLabel35">
    <w:name w:val="ListLabel 35"/>
    <w:rsid w:val="002628F2"/>
    <w:rPr>
      <w:rFonts w:cs="Courier New"/>
    </w:rPr>
  </w:style>
  <w:style w:type="character" w:customStyle="1" w:styleId="ListLabel36">
    <w:name w:val="ListLabel 36"/>
    <w:rsid w:val="002628F2"/>
    <w:rPr>
      <w:rFonts w:cs="Courier New"/>
      <w:b/>
      <w:sz w:val="24"/>
    </w:rPr>
  </w:style>
  <w:style w:type="character" w:customStyle="1" w:styleId="ListLabel37">
    <w:name w:val="ListLabel 37"/>
    <w:rsid w:val="002628F2"/>
    <w:rPr>
      <w:rFonts w:cs="Courier New"/>
    </w:rPr>
  </w:style>
  <w:style w:type="character" w:customStyle="1" w:styleId="ListLabel38">
    <w:name w:val="ListLabel 38"/>
    <w:rsid w:val="002628F2"/>
    <w:rPr>
      <w:rFonts w:cs="Courier New"/>
    </w:rPr>
  </w:style>
  <w:style w:type="character" w:customStyle="1" w:styleId="ListLabel39">
    <w:name w:val="ListLabel 39"/>
    <w:rsid w:val="002628F2"/>
    <w:rPr>
      <w:rFonts w:cs="Courier New"/>
    </w:rPr>
  </w:style>
  <w:style w:type="character" w:customStyle="1" w:styleId="afb">
    <w:name w:val="Ссылка указателя"/>
    <w:rsid w:val="002628F2"/>
  </w:style>
  <w:style w:type="paragraph" w:customStyle="1" w:styleId="15">
    <w:name w:val="Заголовок1"/>
    <w:basedOn w:val="a0"/>
    <w:next w:val="afc"/>
    <w:rsid w:val="002628F2"/>
    <w:pPr>
      <w:keepNext/>
      <w:spacing w:before="240" w:after="120"/>
    </w:pPr>
    <w:rPr>
      <w:rFonts w:ascii="Liberation Sans" w:eastAsia="Microsoft YaHei" w:hAnsi="Liberation Sans" w:cs="Mangal"/>
      <w:sz w:val="28"/>
      <w:szCs w:val="28"/>
    </w:rPr>
  </w:style>
  <w:style w:type="paragraph" w:styleId="afc">
    <w:name w:val="Body Text"/>
    <w:basedOn w:val="a0"/>
    <w:link w:val="afd"/>
    <w:rsid w:val="002628F2"/>
    <w:pPr>
      <w:spacing w:after="140" w:line="288" w:lineRule="auto"/>
    </w:pPr>
  </w:style>
  <w:style w:type="character" w:customStyle="1" w:styleId="afd">
    <w:name w:val="Основной текст Знак"/>
    <w:basedOn w:val="a1"/>
    <w:link w:val="afc"/>
    <w:rsid w:val="002628F2"/>
    <w:rPr>
      <w:rFonts w:ascii="Times New Roman" w:hAnsi="Times New Roman" w:cs="Times New Roman"/>
      <w:color w:val="000000" w:themeColor="text1"/>
      <w:sz w:val="24"/>
      <w:szCs w:val="24"/>
    </w:rPr>
  </w:style>
  <w:style w:type="paragraph" w:styleId="afe">
    <w:name w:val="List"/>
    <w:basedOn w:val="afc"/>
    <w:rsid w:val="002628F2"/>
    <w:rPr>
      <w:rFonts w:cs="Mangal"/>
    </w:rPr>
  </w:style>
  <w:style w:type="paragraph" w:styleId="aff">
    <w:name w:val="caption"/>
    <w:basedOn w:val="a0"/>
    <w:next w:val="a0"/>
    <w:uiPriority w:val="35"/>
    <w:semiHidden/>
    <w:unhideWhenUsed/>
    <w:qFormat/>
    <w:rsid w:val="002628F2"/>
    <w:pPr>
      <w:spacing w:after="200"/>
    </w:pPr>
    <w:rPr>
      <w:i/>
      <w:iCs/>
      <w:color w:val="44546A" w:themeColor="text2"/>
      <w:sz w:val="18"/>
      <w:szCs w:val="18"/>
    </w:rPr>
  </w:style>
  <w:style w:type="paragraph" w:styleId="16">
    <w:name w:val="index 1"/>
    <w:basedOn w:val="a0"/>
    <w:next w:val="a0"/>
    <w:autoRedefine/>
    <w:uiPriority w:val="99"/>
    <w:semiHidden/>
    <w:unhideWhenUsed/>
    <w:rsid w:val="002628F2"/>
    <w:pPr>
      <w:ind w:left="240" w:hanging="240"/>
    </w:pPr>
  </w:style>
  <w:style w:type="paragraph" w:styleId="aff0">
    <w:name w:val="index heading"/>
    <w:basedOn w:val="a0"/>
    <w:rsid w:val="002628F2"/>
    <w:pPr>
      <w:suppressLineNumbers/>
    </w:pPr>
    <w:rPr>
      <w:rFonts w:cs="Mangal"/>
    </w:rPr>
  </w:style>
  <w:style w:type="paragraph" w:styleId="aff1">
    <w:name w:val="header"/>
    <w:basedOn w:val="a0"/>
    <w:link w:val="17"/>
    <w:uiPriority w:val="99"/>
    <w:unhideWhenUsed/>
    <w:rsid w:val="002628F2"/>
    <w:pPr>
      <w:tabs>
        <w:tab w:val="center" w:pos="4677"/>
        <w:tab w:val="right" w:pos="9355"/>
      </w:tabs>
    </w:pPr>
  </w:style>
  <w:style w:type="character" w:customStyle="1" w:styleId="17">
    <w:name w:val="Верхний колонтитул Знак1"/>
    <w:basedOn w:val="a1"/>
    <w:link w:val="aff1"/>
    <w:uiPriority w:val="99"/>
    <w:rsid w:val="002628F2"/>
    <w:rPr>
      <w:rFonts w:ascii="Times New Roman" w:hAnsi="Times New Roman" w:cs="Times New Roman"/>
      <w:color w:val="000000" w:themeColor="text1"/>
      <w:sz w:val="24"/>
      <w:szCs w:val="24"/>
    </w:rPr>
  </w:style>
  <w:style w:type="paragraph" w:styleId="aff2">
    <w:name w:val="footer"/>
    <w:basedOn w:val="a0"/>
    <w:link w:val="18"/>
    <w:uiPriority w:val="99"/>
    <w:unhideWhenUsed/>
    <w:rsid w:val="002628F2"/>
    <w:pPr>
      <w:tabs>
        <w:tab w:val="center" w:pos="4677"/>
        <w:tab w:val="right" w:pos="9355"/>
      </w:tabs>
    </w:pPr>
  </w:style>
  <w:style w:type="character" w:customStyle="1" w:styleId="18">
    <w:name w:val="Нижний колонтитул Знак1"/>
    <w:basedOn w:val="a1"/>
    <w:link w:val="aff2"/>
    <w:uiPriority w:val="99"/>
    <w:rsid w:val="002628F2"/>
    <w:rPr>
      <w:rFonts w:ascii="Times New Roman" w:hAnsi="Times New Roman" w:cs="Times New Roman"/>
      <w:color w:val="000000" w:themeColor="text1"/>
      <w:sz w:val="24"/>
      <w:szCs w:val="24"/>
    </w:rPr>
  </w:style>
  <w:style w:type="paragraph" w:styleId="aff3">
    <w:name w:val="Normal (Web)"/>
    <w:basedOn w:val="a0"/>
    <w:link w:val="aff4"/>
    <w:uiPriority w:val="99"/>
    <w:unhideWhenUsed/>
    <w:rsid w:val="002628F2"/>
    <w:pPr>
      <w:spacing w:beforeAutospacing="1" w:afterAutospacing="1" w:line="288" w:lineRule="auto"/>
    </w:pPr>
    <w:rPr>
      <w:rFonts w:eastAsia="Times New Roman"/>
      <w:lang w:eastAsia="ru-RU"/>
    </w:rPr>
  </w:style>
  <w:style w:type="paragraph" w:customStyle="1" w:styleId="desc">
    <w:name w:val="desc"/>
    <w:basedOn w:val="a0"/>
    <w:rsid w:val="002628F2"/>
    <w:pPr>
      <w:spacing w:beforeAutospacing="1" w:afterAutospacing="1"/>
    </w:pPr>
    <w:rPr>
      <w:rFonts w:eastAsia="Times New Roman"/>
      <w:lang w:eastAsia="ru-RU"/>
    </w:rPr>
  </w:style>
  <w:style w:type="paragraph" w:styleId="aff5">
    <w:name w:val="TOC Heading"/>
    <w:basedOn w:val="10"/>
    <w:next w:val="a0"/>
    <w:uiPriority w:val="39"/>
    <w:semiHidden/>
    <w:unhideWhenUsed/>
    <w:qFormat/>
    <w:rsid w:val="002628F2"/>
    <w:pPr>
      <w:spacing w:before="240" w:after="0"/>
      <w:outlineLvl w:val="9"/>
    </w:pPr>
    <w:rPr>
      <w:sz w:val="32"/>
      <w:szCs w:val="32"/>
    </w:rPr>
  </w:style>
  <w:style w:type="paragraph" w:styleId="aff6">
    <w:name w:val="Balloon Text"/>
    <w:basedOn w:val="a0"/>
    <w:link w:val="19"/>
    <w:uiPriority w:val="99"/>
    <w:semiHidden/>
    <w:unhideWhenUsed/>
    <w:rsid w:val="002628F2"/>
    <w:rPr>
      <w:rFonts w:ascii="Tahoma" w:hAnsi="Tahoma" w:cs="Tahoma"/>
      <w:sz w:val="16"/>
      <w:szCs w:val="16"/>
    </w:rPr>
  </w:style>
  <w:style w:type="character" w:customStyle="1" w:styleId="19">
    <w:name w:val="Текст выноски Знак1"/>
    <w:basedOn w:val="a1"/>
    <w:link w:val="aff6"/>
    <w:uiPriority w:val="99"/>
    <w:semiHidden/>
    <w:rsid w:val="002628F2"/>
    <w:rPr>
      <w:rFonts w:ascii="Tahoma" w:hAnsi="Tahoma" w:cs="Tahoma"/>
      <w:color w:val="000000" w:themeColor="text1"/>
      <w:sz w:val="16"/>
      <w:szCs w:val="16"/>
    </w:rPr>
  </w:style>
  <w:style w:type="paragraph" w:styleId="1a">
    <w:name w:val="toc 1"/>
    <w:basedOn w:val="a0"/>
    <w:autoRedefine/>
    <w:uiPriority w:val="39"/>
    <w:unhideWhenUsed/>
    <w:rsid w:val="002628F2"/>
    <w:pPr>
      <w:tabs>
        <w:tab w:val="right" w:leader="dot" w:pos="9355"/>
      </w:tabs>
      <w:spacing w:after="100"/>
    </w:pPr>
    <w:rPr>
      <w:rFonts w:eastAsia="Sans"/>
      <w:b/>
      <w:bCs/>
      <w:noProof/>
    </w:rPr>
  </w:style>
  <w:style w:type="character" w:customStyle="1" w:styleId="1b">
    <w:name w:val="Подзаголовок Знак1"/>
    <w:basedOn w:val="a1"/>
    <w:uiPriority w:val="11"/>
    <w:rsid w:val="002628F2"/>
    <w:rPr>
      <w:rFonts w:asciiTheme="minorHAnsi" w:eastAsiaTheme="minorEastAsia" w:hAnsiTheme="minorHAnsi" w:cstheme="minorBidi"/>
      <w:color w:val="5A5A5A" w:themeColor="text1" w:themeTint="A5"/>
      <w:spacing w:val="15"/>
      <w:sz w:val="22"/>
      <w:szCs w:val="22"/>
    </w:rPr>
  </w:style>
  <w:style w:type="paragraph" w:styleId="aff7">
    <w:name w:val="No Spacing"/>
    <w:uiPriority w:val="1"/>
    <w:qFormat/>
    <w:rsid w:val="002628F2"/>
    <w:pPr>
      <w:spacing w:after="0" w:line="240" w:lineRule="auto"/>
    </w:pPr>
    <w:rPr>
      <w:rFonts w:ascii="Times New Roman" w:hAnsi="Times New Roman" w:cs="Times New Roman"/>
      <w:color w:val="000000" w:themeColor="text1"/>
      <w:sz w:val="24"/>
      <w:szCs w:val="24"/>
    </w:rPr>
  </w:style>
  <w:style w:type="paragraph" w:customStyle="1" w:styleId="aff8">
    <w:name w:val="УДД;УУР"/>
    <w:basedOn w:val="aff7"/>
    <w:rsid w:val="002628F2"/>
    <w:pPr>
      <w:ind w:left="709"/>
    </w:pPr>
    <w:rPr>
      <w:b/>
    </w:rPr>
  </w:style>
  <w:style w:type="paragraph" w:customStyle="1" w:styleId="aff9">
    <w:name w:val="Ком"/>
    <w:basedOn w:val="aff8"/>
    <w:uiPriority w:val="99"/>
    <w:rsid w:val="002628F2"/>
    <w:rPr>
      <w:b w:val="0"/>
      <w:i/>
    </w:rPr>
  </w:style>
  <w:style w:type="paragraph" w:styleId="affa">
    <w:name w:val="annotation text"/>
    <w:basedOn w:val="a0"/>
    <w:link w:val="1c"/>
    <w:uiPriority w:val="99"/>
    <w:unhideWhenUsed/>
    <w:rsid w:val="002628F2"/>
    <w:rPr>
      <w:sz w:val="20"/>
      <w:szCs w:val="20"/>
    </w:rPr>
  </w:style>
  <w:style w:type="character" w:customStyle="1" w:styleId="1c">
    <w:name w:val="Текст примечания Знак1"/>
    <w:basedOn w:val="a1"/>
    <w:link w:val="affa"/>
    <w:uiPriority w:val="99"/>
    <w:rsid w:val="002628F2"/>
    <w:rPr>
      <w:rFonts w:ascii="Times New Roman" w:hAnsi="Times New Roman" w:cs="Times New Roman"/>
      <w:color w:val="000000" w:themeColor="text1"/>
      <w:sz w:val="20"/>
      <w:szCs w:val="20"/>
    </w:rPr>
  </w:style>
  <w:style w:type="paragraph" w:styleId="affb">
    <w:name w:val="annotation subject"/>
    <w:basedOn w:val="affa"/>
    <w:link w:val="1d"/>
    <w:uiPriority w:val="99"/>
    <w:semiHidden/>
    <w:unhideWhenUsed/>
    <w:rsid w:val="002628F2"/>
    <w:rPr>
      <w:b/>
      <w:bCs/>
    </w:rPr>
  </w:style>
  <w:style w:type="character" w:customStyle="1" w:styleId="1d">
    <w:name w:val="Тема примечания Знак1"/>
    <w:basedOn w:val="1c"/>
    <w:link w:val="affb"/>
    <w:uiPriority w:val="99"/>
    <w:semiHidden/>
    <w:rsid w:val="002628F2"/>
    <w:rPr>
      <w:rFonts w:ascii="Times New Roman" w:hAnsi="Times New Roman" w:cs="Times New Roman"/>
      <w:b/>
      <w:bCs/>
      <w:color w:val="000000" w:themeColor="text1"/>
      <w:sz w:val="20"/>
      <w:szCs w:val="20"/>
    </w:rPr>
  </w:style>
  <w:style w:type="paragraph" w:styleId="23">
    <w:name w:val="toc 2"/>
    <w:basedOn w:val="a0"/>
    <w:autoRedefine/>
    <w:uiPriority w:val="39"/>
    <w:rsid w:val="002628F2"/>
    <w:pPr>
      <w:tabs>
        <w:tab w:val="right" w:leader="dot" w:pos="9345"/>
      </w:tabs>
    </w:pPr>
    <w:rPr>
      <w:rFonts w:eastAsia="Times New Roman"/>
      <w:noProof/>
      <w:lang w:eastAsia="ru-RU"/>
    </w:rPr>
  </w:style>
  <w:style w:type="paragraph" w:customStyle="1" w:styleId="Normal10">
    <w:name w:val="Normal1"/>
    <w:uiPriority w:val="99"/>
    <w:rsid w:val="002628F2"/>
    <w:pPr>
      <w:widowControl w:val="0"/>
      <w:spacing w:after="0" w:line="240" w:lineRule="auto"/>
      <w:jc w:val="both"/>
    </w:pPr>
    <w:rPr>
      <w:rFonts w:ascii="Times New Roman" w:eastAsia="Times New Roman" w:hAnsi="Times New Roman" w:cs="Times New Roman"/>
      <w:color w:val="000000" w:themeColor="text1"/>
      <w:sz w:val="20"/>
      <w:szCs w:val="20"/>
      <w:lang w:eastAsia="ru-RU"/>
    </w:rPr>
  </w:style>
  <w:style w:type="paragraph" w:styleId="affc">
    <w:name w:val="footnote text"/>
    <w:basedOn w:val="a0"/>
    <w:link w:val="1e"/>
    <w:uiPriority w:val="99"/>
    <w:unhideWhenUsed/>
    <w:rsid w:val="002628F2"/>
    <w:pPr>
      <w:spacing w:line="276" w:lineRule="auto"/>
    </w:pPr>
    <w:rPr>
      <w:rFonts w:ascii="Calibri" w:eastAsia="Calibri" w:hAnsi="Calibri"/>
      <w:sz w:val="20"/>
      <w:szCs w:val="20"/>
    </w:rPr>
  </w:style>
  <w:style w:type="character" w:customStyle="1" w:styleId="1e">
    <w:name w:val="Текст сноски Знак1"/>
    <w:basedOn w:val="a1"/>
    <w:link w:val="affc"/>
    <w:uiPriority w:val="99"/>
    <w:rsid w:val="002628F2"/>
    <w:rPr>
      <w:rFonts w:ascii="Calibri" w:eastAsia="Calibri" w:hAnsi="Calibri" w:cs="Times New Roman"/>
      <w:color w:val="000000" w:themeColor="text1"/>
      <w:sz w:val="20"/>
      <w:szCs w:val="20"/>
    </w:rPr>
  </w:style>
  <w:style w:type="paragraph" w:customStyle="1" w:styleId="1f">
    <w:name w:val="Оглавление 1 Знак"/>
    <w:basedOn w:val="Normal10"/>
    <w:uiPriority w:val="99"/>
    <w:rsid w:val="002628F2"/>
    <w:pPr>
      <w:ind w:left="709" w:hanging="283"/>
    </w:pPr>
    <w:rPr>
      <w:rFonts w:eastAsiaTheme="majorEastAsia"/>
      <w:sz w:val="24"/>
      <w:szCs w:val="24"/>
    </w:rPr>
  </w:style>
  <w:style w:type="paragraph" w:customStyle="1" w:styleId="affd">
    <w:name w:val="Содержимое врезки"/>
    <w:basedOn w:val="a0"/>
    <w:rsid w:val="002628F2"/>
  </w:style>
  <w:style w:type="table" w:styleId="affe">
    <w:name w:val="Table Grid"/>
    <w:basedOn w:val="a2"/>
    <w:uiPriority w:val="59"/>
    <w:rsid w:val="002628F2"/>
    <w:pPr>
      <w:spacing w:after="0" w:line="240" w:lineRule="auto"/>
    </w:pPr>
    <w:rPr>
      <w:rFonts w:ascii="Times New Roman" w:hAnsi="Times New Roman" w:cs="Times New Roman"/>
      <w:color w:val="000000" w:themeColor="text1"/>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ContentNormal">
    <w:name w:val="Custom Content Normal"/>
    <w:link w:val="CustomContentNormal0"/>
    <w:uiPriority w:val="99"/>
    <w:rsid w:val="002628F2"/>
    <w:pPr>
      <w:keepNext/>
      <w:keepLines/>
      <w:spacing w:before="240" w:after="0" w:line="240" w:lineRule="auto"/>
      <w:contextualSpacing/>
      <w:jc w:val="center"/>
      <w:outlineLvl w:val="0"/>
    </w:pPr>
    <w:rPr>
      <w:rFonts w:ascii="Times New Roman" w:eastAsia="Sans" w:hAnsi="Times New Roman" w:cs="Times New Roman"/>
      <w:b/>
      <w:color w:val="000000" w:themeColor="text1"/>
      <w:sz w:val="28"/>
      <w:szCs w:val="24"/>
    </w:rPr>
  </w:style>
  <w:style w:type="character" w:styleId="afff">
    <w:name w:val="Strong"/>
    <w:basedOn w:val="a1"/>
    <w:uiPriority w:val="22"/>
    <w:qFormat/>
    <w:rsid w:val="002628F2"/>
    <w:rPr>
      <w:b/>
      <w:bCs/>
    </w:rPr>
  </w:style>
  <w:style w:type="character" w:styleId="afff0">
    <w:name w:val="Emphasis"/>
    <w:basedOn w:val="a1"/>
    <w:uiPriority w:val="20"/>
    <w:qFormat/>
    <w:rsid w:val="002628F2"/>
    <w:rPr>
      <w:i/>
      <w:iCs/>
    </w:rPr>
  </w:style>
  <w:style w:type="character" w:styleId="afff1">
    <w:name w:val="Hyperlink"/>
    <w:basedOn w:val="a1"/>
    <w:uiPriority w:val="99"/>
    <w:unhideWhenUsed/>
    <w:rsid w:val="002628F2"/>
    <w:rPr>
      <w:color w:val="0000FF"/>
      <w:u w:val="single"/>
    </w:rPr>
  </w:style>
  <w:style w:type="paragraph" w:customStyle="1" w:styleId="1">
    <w:name w:val="Стиль1"/>
    <w:basedOn w:val="a0"/>
    <w:link w:val="110"/>
    <w:uiPriority w:val="99"/>
    <w:rsid w:val="002628F2"/>
    <w:pPr>
      <w:numPr>
        <w:numId w:val="1"/>
      </w:numPr>
      <w:spacing w:before="240"/>
    </w:pPr>
    <w:rPr>
      <w:rFonts w:eastAsia="Times New Roman"/>
    </w:rPr>
  </w:style>
  <w:style w:type="character" w:customStyle="1" w:styleId="110">
    <w:name w:val="Стиль1 Знак1"/>
    <w:basedOn w:val="a1"/>
    <w:link w:val="1"/>
    <w:uiPriority w:val="99"/>
    <w:rsid w:val="002628F2"/>
    <w:rPr>
      <w:rFonts w:ascii="Times New Roman" w:eastAsia="Times New Roman" w:hAnsi="Times New Roman" w:cs="Times New Roman"/>
      <w:color w:val="000000" w:themeColor="text1"/>
      <w:sz w:val="24"/>
      <w:szCs w:val="24"/>
    </w:rPr>
  </w:style>
  <w:style w:type="character" w:customStyle="1" w:styleId="apple-style-span">
    <w:name w:val="apple-style-span"/>
    <w:rsid w:val="002628F2"/>
  </w:style>
  <w:style w:type="paragraph" w:styleId="afff2">
    <w:name w:val="Revision"/>
    <w:hidden/>
    <w:uiPriority w:val="99"/>
    <w:semiHidden/>
    <w:rsid w:val="002628F2"/>
    <w:pPr>
      <w:spacing w:after="0" w:line="240" w:lineRule="auto"/>
    </w:pPr>
    <w:rPr>
      <w:rFonts w:ascii="Times New Roman" w:hAnsi="Times New Roman" w:cs="Times New Roman"/>
      <w:color w:val="000000" w:themeColor="text1"/>
      <w:sz w:val="24"/>
      <w:szCs w:val="24"/>
    </w:rPr>
  </w:style>
  <w:style w:type="paragraph" w:customStyle="1" w:styleId="a">
    <w:name w:val="Список ключевых слов"/>
    <w:basedOn w:val="a8"/>
    <w:link w:val="afff3"/>
    <w:rsid w:val="002628F2"/>
    <w:pPr>
      <w:numPr>
        <w:numId w:val="3"/>
      </w:numPr>
      <w:ind w:left="0" w:firstLine="709"/>
    </w:pPr>
    <w:rPr>
      <w:szCs w:val="28"/>
    </w:rPr>
  </w:style>
  <w:style w:type="paragraph" w:customStyle="1" w:styleId="afff4">
    <w:name w:val="Сокращения"/>
    <w:basedOn w:val="a0"/>
    <w:link w:val="afff5"/>
    <w:uiPriority w:val="99"/>
    <w:rsid w:val="002628F2"/>
  </w:style>
  <w:style w:type="character" w:customStyle="1" w:styleId="12">
    <w:name w:val="Абзац списка Знак1"/>
    <w:basedOn w:val="a1"/>
    <w:link w:val="a8"/>
    <w:uiPriority w:val="34"/>
    <w:rsid w:val="002628F2"/>
    <w:rPr>
      <w:rFonts w:ascii="Times New Roman" w:hAnsi="Times New Roman" w:cs="Times New Roman"/>
      <w:color w:val="000000" w:themeColor="text1"/>
      <w:sz w:val="24"/>
      <w:szCs w:val="24"/>
    </w:rPr>
  </w:style>
  <w:style w:type="character" w:customStyle="1" w:styleId="afff3">
    <w:name w:val="Список ключевых слов Знак"/>
    <w:basedOn w:val="12"/>
    <w:link w:val="a"/>
    <w:rsid w:val="002628F2"/>
    <w:rPr>
      <w:rFonts w:ascii="Times New Roman" w:hAnsi="Times New Roman" w:cs="Times New Roman"/>
      <w:color w:val="000000" w:themeColor="text1"/>
      <w:sz w:val="24"/>
      <w:szCs w:val="28"/>
    </w:rPr>
  </w:style>
  <w:style w:type="paragraph" w:customStyle="1" w:styleId="afff6">
    <w:name w:val="Наим. раздела"/>
    <w:basedOn w:val="CustomContentNormal"/>
    <w:link w:val="afff7"/>
    <w:rsid w:val="002628F2"/>
  </w:style>
  <w:style w:type="character" w:customStyle="1" w:styleId="afff5">
    <w:name w:val="Сокращения Знак"/>
    <w:basedOn w:val="a1"/>
    <w:link w:val="afff4"/>
    <w:uiPriority w:val="99"/>
    <w:rsid w:val="002628F2"/>
    <w:rPr>
      <w:rFonts w:ascii="Times New Roman" w:hAnsi="Times New Roman" w:cs="Times New Roman"/>
      <w:color w:val="000000" w:themeColor="text1"/>
      <w:sz w:val="24"/>
      <w:szCs w:val="24"/>
    </w:rPr>
  </w:style>
  <w:style w:type="paragraph" w:customStyle="1" w:styleId="1f0">
    <w:name w:val="Текст в 1 разделе"/>
    <w:basedOn w:val="a0"/>
    <w:link w:val="1f1"/>
    <w:rsid w:val="002628F2"/>
    <w:rPr>
      <w:rFonts w:eastAsia="Times New Roman"/>
    </w:rPr>
  </w:style>
  <w:style w:type="character" w:customStyle="1" w:styleId="CustomContentNormal0">
    <w:name w:val="Custom Content Normal Знак"/>
    <w:basedOn w:val="a1"/>
    <w:link w:val="CustomContentNormal"/>
    <w:uiPriority w:val="99"/>
    <w:rsid w:val="002628F2"/>
    <w:rPr>
      <w:rFonts w:ascii="Times New Roman" w:eastAsia="Sans" w:hAnsi="Times New Roman" w:cs="Times New Roman"/>
      <w:b/>
      <w:color w:val="000000" w:themeColor="text1"/>
      <w:sz w:val="28"/>
      <w:szCs w:val="24"/>
    </w:rPr>
  </w:style>
  <w:style w:type="character" w:customStyle="1" w:styleId="afff7">
    <w:name w:val="Наим. раздела Знак"/>
    <w:basedOn w:val="CustomContentNormal0"/>
    <w:link w:val="afff6"/>
    <w:rsid w:val="002628F2"/>
    <w:rPr>
      <w:rFonts w:ascii="Times New Roman" w:eastAsia="Sans" w:hAnsi="Times New Roman" w:cs="Times New Roman"/>
      <w:b/>
      <w:color w:val="000000" w:themeColor="text1"/>
      <w:sz w:val="28"/>
      <w:szCs w:val="24"/>
    </w:rPr>
  </w:style>
  <w:style w:type="paragraph" w:customStyle="1" w:styleId="afff8">
    <w:name w:val="Таблицы"/>
    <w:basedOn w:val="aff3"/>
    <w:link w:val="afff9"/>
    <w:rsid w:val="002628F2"/>
    <w:pPr>
      <w:spacing w:line="240" w:lineRule="auto"/>
    </w:pPr>
  </w:style>
  <w:style w:type="character" w:customStyle="1" w:styleId="1f1">
    <w:name w:val="Текст в 1 разделе Знак"/>
    <w:basedOn w:val="a1"/>
    <w:link w:val="1f0"/>
    <w:rsid w:val="002628F2"/>
    <w:rPr>
      <w:rFonts w:ascii="Times New Roman" w:eastAsia="Times New Roman" w:hAnsi="Times New Roman" w:cs="Times New Roman"/>
      <w:color w:val="000000" w:themeColor="text1"/>
      <w:sz w:val="24"/>
      <w:szCs w:val="24"/>
    </w:rPr>
  </w:style>
  <w:style w:type="paragraph" w:customStyle="1" w:styleId="afffa">
    <w:name w:val="Наим. табл"/>
    <w:basedOn w:val="a0"/>
    <w:link w:val="afffb"/>
    <w:uiPriority w:val="99"/>
    <w:rsid w:val="002628F2"/>
  </w:style>
  <w:style w:type="character" w:customStyle="1" w:styleId="aff4">
    <w:name w:val="Обычный (Интернет) Знак"/>
    <w:basedOn w:val="a1"/>
    <w:link w:val="aff3"/>
    <w:uiPriority w:val="99"/>
    <w:rsid w:val="002628F2"/>
    <w:rPr>
      <w:rFonts w:ascii="Times New Roman" w:eastAsia="Times New Roman" w:hAnsi="Times New Roman" w:cs="Times New Roman"/>
      <w:color w:val="000000" w:themeColor="text1"/>
      <w:sz w:val="24"/>
      <w:szCs w:val="24"/>
      <w:lang w:eastAsia="ru-RU"/>
    </w:rPr>
  </w:style>
  <w:style w:type="character" w:customStyle="1" w:styleId="afff9">
    <w:name w:val="Таблицы Знак"/>
    <w:basedOn w:val="aff4"/>
    <w:link w:val="afff8"/>
    <w:rsid w:val="002628F2"/>
    <w:rPr>
      <w:rFonts w:ascii="Times New Roman" w:eastAsia="Times New Roman" w:hAnsi="Times New Roman" w:cs="Times New Roman"/>
      <w:color w:val="000000" w:themeColor="text1"/>
      <w:sz w:val="24"/>
      <w:szCs w:val="24"/>
      <w:lang w:eastAsia="ru-RU"/>
    </w:rPr>
  </w:style>
  <w:style w:type="paragraph" w:customStyle="1" w:styleId="2-6">
    <w:name w:val="Вводный текст 2-6 разделы"/>
    <w:basedOn w:val="a0"/>
    <w:link w:val="2-60"/>
    <w:uiPriority w:val="99"/>
    <w:rsid w:val="002628F2"/>
    <w:rPr>
      <w:i/>
    </w:rPr>
  </w:style>
  <w:style w:type="character" w:customStyle="1" w:styleId="afffb">
    <w:name w:val="Наим. табл Знак"/>
    <w:basedOn w:val="a1"/>
    <w:link w:val="afffa"/>
    <w:uiPriority w:val="99"/>
    <w:rsid w:val="002628F2"/>
    <w:rPr>
      <w:rFonts w:ascii="Times New Roman" w:hAnsi="Times New Roman" w:cs="Times New Roman"/>
      <w:color w:val="000000" w:themeColor="text1"/>
      <w:sz w:val="24"/>
      <w:szCs w:val="24"/>
    </w:rPr>
  </w:style>
  <w:style w:type="paragraph" w:customStyle="1" w:styleId="afffc">
    <w:name w:val="Рекомендация"/>
    <w:basedOn w:val="1"/>
    <w:link w:val="afffd"/>
    <w:rsid w:val="002628F2"/>
  </w:style>
  <w:style w:type="character" w:customStyle="1" w:styleId="2-60">
    <w:name w:val="Вводный текст 2-6 разделы Знак"/>
    <w:basedOn w:val="a1"/>
    <w:link w:val="2-6"/>
    <w:uiPriority w:val="99"/>
    <w:rsid w:val="002628F2"/>
    <w:rPr>
      <w:rFonts w:ascii="Times New Roman" w:hAnsi="Times New Roman" w:cs="Times New Roman"/>
      <w:i/>
      <w:color w:val="000000" w:themeColor="text1"/>
      <w:sz w:val="24"/>
      <w:szCs w:val="24"/>
    </w:rPr>
  </w:style>
  <w:style w:type="paragraph" w:customStyle="1" w:styleId="afffe">
    <w:name w:val="УДД"/>
    <w:aliases w:val="УУР"/>
    <w:basedOn w:val="aff8"/>
    <w:rsid w:val="002628F2"/>
  </w:style>
  <w:style w:type="character" w:customStyle="1" w:styleId="afffd">
    <w:name w:val="Рекомендация Знак"/>
    <w:basedOn w:val="110"/>
    <w:link w:val="afffc"/>
    <w:rsid w:val="002628F2"/>
    <w:rPr>
      <w:rFonts w:ascii="Times New Roman" w:eastAsia="Times New Roman" w:hAnsi="Times New Roman" w:cs="Times New Roman"/>
      <w:color w:val="000000" w:themeColor="text1"/>
      <w:sz w:val="24"/>
      <w:szCs w:val="24"/>
    </w:rPr>
  </w:style>
  <w:style w:type="paragraph" w:customStyle="1" w:styleId="Default">
    <w:name w:val="Default"/>
    <w:rsid w:val="002628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
    <w:name w:val="Памятки"/>
    <w:basedOn w:val="1f0"/>
    <w:link w:val="affff0"/>
    <w:uiPriority w:val="99"/>
    <w:rsid w:val="002628F2"/>
    <w:rPr>
      <w:i/>
      <w:color w:val="FF0000"/>
      <w:sz w:val="18"/>
    </w:rPr>
  </w:style>
  <w:style w:type="character" w:customStyle="1" w:styleId="affff0">
    <w:name w:val="Памятки Знак"/>
    <w:basedOn w:val="1f1"/>
    <w:link w:val="affff"/>
    <w:uiPriority w:val="99"/>
    <w:rsid w:val="002628F2"/>
    <w:rPr>
      <w:rFonts w:ascii="Times New Roman" w:eastAsia="Times New Roman" w:hAnsi="Times New Roman" w:cs="Times New Roman"/>
      <w:i/>
      <w:color w:val="FF0000"/>
      <w:sz w:val="18"/>
      <w:szCs w:val="24"/>
    </w:rPr>
  </w:style>
  <w:style w:type="paragraph" w:customStyle="1" w:styleId="cna">
    <w:name w:val="cna"/>
    <w:basedOn w:val="a0"/>
    <w:rsid w:val="002628F2"/>
    <w:pPr>
      <w:spacing w:before="100" w:beforeAutospacing="1" w:after="100" w:afterAutospacing="1"/>
    </w:pPr>
    <w:rPr>
      <w:rFonts w:eastAsia="Times New Roman"/>
      <w:lang w:eastAsia="ru-RU"/>
    </w:rPr>
  </w:style>
  <w:style w:type="character" w:customStyle="1" w:styleId="value">
    <w:name w:val="value"/>
    <w:basedOn w:val="a1"/>
    <w:rsid w:val="002628F2"/>
  </w:style>
  <w:style w:type="character" w:customStyle="1" w:styleId="element-citation">
    <w:name w:val="element-citation"/>
    <w:basedOn w:val="a1"/>
    <w:rsid w:val="002628F2"/>
  </w:style>
  <w:style w:type="character" w:customStyle="1" w:styleId="ref-journal">
    <w:name w:val="ref-journal"/>
    <w:basedOn w:val="a1"/>
    <w:rsid w:val="002628F2"/>
  </w:style>
  <w:style w:type="character" w:styleId="HTML">
    <w:name w:val="HTML Cite"/>
    <w:basedOn w:val="a1"/>
    <w:uiPriority w:val="99"/>
    <w:semiHidden/>
    <w:unhideWhenUsed/>
    <w:rsid w:val="002628F2"/>
    <w:rPr>
      <w:i/>
      <w:iCs/>
    </w:rPr>
  </w:style>
  <w:style w:type="character" w:customStyle="1" w:styleId="anchor-text">
    <w:name w:val="anchor-text"/>
    <w:basedOn w:val="a1"/>
    <w:rsid w:val="002628F2"/>
  </w:style>
  <w:style w:type="paragraph" w:styleId="affff1">
    <w:name w:val="Bibliography"/>
    <w:basedOn w:val="a0"/>
    <w:next w:val="a0"/>
    <w:uiPriority w:val="37"/>
    <w:semiHidden/>
    <w:unhideWhenUsed/>
    <w:rsid w:val="002628F2"/>
    <w:rPr>
      <w:rFonts w:eastAsia="MS Mincho"/>
      <w:lang w:eastAsia="ja-JP"/>
    </w:rPr>
  </w:style>
  <w:style w:type="paragraph" w:customStyle="1" w:styleId="1f2">
    <w:name w:val="Обычный1"/>
    <w:rsid w:val="002628F2"/>
    <w:pPr>
      <w:spacing w:after="0" w:line="276" w:lineRule="auto"/>
    </w:pPr>
    <w:rPr>
      <w:rFonts w:ascii="Arial" w:eastAsia="Times New Roman" w:hAnsi="Arial" w:cs="Arial"/>
      <w:color w:val="000000" w:themeColor="text1"/>
      <w:sz w:val="24"/>
      <w:szCs w:val="24"/>
      <w:lang w:eastAsia="ru-RU"/>
    </w:rPr>
  </w:style>
  <w:style w:type="paragraph" w:customStyle="1" w:styleId="1f3">
    <w:name w:val="Без интервала1"/>
    <w:rsid w:val="002628F2"/>
    <w:pPr>
      <w:spacing w:after="0" w:line="240" w:lineRule="auto"/>
    </w:pPr>
    <w:rPr>
      <w:rFonts w:ascii="Calibri" w:eastAsia="Times New Roman" w:hAnsi="Calibri" w:cs="Times New Roman"/>
      <w:color w:val="000000" w:themeColor="text1"/>
      <w:sz w:val="24"/>
      <w:szCs w:val="24"/>
    </w:rPr>
  </w:style>
  <w:style w:type="paragraph" w:customStyle="1" w:styleId="1f4">
    <w:name w:val="УДД1"/>
    <w:aliases w:val="УУР1"/>
    <w:basedOn w:val="a0"/>
    <w:uiPriority w:val="99"/>
    <w:rsid w:val="002628F2"/>
    <w:pPr>
      <w:ind w:left="709"/>
      <w:contextualSpacing/>
    </w:pPr>
    <w:rPr>
      <w:rFonts w:eastAsia="Calibri"/>
      <w:b/>
    </w:rPr>
  </w:style>
  <w:style w:type="character" w:customStyle="1" w:styleId="highlight">
    <w:name w:val="highlight"/>
    <w:basedOn w:val="a1"/>
    <w:uiPriority w:val="99"/>
    <w:rsid w:val="002628F2"/>
    <w:rPr>
      <w:rFonts w:cs="Times New Roman"/>
    </w:rPr>
  </w:style>
  <w:style w:type="character" w:customStyle="1" w:styleId="post-title">
    <w:name w:val="post-title"/>
    <w:basedOn w:val="a1"/>
    <w:uiPriority w:val="99"/>
    <w:rsid w:val="002628F2"/>
    <w:rPr>
      <w:rFonts w:cs="Times New Roman"/>
    </w:rPr>
  </w:style>
  <w:style w:type="character" w:customStyle="1" w:styleId="post-author-name">
    <w:name w:val="post-author-name"/>
    <w:basedOn w:val="a1"/>
    <w:uiPriority w:val="99"/>
    <w:rsid w:val="002628F2"/>
    <w:rPr>
      <w:rFonts w:cs="Times New Roman"/>
    </w:rPr>
  </w:style>
  <w:style w:type="character" w:customStyle="1" w:styleId="autoren">
    <w:name w:val="autoren"/>
    <w:basedOn w:val="a1"/>
    <w:uiPriority w:val="99"/>
    <w:rsid w:val="002628F2"/>
    <w:rPr>
      <w:rFonts w:cs="Times New Roman"/>
    </w:rPr>
  </w:style>
  <w:style w:type="character" w:customStyle="1" w:styleId="color">
    <w:name w:val="color"/>
    <w:basedOn w:val="a1"/>
    <w:uiPriority w:val="99"/>
    <w:rsid w:val="002628F2"/>
    <w:rPr>
      <w:rFonts w:cs="Times New Roman"/>
    </w:rPr>
  </w:style>
  <w:style w:type="character" w:customStyle="1" w:styleId="ui-ncbitoggler-master-text">
    <w:name w:val="ui-ncbitoggler-master-text"/>
    <w:basedOn w:val="a1"/>
    <w:uiPriority w:val="99"/>
    <w:rsid w:val="002628F2"/>
    <w:rPr>
      <w:rFonts w:cs="Times New Roman"/>
    </w:rPr>
  </w:style>
  <w:style w:type="character" w:customStyle="1" w:styleId="jrnl">
    <w:name w:val="jrnl"/>
    <w:rsid w:val="002628F2"/>
    <w:rPr>
      <w:rFonts w:cs="Times New Roman"/>
    </w:rPr>
  </w:style>
  <w:style w:type="character" w:customStyle="1" w:styleId="refauthors">
    <w:name w:val="refauthors"/>
    <w:rsid w:val="002628F2"/>
  </w:style>
  <w:style w:type="paragraph" w:customStyle="1" w:styleId="noindent">
    <w:name w:val="no_indent"/>
    <w:uiPriority w:val="99"/>
    <w:rsid w:val="002628F2"/>
    <w:pPr>
      <w:spacing w:after="0" w:line="480" w:lineRule="auto"/>
      <w:jc w:val="both"/>
    </w:pPr>
    <w:rPr>
      <w:rFonts w:ascii="Times New Roman" w:eastAsia="Arial Unicode MS" w:hAnsi="Times New Roman" w:cs="Arial Unicode MS"/>
      <w:color w:val="000000"/>
      <w:sz w:val="24"/>
      <w:szCs w:val="24"/>
      <w:u w:color="000000"/>
      <w:lang w:val="en-US" w:eastAsia="en-IE"/>
    </w:rPr>
  </w:style>
  <w:style w:type="character" w:customStyle="1" w:styleId="1f5">
    <w:name w:val="Неразрешенное упоминание1"/>
    <w:basedOn w:val="a1"/>
    <w:uiPriority w:val="99"/>
    <w:semiHidden/>
    <w:unhideWhenUsed/>
    <w:rsid w:val="002628F2"/>
    <w:rPr>
      <w:color w:val="605E5C"/>
      <w:shd w:val="clear" w:color="auto" w:fill="E1DFDD"/>
    </w:rPr>
  </w:style>
  <w:style w:type="paragraph" w:styleId="31">
    <w:name w:val="toc 3"/>
    <w:basedOn w:val="a0"/>
    <w:next w:val="a0"/>
    <w:autoRedefine/>
    <w:uiPriority w:val="39"/>
    <w:unhideWhenUsed/>
    <w:rsid w:val="002628F2"/>
    <w:pPr>
      <w:tabs>
        <w:tab w:val="right" w:leader="dot" w:pos="9345"/>
      </w:tabs>
      <w:spacing w:after="100"/>
      <w:ind w:left="480" w:hanging="480"/>
    </w:pPr>
  </w:style>
  <w:style w:type="character" w:styleId="affff2">
    <w:name w:val="FollowedHyperlink"/>
    <w:basedOn w:val="a1"/>
    <w:uiPriority w:val="99"/>
    <w:semiHidden/>
    <w:unhideWhenUsed/>
    <w:rsid w:val="002628F2"/>
    <w:rPr>
      <w:color w:val="954F72" w:themeColor="followedHyperlink"/>
      <w:u w:val="single"/>
    </w:rPr>
  </w:style>
  <w:style w:type="paragraph" w:customStyle="1" w:styleId="1f6">
    <w:name w:val="Обычный (веб)1"/>
    <w:basedOn w:val="a0"/>
    <w:rsid w:val="002628F2"/>
    <w:pPr>
      <w:spacing w:before="100" w:beforeAutospacing="1" w:after="100" w:afterAutospacing="1"/>
    </w:pPr>
    <w:rPr>
      <w:rFonts w:eastAsia="MS Mincho"/>
      <w:lang w:eastAsia="ja-JP"/>
    </w:rPr>
  </w:style>
  <w:style w:type="character" w:customStyle="1" w:styleId="24">
    <w:name w:val="Неразрешенное упоминание2"/>
    <w:basedOn w:val="a1"/>
    <w:uiPriority w:val="99"/>
    <w:semiHidden/>
    <w:unhideWhenUsed/>
    <w:rsid w:val="002628F2"/>
    <w:rPr>
      <w:color w:val="605E5C"/>
      <w:shd w:val="clear" w:color="auto" w:fill="E1DFDD"/>
    </w:rPr>
  </w:style>
  <w:style w:type="table" w:customStyle="1" w:styleId="1f7">
    <w:name w:val="Сетка таблицы1"/>
    <w:basedOn w:val="a2"/>
    <w:next w:val="affe"/>
    <w:uiPriority w:val="39"/>
    <w:rsid w:val="002628F2"/>
    <w:pPr>
      <w:spacing w:after="0" w:line="240" w:lineRule="auto"/>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ubtle Emphasis"/>
    <w:basedOn w:val="a1"/>
    <w:uiPriority w:val="19"/>
    <w:qFormat/>
    <w:rsid w:val="002628F2"/>
    <w:rPr>
      <w:i/>
      <w:iCs/>
      <w:color w:val="404040" w:themeColor="text1" w:themeTint="BF"/>
    </w:rPr>
  </w:style>
  <w:style w:type="character" w:styleId="affff4">
    <w:name w:val="Book Title"/>
    <w:basedOn w:val="a1"/>
    <w:uiPriority w:val="33"/>
    <w:qFormat/>
    <w:rsid w:val="002628F2"/>
    <w:rPr>
      <w:b/>
      <w:bCs/>
      <w:i/>
      <w:iCs/>
      <w:spacing w:val="5"/>
    </w:rPr>
  </w:style>
  <w:style w:type="paragraph" w:styleId="41">
    <w:name w:val="toc 4"/>
    <w:basedOn w:val="a0"/>
    <w:next w:val="a0"/>
    <w:autoRedefine/>
    <w:uiPriority w:val="39"/>
    <w:unhideWhenUsed/>
    <w:rsid w:val="002628F2"/>
    <w:pPr>
      <w:spacing w:after="100" w:line="278" w:lineRule="auto"/>
      <w:ind w:left="720"/>
    </w:pPr>
    <w:rPr>
      <w:kern w:val="2"/>
      <w:lang w:eastAsia="ru-RU"/>
      <w14:ligatures w14:val="standardContextual"/>
    </w:rPr>
  </w:style>
  <w:style w:type="paragraph" w:styleId="51">
    <w:name w:val="toc 5"/>
    <w:basedOn w:val="a0"/>
    <w:next w:val="a0"/>
    <w:autoRedefine/>
    <w:uiPriority w:val="39"/>
    <w:unhideWhenUsed/>
    <w:rsid w:val="002628F2"/>
    <w:pPr>
      <w:spacing w:after="100" w:line="278" w:lineRule="auto"/>
      <w:ind w:left="960"/>
    </w:pPr>
    <w:rPr>
      <w:kern w:val="2"/>
      <w:lang w:eastAsia="ru-RU"/>
      <w14:ligatures w14:val="standardContextual"/>
    </w:rPr>
  </w:style>
  <w:style w:type="paragraph" w:styleId="61">
    <w:name w:val="toc 6"/>
    <w:basedOn w:val="a0"/>
    <w:next w:val="a0"/>
    <w:autoRedefine/>
    <w:uiPriority w:val="39"/>
    <w:unhideWhenUsed/>
    <w:rsid w:val="002628F2"/>
    <w:pPr>
      <w:spacing w:after="100" w:line="278" w:lineRule="auto"/>
      <w:ind w:left="1200"/>
    </w:pPr>
    <w:rPr>
      <w:kern w:val="2"/>
      <w:lang w:eastAsia="ru-RU"/>
      <w14:ligatures w14:val="standardContextual"/>
    </w:rPr>
  </w:style>
  <w:style w:type="paragraph" w:styleId="71">
    <w:name w:val="toc 7"/>
    <w:basedOn w:val="a0"/>
    <w:next w:val="a0"/>
    <w:autoRedefine/>
    <w:uiPriority w:val="39"/>
    <w:unhideWhenUsed/>
    <w:rsid w:val="002628F2"/>
    <w:pPr>
      <w:spacing w:after="100" w:line="278" w:lineRule="auto"/>
      <w:ind w:left="1440"/>
    </w:pPr>
    <w:rPr>
      <w:kern w:val="2"/>
      <w:lang w:eastAsia="ru-RU"/>
      <w14:ligatures w14:val="standardContextual"/>
    </w:rPr>
  </w:style>
  <w:style w:type="paragraph" w:styleId="81">
    <w:name w:val="toc 8"/>
    <w:basedOn w:val="a0"/>
    <w:next w:val="a0"/>
    <w:autoRedefine/>
    <w:uiPriority w:val="39"/>
    <w:unhideWhenUsed/>
    <w:rsid w:val="002628F2"/>
    <w:pPr>
      <w:spacing w:after="100" w:line="278" w:lineRule="auto"/>
      <w:ind w:left="1680"/>
    </w:pPr>
    <w:rPr>
      <w:kern w:val="2"/>
      <w:lang w:eastAsia="ru-RU"/>
      <w14:ligatures w14:val="standardContextual"/>
    </w:rPr>
  </w:style>
  <w:style w:type="paragraph" w:styleId="91">
    <w:name w:val="toc 9"/>
    <w:basedOn w:val="a0"/>
    <w:next w:val="a0"/>
    <w:autoRedefine/>
    <w:uiPriority w:val="39"/>
    <w:unhideWhenUsed/>
    <w:rsid w:val="002628F2"/>
    <w:pPr>
      <w:spacing w:after="100" w:line="278" w:lineRule="auto"/>
      <w:ind w:left="1920"/>
    </w:pPr>
    <w:rPr>
      <w:kern w:val="2"/>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18233</Words>
  <Characters>103933</Characters>
  <Application>Microsoft Office Word</Application>
  <DocSecurity>0</DocSecurity>
  <Lines>866</Lines>
  <Paragraphs>243</Paragraphs>
  <ScaleCrop>false</ScaleCrop>
  <Company/>
  <LinksUpToDate>false</LinksUpToDate>
  <CharactersWithSpaces>121923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 Землянский</dc:creator>
  <cp:keywords/>
  <dc:description/>
  <cp:lastModifiedBy>Макар Землянский</cp:lastModifiedBy>
  <cp:revision>5</cp:revision>
  <dcterms:created xsi:type="dcterms:W3CDTF">2025-08-14T15:26:00Z</dcterms:created>
  <dcterms:modified xsi:type="dcterms:W3CDTF">2025-08-15T07:01:00Z</dcterms:modified>
</cp:coreProperties>
</file>