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EE46" w14:textId="77777777" w:rsidR="00EE59C2" w:rsidRPr="000E2C82" w:rsidRDefault="00C96D17" w:rsidP="00EE59C2">
      <w:pPr>
        <w:pStyle w:val="aff9"/>
      </w:pPr>
      <w:r w:rsidRPr="000E2C82">
        <w:rPr>
          <w:noProof/>
          <w:lang w:eastAsia="ru-RU"/>
        </w:rPr>
        <mc:AlternateContent>
          <mc:Choice Requires="wps">
            <w:drawing>
              <wp:anchor distT="0" distB="0" distL="114300" distR="114300" simplePos="0" relativeHeight="251658240" behindDoc="1" locked="0" layoutInCell="1" allowOverlap="1" wp14:anchorId="232C5C15" wp14:editId="77D55ECD">
                <wp:simplePos x="0" y="0"/>
                <wp:positionH relativeFrom="column">
                  <wp:posOffset>-822960</wp:posOffset>
                </wp:positionH>
                <wp:positionV relativeFrom="paragraph">
                  <wp:posOffset>-491490</wp:posOffset>
                </wp:positionV>
                <wp:extent cx="7000875" cy="84486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844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3A7E8" w14:textId="77777777" w:rsidR="00951CAD" w:rsidRPr="003371CA" w:rsidRDefault="00951CAD" w:rsidP="00F8226D">
                            <w:pPr>
                              <w:jc w:val="center"/>
                              <w:rPr>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32C5C15" id="Rectangle 2" o:spid="_x0000_s1026" style="position:absolute;left:0;text-align:left;margin-left:-64.8pt;margin-top:-38.7pt;width:551.25pt;height:6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" stroked="f">
                <v:path arrowok="t"/>
                <v:textbox>
                  <w:txbxContent>
                    <w:p w14:paraId="1EB3A7E8" w14:textId="77777777" w:rsidR="00951CAD" w:rsidRPr="003371CA" w:rsidRDefault="00951CAD" w:rsidP="00F8226D">
                      <w:pPr>
                        <w:jc w:val="center"/>
                        <w:rPr>
                          <w:lang w:val="en-US"/>
                        </w:rPr>
                      </w:pPr>
                    </w:p>
                  </w:txbxContent>
                </v:textbox>
              </v:rect>
            </w:pict>
          </mc:Fallback>
        </mc:AlternateContent>
      </w:r>
      <w:r w:rsidRPr="000E2C82">
        <w:rPr>
          <w:noProof/>
          <w:lang w:eastAsia="ru-RU"/>
        </w:rPr>
        <mc:AlternateContent>
          <mc:Choice Requires="wps">
            <w:drawing>
              <wp:anchor distT="0" distB="0" distL="114300" distR="114300" simplePos="0" relativeHeight="251657216" behindDoc="1" locked="0" layoutInCell="1" allowOverlap="1" wp14:anchorId="4FA2E21F" wp14:editId="36C99EA5">
                <wp:simplePos x="0" y="0"/>
                <wp:positionH relativeFrom="page">
                  <wp:posOffset>-35560</wp:posOffset>
                </wp:positionH>
                <wp:positionV relativeFrom="paragraph">
                  <wp:posOffset>-1113790</wp:posOffset>
                </wp:positionV>
                <wp:extent cx="7601585" cy="11021060"/>
                <wp:effectExtent l="0" t="0" r="0" b="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03E5B7F6" id="Прямоугольник 3" o:spid="_x0000_s1026" style="position:absolute;margin-left:-2.8pt;margin-top:-87.7pt;width:598.55pt;height:86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" fillcolor="#0b595d" stroked="f" strokeweight="2pt">
                <v:fill opacity="6682f"/>
                <w10:wrap anchorx="page"/>
              </v:rect>
            </w:pict>
          </mc:Fallback>
        </mc:AlternateContent>
      </w:r>
    </w:p>
    <w:p w14:paraId="3D4AD31D" w14:textId="77777777" w:rsidR="00EE59C2" w:rsidRPr="000E2C82" w:rsidRDefault="00EE59C2" w:rsidP="00EE59C2">
      <w:pPr>
        <w:pStyle w:val="aff9"/>
      </w:pPr>
    </w:p>
    <w:p w14:paraId="7A91D7A6" w14:textId="77777777" w:rsidR="002145F1" w:rsidRPr="000E2C82" w:rsidRDefault="002145F1" w:rsidP="002145F1"/>
    <w:p w14:paraId="480AEC85" w14:textId="77777777" w:rsidR="002145F1" w:rsidRPr="000E2C82" w:rsidRDefault="002145F1" w:rsidP="002145F1"/>
    <w:p w14:paraId="662095D6" w14:textId="77777777" w:rsidR="002145F1" w:rsidRPr="000E2C82" w:rsidRDefault="002145F1" w:rsidP="002145F1"/>
    <w:p w14:paraId="0B2125B0" w14:textId="77777777" w:rsidR="002145F1" w:rsidRPr="000E2C82" w:rsidRDefault="002145F1" w:rsidP="002145F1"/>
    <w:tbl>
      <w:tblPr>
        <w:tblpPr w:leftFromText="180" w:rightFromText="180" w:vertAnchor="page" w:horzAnchor="margin" w:tblpXSpec="right" w:tblpY="3781"/>
        <w:tblW w:w="9525" w:type="dxa"/>
        <w:tblLook w:val="04A0" w:firstRow="1" w:lastRow="0" w:firstColumn="1" w:lastColumn="0" w:noHBand="0" w:noVBand="1"/>
      </w:tblPr>
      <w:tblGrid>
        <w:gridCol w:w="3686"/>
        <w:gridCol w:w="5839"/>
      </w:tblGrid>
      <w:tr w:rsidR="00172112" w:rsidRPr="000E2C82" w14:paraId="1361003D" w14:textId="77777777" w:rsidTr="00563D3D">
        <w:tc>
          <w:tcPr>
            <w:tcW w:w="9525" w:type="dxa"/>
            <w:gridSpan w:val="2"/>
          </w:tcPr>
          <w:p w14:paraId="11AF767B" w14:textId="77777777" w:rsidR="00172112" w:rsidRPr="000E2C82" w:rsidRDefault="00172112" w:rsidP="00563D3D">
            <w:pPr>
              <w:tabs>
                <w:tab w:val="left" w:pos="6135"/>
              </w:tabs>
              <w:rPr>
                <w:sz w:val="28"/>
                <w:szCs w:val="28"/>
              </w:rPr>
            </w:pPr>
            <w:r w:rsidRPr="000E2C82">
              <w:rPr>
                <w:color w:val="808080"/>
              </w:rPr>
              <w:t xml:space="preserve">Клинические </w:t>
            </w:r>
            <w:r w:rsidRPr="000E2C82">
              <w:rPr>
                <w:noProof/>
                <w:color w:val="767171"/>
                <w:lang w:eastAsia="ru-RU"/>
              </w:rPr>
              <w:t>рекомендации</w:t>
            </w:r>
          </w:p>
        </w:tc>
      </w:tr>
      <w:tr w:rsidR="00172112" w:rsidRPr="000E2C82" w14:paraId="03F95BF6" w14:textId="77777777" w:rsidTr="00563D3D">
        <w:trPr>
          <w:trHeight w:val="1907"/>
        </w:trPr>
        <w:tc>
          <w:tcPr>
            <w:tcW w:w="9525" w:type="dxa"/>
            <w:gridSpan w:val="2"/>
          </w:tcPr>
          <w:p w14:paraId="0B52D671" w14:textId="77777777" w:rsidR="00172112" w:rsidRPr="000E2C82" w:rsidRDefault="004244B4" w:rsidP="00563D3D">
            <w:pPr>
              <w:tabs>
                <w:tab w:val="left" w:pos="6135"/>
              </w:tabs>
              <w:rPr>
                <w:sz w:val="28"/>
                <w:szCs w:val="28"/>
              </w:rPr>
            </w:pPr>
            <w:r w:rsidRPr="000E2C82">
              <w:rPr>
                <w:b/>
                <w:color w:val="000000"/>
                <w:sz w:val="44"/>
                <w:szCs w:val="44"/>
              </w:rPr>
              <w:t>Саркоидоз</w:t>
            </w:r>
          </w:p>
        </w:tc>
      </w:tr>
      <w:tr w:rsidR="00221384" w:rsidRPr="000E2C82" w14:paraId="1CCF1C7B" w14:textId="77777777" w:rsidTr="00563D3D">
        <w:trPr>
          <w:trHeight w:val="815"/>
        </w:trPr>
        <w:tc>
          <w:tcPr>
            <w:tcW w:w="3686" w:type="dxa"/>
          </w:tcPr>
          <w:p w14:paraId="1049949B" w14:textId="77777777" w:rsidR="00221384" w:rsidRPr="000E2C82" w:rsidRDefault="00221384" w:rsidP="004244B4">
            <w:pPr>
              <w:tabs>
                <w:tab w:val="left" w:pos="6135"/>
              </w:tabs>
              <w:spacing w:line="276" w:lineRule="auto"/>
              <w:ind w:firstLine="0"/>
              <w:jc w:val="right"/>
              <w:rPr>
                <w:szCs w:val="28"/>
              </w:rPr>
            </w:pPr>
            <w:r w:rsidRPr="000E2C82">
              <w:rPr>
                <w:color w:val="808080"/>
                <w:szCs w:val="28"/>
              </w:rPr>
              <w:t>Кодирование по Международной статистической классификации болезней и проблем, связанных со здоровьем:</w:t>
            </w:r>
          </w:p>
          <w:p w14:paraId="71D6C689" w14:textId="77777777" w:rsidR="00221384" w:rsidRPr="000E2C82" w:rsidRDefault="00221384" w:rsidP="00563D3D">
            <w:pPr>
              <w:pStyle w:val="aff5"/>
              <w:spacing w:line="276" w:lineRule="auto"/>
              <w:ind w:firstLine="0"/>
              <w:jc w:val="right"/>
              <w:rPr>
                <w:sz w:val="24"/>
                <w:szCs w:val="28"/>
              </w:rPr>
            </w:pPr>
          </w:p>
        </w:tc>
        <w:tc>
          <w:tcPr>
            <w:tcW w:w="5839" w:type="dxa"/>
          </w:tcPr>
          <w:p w14:paraId="578B79DE" w14:textId="77777777" w:rsidR="00221384" w:rsidRPr="000E2C82" w:rsidRDefault="00281B14" w:rsidP="00563D3D">
            <w:pPr>
              <w:tabs>
                <w:tab w:val="left" w:pos="6135"/>
              </w:tabs>
              <w:spacing w:line="276" w:lineRule="auto"/>
              <w:ind w:firstLine="0"/>
              <w:jc w:val="left"/>
              <w:rPr>
                <w:szCs w:val="28"/>
                <w:lang w:val="en-US"/>
              </w:rPr>
            </w:pPr>
            <w:r w:rsidRPr="000E2C82">
              <w:rPr>
                <w:szCs w:val="28"/>
                <w:lang w:val="en-US"/>
              </w:rPr>
              <w:t>D86</w:t>
            </w:r>
          </w:p>
        </w:tc>
      </w:tr>
      <w:tr w:rsidR="00221384" w:rsidRPr="000E2C82" w14:paraId="253EDD60" w14:textId="77777777" w:rsidTr="00563D3D">
        <w:trPr>
          <w:trHeight w:val="815"/>
        </w:trPr>
        <w:tc>
          <w:tcPr>
            <w:tcW w:w="3686" w:type="dxa"/>
          </w:tcPr>
          <w:p w14:paraId="50846490" w14:textId="77777777" w:rsidR="00221384" w:rsidRPr="000E2C82" w:rsidRDefault="00221384" w:rsidP="00563D3D">
            <w:pPr>
              <w:tabs>
                <w:tab w:val="left" w:pos="6135"/>
              </w:tabs>
              <w:spacing w:line="276" w:lineRule="auto"/>
              <w:ind w:firstLine="0"/>
              <w:jc w:val="right"/>
              <w:rPr>
                <w:color w:val="808080"/>
                <w:szCs w:val="28"/>
              </w:rPr>
            </w:pPr>
            <w:r w:rsidRPr="000E2C82">
              <w:rPr>
                <w:rStyle w:val="pop-slug-vol"/>
                <w:color w:val="767171"/>
                <w:szCs w:val="28"/>
              </w:rPr>
              <w:t>Возрастная группа:</w:t>
            </w:r>
          </w:p>
        </w:tc>
        <w:tc>
          <w:tcPr>
            <w:tcW w:w="5839" w:type="dxa"/>
          </w:tcPr>
          <w:p w14:paraId="0212C5E7" w14:textId="77777777" w:rsidR="00221384" w:rsidRPr="000E2C82" w:rsidRDefault="004244B4" w:rsidP="00563D3D">
            <w:pPr>
              <w:tabs>
                <w:tab w:val="left" w:pos="6135"/>
              </w:tabs>
              <w:spacing w:line="276" w:lineRule="auto"/>
              <w:ind w:firstLine="0"/>
              <w:jc w:val="left"/>
              <w:rPr>
                <w:szCs w:val="28"/>
              </w:rPr>
            </w:pPr>
            <w:r w:rsidRPr="000E2C82">
              <w:rPr>
                <w:szCs w:val="28"/>
              </w:rPr>
              <w:t>дети/взрослые</w:t>
            </w:r>
          </w:p>
        </w:tc>
      </w:tr>
      <w:tr w:rsidR="00221384" w:rsidRPr="000E2C82" w14:paraId="2CFF0A5C" w14:textId="77777777" w:rsidTr="00563D3D">
        <w:trPr>
          <w:trHeight w:val="815"/>
        </w:trPr>
        <w:tc>
          <w:tcPr>
            <w:tcW w:w="3686" w:type="dxa"/>
          </w:tcPr>
          <w:p w14:paraId="77BF7707" w14:textId="77777777" w:rsidR="00221384" w:rsidRPr="000E2C82" w:rsidRDefault="00221384" w:rsidP="00563D3D">
            <w:pPr>
              <w:tabs>
                <w:tab w:val="left" w:pos="6135"/>
              </w:tabs>
              <w:spacing w:line="276" w:lineRule="auto"/>
              <w:ind w:firstLine="0"/>
              <w:jc w:val="right"/>
              <w:rPr>
                <w:color w:val="808080"/>
                <w:szCs w:val="28"/>
              </w:rPr>
            </w:pPr>
            <w:r w:rsidRPr="000E2C82">
              <w:rPr>
                <w:color w:val="808080"/>
              </w:rPr>
              <w:t>Год утверждения:</w:t>
            </w:r>
          </w:p>
        </w:tc>
        <w:tc>
          <w:tcPr>
            <w:tcW w:w="5839" w:type="dxa"/>
          </w:tcPr>
          <w:p w14:paraId="07463F82" w14:textId="5D377B8C" w:rsidR="00221384" w:rsidRPr="000E2C82" w:rsidRDefault="00221384" w:rsidP="00563D3D">
            <w:pPr>
              <w:tabs>
                <w:tab w:val="left" w:pos="6135"/>
              </w:tabs>
              <w:spacing w:line="276" w:lineRule="auto"/>
              <w:ind w:firstLine="0"/>
              <w:jc w:val="left"/>
              <w:rPr>
                <w:b/>
              </w:rPr>
            </w:pPr>
            <w:r w:rsidRPr="000E2C82">
              <w:rPr>
                <w:b/>
              </w:rPr>
              <w:t>20</w:t>
            </w:r>
            <w:r w:rsidR="00146F8F" w:rsidRPr="000E2C82">
              <w:rPr>
                <w:b/>
              </w:rPr>
              <w:t>2</w:t>
            </w:r>
            <w:r w:rsidR="00104F1B" w:rsidRPr="000E2C82">
              <w:rPr>
                <w:b/>
              </w:rPr>
              <w:t>5</w:t>
            </w:r>
          </w:p>
        </w:tc>
      </w:tr>
      <w:tr w:rsidR="00172112" w:rsidRPr="000E2C82" w14:paraId="7C82CDEA" w14:textId="77777777" w:rsidTr="00563D3D">
        <w:tc>
          <w:tcPr>
            <w:tcW w:w="9525" w:type="dxa"/>
            <w:gridSpan w:val="2"/>
          </w:tcPr>
          <w:p w14:paraId="4F3D44BC" w14:textId="77777777" w:rsidR="00172112" w:rsidRPr="000E2C82" w:rsidRDefault="00301C01" w:rsidP="00563D3D">
            <w:pPr>
              <w:tabs>
                <w:tab w:val="left" w:pos="6135"/>
              </w:tabs>
              <w:ind w:firstLine="0"/>
              <w:rPr>
                <w:color w:val="FF0000"/>
                <w:sz w:val="20"/>
                <w:szCs w:val="20"/>
              </w:rPr>
            </w:pPr>
            <w:r w:rsidRPr="000E2C82">
              <w:rPr>
                <w:color w:val="808080"/>
              </w:rPr>
              <w:t>Разработчик клинической рекомендации</w:t>
            </w:r>
            <w:r w:rsidR="00172112" w:rsidRPr="000E2C82">
              <w:rPr>
                <w:color w:val="808080"/>
              </w:rPr>
              <w:t>:</w:t>
            </w:r>
          </w:p>
        </w:tc>
      </w:tr>
      <w:tr w:rsidR="00172112" w:rsidRPr="000E2C82" w14:paraId="1270D760" w14:textId="77777777" w:rsidTr="00563D3D">
        <w:trPr>
          <w:trHeight w:val="4170"/>
        </w:trPr>
        <w:tc>
          <w:tcPr>
            <w:tcW w:w="9525" w:type="dxa"/>
            <w:gridSpan w:val="2"/>
          </w:tcPr>
          <w:p w14:paraId="4122803F" w14:textId="77777777" w:rsidR="004244B4" w:rsidRPr="000E2C82" w:rsidRDefault="004244B4" w:rsidP="004237C0">
            <w:pPr>
              <w:pStyle w:val="aff9"/>
              <w:numPr>
                <w:ilvl w:val="0"/>
                <w:numId w:val="2"/>
              </w:numPr>
              <w:spacing w:line="276" w:lineRule="auto"/>
            </w:pPr>
            <w:r w:rsidRPr="000E2C82">
              <w:t xml:space="preserve">Межрегиональная общественная организация </w:t>
            </w:r>
            <w:r w:rsidR="0004360B" w:rsidRPr="000E2C82">
              <w:t>«</w:t>
            </w:r>
            <w:r w:rsidRPr="000E2C82">
              <w:t>Российское Респираторное Общество</w:t>
            </w:r>
            <w:r w:rsidR="0004360B" w:rsidRPr="000E2C82">
              <w:t>»</w:t>
            </w:r>
          </w:p>
          <w:p w14:paraId="639EBCA3" w14:textId="77777777" w:rsidR="00A87D27" w:rsidRPr="000E2C82" w:rsidRDefault="00A87D27" w:rsidP="004237C0">
            <w:pPr>
              <w:pStyle w:val="aff9"/>
              <w:numPr>
                <w:ilvl w:val="0"/>
                <w:numId w:val="2"/>
              </w:numPr>
              <w:spacing w:line="276" w:lineRule="auto"/>
              <w:rPr>
                <w:b/>
                <w:sz w:val="28"/>
              </w:rPr>
            </w:pPr>
            <w:r w:rsidRPr="000E2C82">
              <w:t xml:space="preserve">Общероссийская общественная организация «Российское научное медицинское общество терапевтов» </w:t>
            </w:r>
          </w:p>
          <w:p w14:paraId="5BB7AB8E" w14:textId="60374E29" w:rsidR="004244B4" w:rsidRPr="000E2C82" w:rsidRDefault="004244B4" w:rsidP="004237C0">
            <w:pPr>
              <w:pStyle w:val="aff9"/>
              <w:numPr>
                <w:ilvl w:val="0"/>
                <w:numId w:val="2"/>
              </w:numPr>
              <w:spacing w:line="276" w:lineRule="auto"/>
              <w:rPr>
                <w:sz w:val="28"/>
              </w:rPr>
            </w:pPr>
            <w:r w:rsidRPr="000E2C82">
              <w:t xml:space="preserve">Общероссийская общественная организация </w:t>
            </w:r>
            <w:r w:rsidR="004237C0" w:rsidRPr="000E2C82">
              <w:t>«</w:t>
            </w:r>
            <w:r w:rsidR="00F12E00" w:rsidRPr="000E2C82">
              <w:t>Педиатрическое респираторное общество</w:t>
            </w:r>
            <w:r w:rsidR="004237C0" w:rsidRPr="000E2C82">
              <w:t>»</w:t>
            </w:r>
          </w:p>
          <w:p w14:paraId="2F6586CD" w14:textId="4E483D1F" w:rsidR="00F65ECB" w:rsidRPr="000E2C82" w:rsidRDefault="001A1C0D" w:rsidP="004237C0">
            <w:pPr>
              <w:pStyle w:val="aff9"/>
              <w:numPr>
                <w:ilvl w:val="0"/>
                <w:numId w:val="2"/>
              </w:numPr>
              <w:spacing w:line="276" w:lineRule="auto"/>
              <w:rPr>
                <w:sz w:val="28"/>
              </w:rPr>
            </w:pPr>
            <w:r w:rsidRPr="000E2C82">
              <w:t>Общероссийская общественная организация «</w:t>
            </w:r>
            <w:r w:rsidR="008B7562" w:rsidRPr="000E2C82">
              <w:t xml:space="preserve">Российское </w:t>
            </w:r>
            <w:r w:rsidRPr="000E2C82">
              <w:t>общество фтизиатров»</w:t>
            </w:r>
          </w:p>
          <w:p w14:paraId="3FCDF802" w14:textId="3484A5FF" w:rsidR="00D86E01" w:rsidRPr="000E2C82" w:rsidRDefault="00D86E01" w:rsidP="004237C0">
            <w:pPr>
              <w:pStyle w:val="aff9"/>
              <w:numPr>
                <w:ilvl w:val="0"/>
                <w:numId w:val="2"/>
              </w:numPr>
              <w:spacing w:line="276" w:lineRule="auto"/>
              <w:rPr>
                <w:sz w:val="28"/>
              </w:rPr>
            </w:pPr>
            <w:r w:rsidRPr="000E2C82">
              <w:t>Общероссийская общественная организация «Российское общество рентгенологов и радиологов»</w:t>
            </w:r>
          </w:p>
          <w:p w14:paraId="0D9118CB" w14:textId="77777777" w:rsidR="00CC5156" w:rsidRPr="000E2C82" w:rsidRDefault="00CC5156" w:rsidP="00B27E5A">
            <w:pPr>
              <w:pStyle w:val="aff9"/>
              <w:rPr>
                <w:b/>
                <w:sz w:val="28"/>
              </w:rPr>
            </w:pPr>
          </w:p>
        </w:tc>
      </w:tr>
    </w:tbl>
    <w:p w14:paraId="0E033720" w14:textId="77777777" w:rsidR="00094ED6" w:rsidRPr="000E2C82" w:rsidRDefault="00094ED6" w:rsidP="00172112">
      <w:pPr>
        <w:pStyle w:val="aff1"/>
        <w:jc w:val="center"/>
        <w:rPr>
          <w:b w:val="0"/>
          <w:szCs w:val="22"/>
          <w:u w:val="none"/>
        </w:rPr>
      </w:pPr>
      <w:bookmarkStart w:id="0" w:name="_Toc492379891"/>
    </w:p>
    <w:p w14:paraId="2C667169" w14:textId="77777777" w:rsidR="00094ED6" w:rsidRPr="000E2C82" w:rsidRDefault="00094ED6" w:rsidP="00D5368A">
      <w:pPr>
        <w:spacing w:line="240" w:lineRule="auto"/>
        <w:ind w:firstLine="0"/>
        <w:jc w:val="left"/>
      </w:pPr>
      <w:r w:rsidRPr="000E2C82">
        <w:rPr>
          <w:b/>
        </w:rPr>
        <w:br w:type="page"/>
      </w:r>
    </w:p>
    <w:p w14:paraId="7119981E" w14:textId="77777777" w:rsidR="00172112" w:rsidRPr="000E2C82" w:rsidRDefault="00172112" w:rsidP="00D5368A">
      <w:pPr>
        <w:pStyle w:val="aff1"/>
        <w:jc w:val="center"/>
        <w:rPr>
          <w:sz w:val="28"/>
          <w:u w:val="none"/>
        </w:rPr>
      </w:pPr>
      <w:bookmarkStart w:id="1" w:name="_Toc11747726"/>
      <w:bookmarkStart w:id="2" w:name="_Toc71840046"/>
      <w:r w:rsidRPr="000E2C82">
        <w:rPr>
          <w:sz w:val="28"/>
          <w:u w:val="none"/>
        </w:rPr>
        <w:lastRenderedPageBreak/>
        <w:t>Оглавление</w:t>
      </w:r>
      <w:bookmarkEnd w:id="0"/>
      <w:bookmarkEnd w:id="1"/>
      <w:bookmarkEnd w:id="2"/>
    </w:p>
    <w:p w14:paraId="7DEDA1F8" w14:textId="20ED5AFC" w:rsidR="00220D8C" w:rsidRPr="000E2C82" w:rsidRDefault="00890BE0">
      <w:pPr>
        <w:pStyle w:val="15"/>
        <w:rPr>
          <w:rFonts w:eastAsiaTheme="minorEastAsia"/>
          <w:noProof/>
          <w:sz w:val="22"/>
          <w:lang w:eastAsia="ru-RU"/>
        </w:rPr>
      </w:pPr>
      <w:r w:rsidRPr="000E2C82">
        <w:rPr>
          <w:szCs w:val="24"/>
        </w:rPr>
        <w:fldChar w:fldCharType="begin"/>
      </w:r>
      <w:r w:rsidR="00172112" w:rsidRPr="000E2C82">
        <w:rPr>
          <w:szCs w:val="24"/>
        </w:rPr>
        <w:instrText xml:space="preserve"> TOC \o "1-3" \h \z \u </w:instrText>
      </w:r>
      <w:r w:rsidRPr="000E2C82">
        <w:rPr>
          <w:szCs w:val="24"/>
        </w:rPr>
        <w:fldChar w:fldCharType="separate"/>
      </w:r>
      <w:hyperlink w:anchor="_Toc71840046" w:history="1">
        <w:r w:rsidR="00220D8C" w:rsidRPr="000E2C82">
          <w:rPr>
            <w:rStyle w:val="affe"/>
            <w:noProof/>
          </w:rPr>
          <w:t>Оглавление</w:t>
        </w:r>
        <w:r w:rsidR="00220D8C" w:rsidRPr="000E2C82">
          <w:rPr>
            <w:noProof/>
            <w:webHidden/>
          </w:rPr>
          <w:tab/>
        </w:r>
        <w:r w:rsidRPr="000E2C82">
          <w:rPr>
            <w:noProof/>
            <w:webHidden/>
          </w:rPr>
          <w:fldChar w:fldCharType="begin"/>
        </w:r>
        <w:r w:rsidR="00220D8C" w:rsidRPr="000E2C82">
          <w:rPr>
            <w:noProof/>
            <w:webHidden/>
          </w:rPr>
          <w:instrText xml:space="preserve"> PAGEREF _Toc71840046 \h </w:instrText>
        </w:r>
        <w:r w:rsidRPr="000E2C82">
          <w:rPr>
            <w:noProof/>
            <w:webHidden/>
          </w:rPr>
        </w:r>
        <w:r w:rsidRPr="000E2C82">
          <w:rPr>
            <w:noProof/>
            <w:webHidden/>
          </w:rPr>
          <w:fldChar w:fldCharType="separate"/>
        </w:r>
        <w:r w:rsidR="00E22CA4">
          <w:rPr>
            <w:noProof/>
            <w:webHidden/>
          </w:rPr>
          <w:t>2</w:t>
        </w:r>
        <w:r w:rsidRPr="000E2C82">
          <w:rPr>
            <w:noProof/>
            <w:webHidden/>
          </w:rPr>
          <w:fldChar w:fldCharType="end"/>
        </w:r>
      </w:hyperlink>
    </w:p>
    <w:p w14:paraId="206B96AA" w14:textId="35E05C98" w:rsidR="00220D8C" w:rsidRPr="000E2C82" w:rsidRDefault="00000000">
      <w:pPr>
        <w:pStyle w:val="15"/>
        <w:rPr>
          <w:rFonts w:eastAsiaTheme="minorEastAsia"/>
          <w:noProof/>
          <w:sz w:val="22"/>
          <w:lang w:eastAsia="ru-RU"/>
        </w:rPr>
      </w:pPr>
      <w:hyperlink w:anchor="_Toc71840047" w:history="1">
        <w:r w:rsidR="00220D8C" w:rsidRPr="000E2C82">
          <w:rPr>
            <w:rStyle w:val="affe"/>
            <w:noProof/>
          </w:rPr>
          <w:t>Список сокращений</w:t>
        </w:r>
        <w:r w:rsidR="00220D8C" w:rsidRPr="000E2C82">
          <w:rPr>
            <w:noProof/>
            <w:webHidden/>
          </w:rPr>
          <w:tab/>
        </w:r>
        <w:r w:rsidR="00890BE0" w:rsidRPr="000E2C82">
          <w:rPr>
            <w:noProof/>
            <w:webHidden/>
          </w:rPr>
          <w:fldChar w:fldCharType="begin"/>
        </w:r>
        <w:r w:rsidR="00220D8C" w:rsidRPr="000E2C82">
          <w:rPr>
            <w:noProof/>
            <w:webHidden/>
          </w:rPr>
          <w:instrText xml:space="preserve"> PAGEREF _Toc71840047 \h </w:instrText>
        </w:r>
        <w:r w:rsidR="00890BE0" w:rsidRPr="000E2C82">
          <w:rPr>
            <w:noProof/>
            <w:webHidden/>
          </w:rPr>
        </w:r>
        <w:r w:rsidR="00890BE0" w:rsidRPr="000E2C82">
          <w:rPr>
            <w:noProof/>
            <w:webHidden/>
          </w:rPr>
          <w:fldChar w:fldCharType="separate"/>
        </w:r>
        <w:r w:rsidR="00E22CA4">
          <w:rPr>
            <w:noProof/>
            <w:webHidden/>
          </w:rPr>
          <w:t>4</w:t>
        </w:r>
        <w:r w:rsidR="00890BE0" w:rsidRPr="000E2C82">
          <w:rPr>
            <w:noProof/>
            <w:webHidden/>
          </w:rPr>
          <w:fldChar w:fldCharType="end"/>
        </w:r>
      </w:hyperlink>
    </w:p>
    <w:p w14:paraId="5A7FBD11" w14:textId="1940E57D" w:rsidR="00220D8C" w:rsidRPr="000E2C82" w:rsidRDefault="00000000">
      <w:pPr>
        <w:pStyle w:val="15"/>
        <w:rPr>
          <w:rFonts w:eastAsiaTheme="minorEastAsia"/>
          <w:noProof/>
          <w:sz w:val="22"/>
          <w:lang w:eastAsia="ru-RU"/>
        </w:rPr>
      </w:pPr>
      <w:hyperlink w:anchor="_Toc71840048" w:history="1">
        <w:r w:rsidR="00220D8C" w:rsidRPr="000E2C82">
          <w:rPr>
            <w:rStyle w:val="affe"/>
            <w:noProof/>
          </w:rPr>
          <w:t>Термины и определения</w:t>
        </w:r>
        <w:r w:rsidR="00220D8C" w:rsidRPr="000E2C82">
          <w:rPr>
            <w:noProof/>
            <w:webHidden/>
          </w:rPr>
          <w:tab/>
        </w:r>
        <w:r w:rsidR="00890BE0" w:rsidRPr="000E2C82">
          <w:rPr>
            <w:noProof/>
            <w:webHidden/>
          </w:rPr>
          <w:fldChar w:fldCharType="begin"/>
        </w:r>
        <w:r w:rsidR="00220D8C" w:rsidRPr="000E2C82">
          <w:rPr>
            <w:noProof/>
            <w:webHidden/>
          </w:rPr>
          <w:instrText xml:space="preserve"> PAGEREF _Toc71840048 \h </w:instrText>
        </w:r>
        <w:r w:rsidR="00890BE0" w:rsidRPr="000E2C82">
          <w:rPr>
            <w:noProof/>
            <w:webHidden/>
          </w:rPr>
          <w:fldChar w:fldCharType="separate"/>
        </w:r>
        <w:r w:rsidR="00E22CA4">
          <w:rPr>
            <w:b/>
            <w:bCs/>
            <w:noProof/>
            <w:webHidden/>
          </w:rPr>
          <w:t>Ошибка! Закладка не определена.</w:t>
        </w:r>
        <w:r w:rsidR="00890BE0" w:rsidRPr="000E2C82">
          <w:rPr>
            <w:noProof/>
            <w:webHidden/>
          </w:rPr>
          <w:fldChar w:fldCharType="end"/>
        </w:r>
      </w:hyperlink>
    </w:p>
    <w:p w14:paraId="71850FB0" w14:textId="37883DEC" w:rsidR="00220D8C" w:rsidRPr="000E2C82" w:rsidRDefault="00000000">
      <w:pPr>
        <w:pStyle w:val="15"/>
        <w:rPr>
          <w:rFonts w:eastAsiaTheme="minorEastAsia"/>
          <w:noProof/>
          <w:sz w:val="22"/>
          <w:lang w:eastAsia="ru-RU"/>
        </w:rPr>
      </w:pPr>
      <w:hyperlink w:anchor="_Toc71840049" w:history="1">
        <w:r w:rsidR="00220D8C" w:rsidRPr="000E2C82">
          <w:rPr>
            <w:rStyle w:val="affe"/>
            <w:noProof/>
          </w:rPr>
          <w:t>1. Краткая информация по заболеванию или состоянию (группе заболеваний или состояний)</w:t>
        </w:r>
        <w:r w:rsidR="00220D8C" w:rsidRPr="000E2C82">
          <w:rPr>
            <w:noProof/>
            <w:webHidden/>
          </w:rPr>
          <w:tab/>
        </w:r>
        <w:r w:rsidR="00890BE0" w:rsidRPr="000E2C82">
          <w:rPr>
            <w:noProof/>
            <w:webHidden/>
          </w:rPr>
          <w:fldChar w:fldCharType="begin"/>
        </w:r>
        <w:r w:rsidR="00220D8C" w:rsidRPr="000E2C82">
          <w:rPr>
            <w:noProof/>
            <w:webHidden/>
          </w:rPr>
          <w:instrText xml:space="preserve"> PAGEREF _Toc71840049 \h </w:instrText>
        </w:r>
        <w:r w:rsidR="00890BE0" w:rsidRPr="000E2C82">
          <w:rPr>
            <w:noProof/>
            <w:webHidden/>
          </w:rPr>
        </w:r>
        <w:r w:rsidR="00890BE0" w:rsidRPr="000E2C82">
          <w:rPr>
            <w:noProof/>
            <w:webHidden/>
          </w:rPr>
          <w:fldChar w:fldCharType="separate"/>
        </w:r>
        <w:r w:rsidR="00E22CA4">
          <w:rPr>
            <w:noProof/>
            <w:webHidden/>
          </w:rPr>
          <w:t>6</w:t>
        </w:r>
        <w:r w:rsidR="00890BE0" w:rsidRPr="000E2C82">
          <w:rPr>
            <w:noProof/>
            <w:webHidden/>
          </w:rPr>
          <w:fldChar w:fldCharType="end"/>
        </w:r>
      </w:hyperlink>
    </w:p>
    <w:p w14:paraId="18B7BCF7" w14:textId="559B1B88" w:rsidR="00220D8C" w:rsidRPr="000E2C82" w:rsidRDefault="00000000">
      <w:pPr>
        <w:pStyle w:val="21"/>
        <w:rPr>
          <w:rFonts w:ascii="Times New Roman" w:eastAsiaTheme="minorEastAsia" w:hAnsi="Times New Roman"/>
          <w:noProof/>
          <w:lang w:eastAsia="ru-RU"/>
        </w:rPr>
      </w:pPr>
      <w:hyperlink w:anchor="_Toc71840050" w:history="1">
        <w:r w:rsidR="00220D8C" w:rsidRPr="000E2C82">
          <w:rPr>
            <w:rStyle w:val="affe"/>
            <w:rFonts w:ascii="Times New Roman" w:hAnsi="Times New Roman"/>
            <w:noProof/>
          </w:rPr>
          <w:t>1.1 Определение заболевания или состояния (группы заболеваний или состояний)</w:t>
        </w:r>
        <w:r w:rsidR="00220D8C" w:rsidRPr="000E2C82">
          <w:rPr>
            <w:rFonts w:ascii="Times New Roman" w:hAnsi="Times New Roman"/>
            <w:noProof/>
            <w:webHidden/>
          </w:rPr>
          <w:tab/>
        </w:r>
        <w:r w:rsidR="00890BE0" w:rsidRPr="000E2C82">
          <w:rPr>
            <w:rFonts w:ascii="Times New Roman" w:hAnsi="Times New Roman"/>
            <w:noProof/>
            <w:webHidden/>
          </w:rPr>
          <w:fldChar w:fldCharType="begin"/>
        </w:r>
        <w:r w:rsidR="00220D8C" w:rsidRPr="000E2C82">
          <w:rPr>
            <w:rFonts w:ascii="Times New Roman" w:hAnsi="Times New Roman"/>
            <w:noProof/>
            <w:webHidden/>
          </w:rPr>
          <w:instrText xml:space="preserve"> PAGEREF _Toc71840050 \h </w:instrText>
        </w:r>
        <w:r w:rsidR="00890BE0" w:rsidRPr="000E2C82">
          <w:rPr>
            <w:rFonts w:ascii="Times New Roman" w:hAnsi="Times New Roman"/>
            <w:noProof/>
            <w:webHidden/>
          </w:rPr>
        </w:r>
        <w:r w:rsidR="00890BE0" w:rsidRPr="000E2C82">
          <w:rPr>
            <w:rFonts w:ascii="Times New Roman" w:hAnsi="Times New Roman"/>
            <w:noProof/>
            <w:webHidden/>
          </w:rPr>
          <w:fldChar w:fldCharType="separate"/>
        </w:r>
        <w:r w:rsidR="00E22CA4">
          <w:rPr>
            <w:rFonts w:ascii="Times New Roman" w:hAnsi="Times New Roman"/>
            <w:noProof/>
            <w:webHidden/>
          </w:rPr>
          <w:t>6</w:t>
        </w:r>
        <w:r w:rsidR="00890BE0" w:rsidRPr="000E2C82">
          <w:rPr>
            <w:rFonts w:ascii="Times New Roman" w:hAnsi="Times New Roman"/>
            <w:noProof/>
            <w:webHidden/>
          </w:rPr>
          <w:fldChar w:fldCharType="end"/>
        </w:r>
      </w:hyperlink>
    </w:p>
    <w:p w14:paraId="5BD9041B" w14:textId="43CD0E15" w:rsidR="00220D8C" w:rsidRPr="000E2C82" w:rsidRDefault="00000000">
      <w:pPr>
        <w:pStyle w:val="21"/>
        <w:rPr>
          <w:rFonts w:ascii="Times New Roman" w:eastAsiaTheme="minorEastAsia" w:hAnsi="Times New Roman"/>
          <w:noProof/>
          <w:lang w:eastAsia="ru-RU"/>
        </w:rPr>
      </w:pPr>
      <w:hyperlink w:anchor="_Toc71840051" w:history="1">
        <w:r w:rsidR="00220D8C" w:rsidRPr="000E2C82">
          <w:rPr>
            <w:rStyle w:val="affe"/>
            <w:rFonts w:ascii="Times New Roman" w:hAnsi="Times New Roman"/>
            <w:noProof/>
          </w:rPr>
          <w:t>1.2 Этиология и патогенез заболевания или состояния (группы заболеваний или состояний)</w:t>
        </w:r>
        <w:r w:rsidR="00220D8C" w:rsidRPr="000E2C82">
          <w:rPr>
            <w:rFonts w:ascii="Times New Roman" w:hAnsi="Times New Roman"/>
            <w:noProof/>
            <w:webHidden/>
          </w:rPr>
          <w:tab/>
        </w:r>
        <w:r w:rsidR="00890BE0" w:rsidRPr="000E2C82">
          <w:rPr>
            <w:rFonts w:ascii="Times New Roman" w:hAnsi="Times New Roman"/>
            <w:noProof/>
            <w:webHidden/>
          </w:rPr>
          <w:fldChar w:fldCharType="begin"/>
        </w:r>
        <w:r w:rsidR="00220D8C" w:rsidRPr="000E2C82">
          <w:rPr>
            <w:rFonts w:ascii="Times New Roman" w:hAnsi="Times New Roman"/>
            <w:noProof/>
            <w:webHidden/>
          </w:rPr>
          <w:instrText xml:space="preserve"> PAGEREF _Toc71840051 \h </w:instrText>
        </w:r>
        <w:r w:rsidR="00890BE0" w:rsidRPr="000E2C82">
          <w:rPr>
            <w:rFonts w:ascii="Times New Roman" w:hAnsi="Times New Roman"/>
            <w:noProof/>
            <w:webHidden/>
          </w:rPr>
        </w:r>
        <w:r w:rsidR="00890BE0" w:rsidRPr="000E2C82">
          <w:rPr>
            <w:rFonts w:ascii="Times New Roman" w:hAnsi="Times New Roman"/>
            <w:noProof/>
            <w:webHidden/>
          </w:rPr>
          <w:fldChar w:fldCharType="separate"/>
        </w:r>
        <w:r w:rsidR="00E22CA4">
          <w:rPr>
            <w:rFonts w:ascii="Times New Roman" w:hAnsi="Times New Roman"/>
            <w:noProof/>
            <w:webHidden/>
          </w:rPr>
          <w:t>6</w:t>
        </w:r>
        <w:r w:rsidR="00890BE0" w:rsidRPr="000E2C82">
          <w:rPr>
            <w:rFonts w:ascii="Times New Roman" w:hAnsi="Times New Roman"/>
            <w:noProof/>
            <w:webHidden/>
          </w:rPr>
          <w:fldChar w:fldCharType="end"/>
        </w:r>
      </w:hyperlink>
    </w:p>
    <w:p w14:paraId="2F7F5860" w14:textId="6215A324" w:rsidR="00220D8C" w:rsidRPr="000E2C82" w:rsidRDefault="00000000">
      <w:pPr>
        <w:pStyle w:val="21"/>
        <w:rPr>
          <w:rFonts w:ascii="Times New Roman" w:eastAsiaTheme="minorEastAsia" w:hAnsi="Times New Roman"/>
          <w:noProof/>
          <w:lang w:eastAsia="ru-RU"/>
        </w:rPr>
      </w:pPr>
      <w:hyperlink w:anchor="_Toc71840052" w:history="1">
        <w:r w:rsidR="00220D8C" w:rsidRPr="000E2C82">
          <w:rPr>
            <w:rStyle w:val="affe"/>
            <w:rFonts w:ascii="Times New Roman" w:hAnsi="Times New Roman"/>
            <w:noProof/>
          </w:rPr>
          <w:t>1.3 Эпидемиология заболевания или состояния (группы заболеваний или состояний)</w:t>
        </w:r>
        <w:r w:rsidR="00220D8C" w:rsidRPr="000E2C82">
          <w:rPr>
            <w:rFonts w:ascii="Times New Roman" w:hAnsi="Times New Roman"/>
            <w:noProof/>
            <w:webHidden/>
          </w:rPr>
          <w:tab/>
        </w:r>
        <w:r w:rsidR="00890BE0" w:rsidRPr="000E2C82">
          <w:rPr>
            <w:rFonts w:ascii="Times New Roman" w:hAnsi="Times New Roman"/>
            <w:noProof/>
            <w:webHidden/>
          </w:rPr>
          <w:fldChar w:fldCharType="begin"/>
        </w:r>
        <w:r w:rsidR="00220D8C" w:rsidRPr="000E2C82">
          <w:rPr>
            <w:rFonts w:ascii="Times New Roman" w:hAnsi="Times New Roman"/>
            <w:noProof/>
            <w:webHidden/>
          </w:rPr>
          <w:instrText xml:space="preserve"> PAGEREF _Toc71840052 \h </w:instrText>
        </w:r>
        <w:r w:rsidR="00890BE0" w:rsidRPr="000E2C82">
          <w:rPr>
            <w:rFonts w:ascii="Times New Roman" w:hAnsi="Times New Roman"/>
            <w:noProof/>
            <w:webHidden/>
          </w:rPr>
        </w:r>
        <w:r w:rsidR="00890BE0" w:rsidRPr="000E2C82">
          <w:rPr>
            <w:rFonts w:ascii="Times New Roman" w:hAnsi="Times New Roman"/>
            <w:noProof/>
            <w:webHidden/>
          </w:rPr>
          <w:fldChar w:fldCharType="separate"/>
        </w:r>
        <w:r w:rsidR="00E22CA4">
          <w:rPr>
            <w:rFonts w:ascii="Times New Roman" w:hAnsi="Times New Roman"/>
            <w:noProof/>
            <w:webHidden/>
          </w:rPr>
          <w:t>9</w:t>
        </w:r>
        <w:r w:rsidR="00890BE0" w:rsidRPr="000E2C82">
          <w:rPr>
            <w:rFonts w:ascii="Times New Roman" w:hAnsi="Times New Roman"/>
            <w:noProof/>
            <w:webHidden/>
          </w:rPr>
          <w:fldChar w:fldCharType="end"/>
        </w:r>
      </w:hyperlink>
    </w:p>
    <w:p w14:paraId="436E292D" w14:textId="43A85862" w:rsidR="00220D8C" w:rsidRPr="000E2C82" w:rsidRDefault="00000000">
      <w:pPr>
        <w:pStyle w:val="21"/>
        <w:rPr>
          <w:rFonts w:ascii="Times New Roman" w:eastAsiaTheme="minorEastAsia" w:hAnsi="Times New Roman"/>
          <w:noProof/>
          <w:lang w:eastAsia="ru-RU"/>
        </w:rPr>
      </w:pPr>
      <w:hyperlink w:anchor="_Toc71840053" w:history="1">
        <w:r w:rsidR="00220D8C" w:rsidRPr="000E2C82">
          <w:rPr>
            <w:rStyle w:val="affe"/>
            <w:rFonts w:ascii="Times New Roman" w:hAnsi="Times New Roman"/>
            <w:noProof/>
          </w:rPr>
          <w:t xml:space="preserve">1.4 </w:t>
        </w:r>
        <w:r w:rsidR="00220D8C" w:rsidRPr="000E2C82">
          <w:rPr>
            <w:rStyle w:val="affe"/>
            <w:rFonts w:ascii="Times New Roman" w:hAnsi="Times New Roman"/>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220D8C" w:rsidRPr="000E2C82">
          <w:rPr>
            <w:rFonts w:ascii="Times New Roman" w:hAnsi="Times New Roman"/>
            <w:noProof/>
            <w:webHidden/>
          </w:rPr>
          <w:tab/>
        </w:r>
        <w:r w:rsidR="00890BE0" w:rsidRPr="000E2C82">
          <w:rPr>
            <w:rFonts w:ascii="Times New Roman" w:hAnsi="Times New Roman"/>
            <w:noProof/>
            <w:webHidden/>
          </w:rPr>
          <w:fldChar w:fldCharType="begin"/>
        </w:r>
        <w:r w:rsidR="00220D8C" w:rsidRPr="000E2C82">
          <w:rPr>
            <w:rFonts w:ascii="Times New Roman" w:hAnsi="Times New Roman"/>
            <w:noProof/>
            <w:webHidden/>
          </w:rPr>
          <w:instrText xml:space="preserve"> PAGEREF _Toc71840053 \h </w:instrText>
        </w:r>
        <w:r w:rsidR="00890BE0" w:rsidRPr="000E2C82">
          <w:rPr>
            <w:rFonts w:ascii="Times New Roman" w:hAnsi="Times New Roman"/>
            <w:noProof/>
            <w:webHidden/>
          </w:rPr>
        </w:r>
        <w:r w:rsidR="00890BE0" w:rsidRPr="000E2C82">
          <w:rPr>
            <w:rFonts w:ascii="Times New Roman" w:hAnsi="Times New Roman"/>
            <w:noProof/>
            <w:webHidden/>
          </w:rPr>
          <w:fldChar w:fldCharType="separate"/>
        </w:r>
        <w:r w:rsidR="00E22CA4">
          <w:rPr>
            <w:rFonts w:ascii="Times New Roman" w:hAnsi="Times New Roman"/>
            <w:noProof/>
            <w:webHidden/>
          </w:rPr>
          <w:t>10</w:t>
        </w:r>
        <w:r w:rsidR="00890BE0" w:rsidRPr="000E2C82">
          <w:rPr>
            <w:rFonts w:ascii="Times New Roman" w:hAnsi="Times New Roman"/>
            <w:noProof/>
            <w:webHidden/>
          </w:rPr>
          <w:fldChar w:fldCharType="end"/>
        </w:r>
      </w:hyperlink>
    </w:p>
    <w:p w14:paraId="742E7611" w14:textId="191E2ECC" w:rsidR="00220D8C" w:rsidRPr="000E2C82" w:rsidRDefault="00000000">
      <w:pPr>
        <w:pStyle w:val="21"/>
        <w:rPr>
          <w:rFonts w:ascii="Times New Roman" w:eastAsiaTheme="minorEastAsia" w:hAnsi="Times New Roman"/>
          <w:noProof/>
          <w:lang w:eastAsia="ru-RU"/>
        </w:rPr>
      </w:pPr>
      <w:hyperlink w:anchor="_Toc71840054" w:history="1">
        <w:r w:rsidR="00220D8C" w:rsidRPr="000E2C82">
          <w:rPr>
            <w:rStyle w:val="affe"/>
            <w:rFonts w:ascii="Times New Roman" w:hAnsi="Times New Roman"/>
            <w:noProof/>
          </w:rPr>
          <w:t>1.5 Классификация заболевания или состояния (группы заболеваний или состояний)</w:t>
        </w:r>
        <w:r w:rsidR="00220D8C" w:rsidRPr="000E2C82">
          <w:rPr>
            <w:rFonts w:ascii="Times New Roman" w:hAnsi="Times New Roman"/>
            <w:noProof/>
            <w:webHidden/>
          </w:rPr>
          <w:tab/>
        </w:r>
        <w:r w:rsidR="00890BE0" w:rsidRPr="000E2C82">
          <w:rPr>
            <w:rFonts w:ascii="Times New Roman" w:hAnsi="Times New Roman"/>
            <w:noProof/>
            <w:webHidden/>
          </w:rPr>
          <w:fldChar w:fldCharType="begin"/>
        </w:r>
        <w:r w:rsidR="00220D8C" w:rsidRPr="000E2C82">
          <w:rPr>
            <w:rFonts w:ascii="Times New Roman" w:hAnsi="Times New Roman"/>
            <w:noProof/>
            <w:webHidden/>
          </w:rPr>
          <w:instrText xml:space="preserve"> PAGEREF _Toc71840054 \h </w:instrText>
        </w:r>
        <w:r w:rsidR="00890BE0" w:rsidRPr="000E2C82">
          <w:rPr>
            <w:rFonts w:ascii="Times New Roman" w:hAnsi="Times New Roman"/>
            <w:noProof/>
            <w:webHidden/>
          </w:rPr>
        </w:r>
        <w:r w:rsidR="00890BE0" w:rsidRPr="000E2C82">
          <w:rPr>
            <w:rFonts w:ascii="Times New Roman" w:hAnsi="Times New Roman"/>
            <w:noProof/>
            <w:webHidden/>
          </w:rPr>
          <w:fldChar w:fldCharType="separate"/>
        </w:r>
        <w:r w:rsidR="00E22CA4">
          <w:rPr>
            <w:rFonts w:ascii="Times New Roman" w:hAnsi="Times New Roman"/>
            <w:noProof/>
            <w:webHidden/>
          </w:rPr>
          <w:t>11</w:t>
        </w:r>
        <w:r w:rsidR="00890BE0" w:rsidRPr="000E2C82">
          <w:rPr>
            <w:rFonts w:ascii="Times New Roman" w:hAnsi="Times New Roman"/>
            <w:noProof/>
            <w:webHidden/>
          </w:rPr>
          <w:fldChar w:fldCharType="end"/>
        </w:r>
      </w:hyperlink>
    </w:p>
    <w:p w14:paraId="35745865" w14:textId="39B8B00B" w:rsidR="00220D8C" w:rsidRPr="000E2C82" w:rsidRDefault="00000000">
      <w:pPr>
        <w:pStyle w:val="21"/>
        <w:rPr>
          <w:rFonts w:ascii="Times New Roman" w:eastAsiaTheme="minorEastAsia" w:hAnsi="Times New Roman"/>
          <w:noProof/>
          <w:lang w:eastAsia="ru-RU"/>
        </w:rPr>
      </w:pPr>
      <w:hyperlink w:anchor="_Toc71840055" w:history="1">
        <w:r w:rsidR="00220D8C" w:rsidRPr="000E2C82">
          <w:rPr>
            <w:rStyle w:val="affe"/>
            <w:rFonts w:ascii="Times New Roman" w:hAnsi="Times New Roman"/>
            <w:noProof/>
          </w:rPr>
          <w:t>1.6 Клиническая картина заболевания или состояния (группы заболеваний или состояний)</w:t>
        </w:r>
        <w:r w:rsidR="00220D8C" w:rsidRPr="000E2C82">
          <w:rPr>
            <w:rFonts w:ascii="Times New Roman" w:hAnsi="Times New Roman"/>
            <w:noProof/>
            <w:webHidden/>
          </w:rPr>
          <w:tab/>
        </w:r>
        <w:r w:rsidR="00890BE0" w:rsidRPr="000E2C82">
          <w:rPr>
            <w:rFonts w:ascii="Times New Roman" w:hAnsi="Times New Roman"/>
            <w:noProof/>
            <w:webHidden/>
          </w:rPr>
          <w:fldChar w:fldCharType="begin"/>
        </w:r>
        <w:r w:rsidR="00220D8C" w:rsidRPr="000E2C82">
          <w:rPr>
            <w:rFonts w:ascii="Times New Roman" w:hAnsi="Times New Roman"/>
            <w:noProof/>
            <w:webHidden/>
          </w:rPr>
          <w:instrText xml:space="preserve"> PAGEREF _Toc71840055 \h </w:instrText>
        </w:r>
        <w:r w:rsidR="00890BE0" w:rsidRPr="000E2C82">
          <w:rPr>
            <w:rFonts w:ascii="Times New Roman" w:hAnsi="Times New Roman"/>
            <w:noProof/>
            <w:webHidden/>
          </w:rPr>
        </w:r>
        <w:r w:rsidR="00890BE0" w:rsidRPr="000E2C82">
          <w:rPr>
            <w:rFonts w:ascii="Times New Roman" w:hAnsi="Times New Roman"/>
            <w:noProof/>
            <w:webHidden/>
          </w:rPr>
          <w:fldChar w:fldCharType="separate"/>
        </w:r>
        <w:r w:rsidR="00E22CA4">
          <w:rPr>
            <w:rFonts w:ascii="Times New Roman" w:hAnsi="Times New Roman"/>
            <w:noProof/>
            <w:webHidden/>
          </w:rPr>
          <w:t>13</w:t>
        </w:r>
        <w:r w:rsidR="00890BE0" w:rsidRPr="000E2C82">
          <w:rPr>
            <w:rFonts w:ascii="Times New Roman" w:hAnsi="Times New Roman"/>
            <w:noProof/>
            <w:webHidden/>
          </w:rPr>
          <w:fldChar w:fldCharType="end"/>
        </w:r>
      </w:hyperlink>
    </w:p>
    <w:p w14:paraId="4B6FFC06" w14:textId="754C4E45" w:rsidR="00220D8C" w:rsidRPr="000E2C82" w:rsidRDefault="00000000">
      <w:pPr>
        <w:pStyle w:val="15"/>
        <w:rPr>
          <w:rFonts w:eastAsiaTheme="minorEastAsia"/>
          <w:noProof/>
          <w:sz w:val="22"/>
          <w:lang w:eastAsia="ru-RU"/>
        </w:rPr>
      </w:pPr>
      <w:hyperlink w:anchor="_Toc71840056" w:history="1">
        <w:r w:rsidR="00220D8C" w:rsidRPr="000E2C82">
          <w:rPr>
            <w:rStyle w:val="affe"/>
            <w:i/>
            <w:noProof/>
          </w:rPr>
          <w:t>Поражение органов системы пищеварения.</w:t>
        </w:r>
        <w:r w:rsidR="00220D8C" w:rsidRPr="000E2C82">
          <w:rPr>
            <w:noProof/>
            <w:webHidden/>
          </w:rPr>
          <w:tab/>
        </w:r>
      </w:hyperlink>
    </w:p>
    <w:p w14:paraId="22244A26" w14:textId="10CD46F9" w:rsidR="00220D8C" w:rsidRPr="000E2C82" w:rsidRDefault="00000000">
      <w:pPr>
        <w:pStyle w:val="15"/>
        <w:rPr>
          <w:rFonts w:eastAsiaTheme="minorEastAsia"/>
          <w:noProof/>
          <w:sz w:val="22"/>
          <w:lang w:eastAsia="ru-RU"/>
        </w:rPr>
      </w:pPr>
      <w:hyperlink w:anchor="_Toc71840057" w:history="1">
        <w:r w:rsidR="00220D8C" w:rsidRPr="000E2C82">
          <w:rPr>
            <w:rStyle w:val="affe"/>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220D8C" w:rsidRPr="000E2C82">
          <w:rPr>
            <w:noProof/>
            <w:webHidden/>
          </w:rPr>
          <w:tab/>
        </w:r>
        <w:r w:rsidR="00890BE0" w:rsidRPr="000E2C82">
          <w:rPr>
            <w:noProof/>
            <w:webHidden/>
          </w:rPr>
          <w:fldChar w:fldCharType="begin"/>
        </w:r>
        <w:r w:rsidR="00220D8C" w:rsidRPr="000E2C82">
          <w:rPr>
            <w:noProof/>
            <w:webHidden/>
          </w:rPr>
          <w:instrText xml:space="preserve"> PAGEREF _Toc71840057 \h </w:instrText>
        </w:r>
        <w:r w:rsidR="00890BE0" w:rsidRPr="000E2C82">
          <w:rPr>
            <w:noProof/>
            <w:webHidden/>
          </w:rPr>
        </w:r>
        <w:r w:rsidR="00890BE0" w:rsidRPr="000E2C82">
          <w:rPr>
            <w:noProof/>
            <w:webHidden/>
          </w:rPr>
          <w:fldChar w:fldCharType="separate"/>
        </w:r>
        <w:r w:rsidR="00E22CA4">
          <w:rPr>
            <w:noProof/>
            <w:webHidden/>
          </w:rPr>
          <w:t>25</w:t>
        </w:r>
        <w:r w:rsidR="00890BE0" w:rsidRPr="000E2C82">
          <w:rPr>
            <w:noProof/>
            <w:webHidden/>
          </w:rPr>
          <w:fldChar w:fldCharType="end"/>
        </w:r>
      </w:hyperlink>
    </w:p>
    <w:p w14:paraId="653D50B8" w14:textId="5F2C4091" w:rsidR="00220D8C" w:rsidRPr="000E2C82" w:rsidRDefault="00000000">
      <w:pPr>
        <w:pStyle w:val="21"/>
        <w:rPr>
          <w:rFonts w:ascii="Times New Roman" w:eastAsiaTheme="minorEastAsia" w:hAnsi="Times New Roman"/>
          <w:noProof/>
          <w:lang w:eastAsia="ru-RU"/>
        </w:rPr>
      </w:pPr>
      <w:hyperlink w:anchor="_Toc71840058" w:history="1">
        <w:r w:rsidR="00220D8C" w:rsidRPr="000E2C82">
          <w:rPr>
            <w:rStyle w:val="affe"/>
            <w:rFonts w:ascii="Times New Roman" w:hAnsi="Times New Roman"/>
            <w:noProof/>
          </w:rPr>
          <w:t>2.1 Жалобы и анамнез</w:t>
        </w:r>
        <w:r w:rsidR="00220D8C" w:rsidRPr="000E2C82">
          <w:rPr>
            <w:rFonts w:ascii="Times New Roman" w:hAnsi="Times New Roman"/>
            <w:noProof/>
            <w:webHidden/>
          </w:rPr>
          <w:tab/>
        </w:r>
        <w:r w:rsidR="00890BE0" w:rsidRPr="000E2C82">
          <w:rPr>
            <w:rFonts w:ascii="Times New Roman" w:hAnsi="Times New Roman"/>
            <w:noProof/>
            <w:webHidden/>
          </w:rPr>
          <w:fldChar w:fldCharType="begin"/>
        </w:r>
        <w:r w:rsidR="00220D8C" w:rsidRPr="000E2C82">
          <w:rPr>
            <w:rFonts w:ascii="Times New Roman" w:hAnsi="Times New Roman"/>
            <w:noProof/>
            <w:webHidden/>
          </w:rPr>
          <w:instrText xml:space="preserve"> PAGEREF _Toc71840058 \h </w:instrText>
        </w:r>
        <w:r w:rsidR="00890BE0" w:rsidRPr="000E2C82">
          <w:rPr>
            <w:rFonts w:ascii="Times New Roman" w:hAnsi="Times New Roman"/>
            <w:noProof/>
            <w:webHidden/>
          </w:rPr>
        </w:r>
        <w:r w:rsidR="00890BE0" w:rsidRPr="000E2C82">
          <w:rPr>
            <w:rFonts w:ascii="Times New Roman" w:hAnsi="Times New Roman"/>
            <w:noProof/>
            <w:webHidden/>
          </w:rPr>
          <w:fldChar w:fldCharType="separate"/>
        </w:r>
        <w:r w:rsidR="00E22CA4">
          <w:rPr>
            <w:rFonts w:ascii="Times New Roman" w:hAnsi="Times New Roman"/>
            <w:noProof/>
            <w:webHidden/>
          </w:rPr>
          <w:t>25</w:t>
        </w:r>
        <w:r w:rsidR="00890BE0" w:rsidRPr="000E2C82">
          <w:rPr>
            <w:rFonts w:ascii="Times New Roman" w:hAnsi="Times New Roman"/>
            <w:noProof/>
            <w:webHidden/>
          </w:rPr>
          <w:fldChar w:fldCharType="end"/>
        </w:r>
      </w:hyperlink>
    </w:p>
    <w:p w14:paraId="7C4E9688" w14:textId="3E9DD281" w:rsidR="00220D8C" w:rsidRPr="000E2C82" w:rsidRDefault="00000000">
      <w:pPr>
        <w:pStyle w:val="21"/>
        <w:rPr>
          <w:rFonts w:ascii="Times New Roman" w:eastAsiaTheme="minorEastAsia" w:hAnsi="Times New Roman"/>
          <w:noProof/>
          <w:lang w:eastAsia="ru-RU"/>
        </w:rPr>
      </w:pPr>
      <w:hyperlink w:anchor="_Toc71840059" w:history="1">
        <w:r w:rsidR="00220D8C" w:rsidRPr="000E2C82">
          <w:rPr>
            <w:rStyle w:val="affe"/>
            <w:rFonts w:ascii="Times New Roman" w:hAnsi="Times New Roman"/>
            <w:noProof/>
          </w:rPr>
          <w:t>2 Физикальное обследование</w:t>
        </w:r>
        <w:r w:rsidR="00220D8C" w:rsidRPr="000E2C82">
          <w:rPr>
            <w:rFonts w:ascii="Times New Roman" w:hAnsi="Times New Roman"/>
            <w:noProof/>
            <w:webHidden/>
          </w:rPr>
          <w:tab/>
        </w:r>
        <w:r w:rsidR="00890BE0" w:rsidRPr="000E2C82">
          <w:rPr>
            <w:rFonts w:ascii="Times New Roman" w:hAnsi="Times New Roman"/>
            <w:noProof/>
            <w:webHidden/>
          </w:rPr>
          <w:fldChar w:fldCharType="begin"/>
        </w:r>
        <w:r w:rsidR="00220D8C" w:rsidRPr="000E2C82">
          <w:rPr>
            <w:rFonts w:ascii="Times New Roman" w:hAnsi="Times New Roman"/>
            <w:noProof/>
            <w:webHidden/>
          </w:rPr>
          <w:instrText xml:space="preserve"> PAGEREF _Toc71840059 \h </w:instrText>
        </w:r>
        <w:r w:rsidR="00890BE0" w:rsidRPr="000E2C82">
          <w:rPr>
            <w:rFonts w:ascii="Times New Roman" w:hAnsi="Times New Roman"/>
            <w:noProof/>
            <w:webHidden/>
          </w:rPr>
        </w:r>
        <w:r w:rsidR="00890BE0" w:rsidRPr="000E2C82">
          <w:rPr>
            <w:rFonts w:ascii="Times New Roman" w:hAnsi="Times New Roman"/>
            <w:noProof/>
            <w:webHidden/>
          </w:rPr>
          <w:fldChar w:fldCharType="separate"/>
        </w:r>
        <w:r w:rsidR="00E22CA4">
          <w:rPr>
            <w:rFonts w:ascii="Times New Roman" w:hAnsi="Times New Roman"/>
            <w:noProof/>
            <w:webHidden/>
          </w:rPr>
          <w:t>25</w:t>
        </w:r>
        <w:r w:rsidR="00890BE0" w:rsidRPr="000E2C82">
          <w:rPr>
            <w:rFonts w:ascii="Times New Roman" w:hAnsi="Times New Roman"/>
            <w:noProof/>
            <w:webHidden/>
          </w:rPr>
          <w:fldChar w:fldCharType="end"/>
        </w:r>
      </w:hyperlink>
    </w:p>
    <w:p w14:paraId="6DF1CAA0" w14:textId="1730739E" w:rsidR="00220D8C" w:rsidRPr="000E2C82" w:rsidRDefault="00000000">
      <w:pPr>
        <w:pStyle w:val="21"/>
        <w:rPr>
          <w:rFonts w:ascii="Times New Roman" w:eastAsiaTheme="minorEastAsia" w:hAnsi="Times New Roman"/>
          <w:noProof/>
          <w:lang w:eastAsia="ru-RU"/>
        </w:rPr>
      </w:pPr>
      <w:hyperlink w:anchor="_Toc71840060" w:history="1">
        <w:r w:rsidR="00220D8C" w:rsidRPr="000E2C82">
          <w:rPr>
            <w:rStyle w:val="affe"/>
            <w:rFonts w:ascii="Times New Roman" w:hAnsi="Times New Roman"/>
            <w:noProof/>
          </w:rPr>
          <w:t>2.3 Лабораторные диагностические исследования</w:t>
        </w:r>
        <w:r w:rsidR="00220D8C" w:rsidRPr="000E2C82">
          <w:rPr>
            <w:rFonts w:ascii="Times New Roman" w:hAnsi="Times New Roman"/>
            <w:noProof/>
            <w:webHidden/>
          </w:rPr>
          <w:tab/>
        </w:r>
        <w:r w:rsidR="00890BE0" w:rsidRPr="000E2C82">
          <w:rPr>
            <w:rFonts w:ascii="Times New Roman" w:hAnsi="Times New Roman"/>
            <w:noProof/>
            <w:webHidden/>
          </w:rPr>
          <w:fldChar w:fldCharType="begin"/>
        </w:r>
        <w:r w:rsidR="00220D8C" w:rsidRPr="000E2C82">
          <w:rPr>
            <w:rFonts w:ascii="Times New Roman" w:hAnsi="Times New Roman"/>
            <w:noProof/>
            <w:webHidden/>
          </w:rPr>
          <w:instrText xml:space="preserve"> PAGEREF _Toc71840060 \h </w:instrText>
        </w:r>
        <w:r w:rsidR="00890BE0" w:rsidRPr="000E2C82">
          <w:rPr>
            <w:rFonts w:ascii="Times New Roman" w:hAnsi="Times New Roman"/>
            <w:noProof/>
            <w:webHidden/>
          </w:rPr>
        </w:r>
        <w:r w:rsidR="00890BE0" w:rsidRPr="000E2C82">
          <w:rPr>
            <w:rFonts w:ascii="Times New Roman" w:hAnsi="Times New Roman"/>
            <w:noProof/>
            <w:webHidden/>
          </w:rPr>
          <w:fldChar w:fldCharType="separate"/>
        </w:r>
        <w:r w:rsidR="00E22CA4">
          <w:rPr>
            <w:rFonts w:ascii="Times New Roman" w:hAnsi="Times New Roman"/>
            <w:noProof/>
            <w:webHidden/>
          </w:rPr>
          <w:t>26</w:t>
        </w:r>
        <w:r w:rsidR="00890BE0" w:rsidRPr="000E2C82">
          <w:rPr>
            <w:rFonts w:ascii="Times New Roman" w:hAnsi="Times New Roman"/>
            <w:noProof/>
            <w:webHidden/>
          </w:rPr>
          <w:fldChar w:fldCharType="end"/>
        </w:r>
      </w:hyperlink>
    </w:p>
    <w:p w14:paraId="6FF759A1" w14:textId="28D51D2A" w:rsidR="00220D8C" w:rsidRPr="000E2C82" w:rsidRDefault="00000000">
      <w:pPr>
        <w:pStyle w:val="21"/>
        <w:rPr>
          <w:rFonts w:ascii="Times New Roman" w:hAnsi="Times New Roman"/>
          <w:noProof/>
          <w:sz w:val="24"/>
          <w:szCs w:val="24"/>
        </w:rPr>
      </w:pPr>
      <w:hyperlink w:anchor="_Toc71840061" w:history="1">
        <w:r w:rsidR="00220D8C" w:rsidRPr="000E2C82">
          <w:rPr>
            <w:rStyle w:val="affe"/>
            <w:rFonts w:ascii="Times New Roman" w:hAnsi="Times New Roman"/>
            <w:noProof/>
            <w:color w:val="auto"/>
            <w:sz w:val="24"/>
            <w:szCs w:val="24"/>
          </w:rPr>
          <w:t xml:space="preserve">2.4 </w:t>
        </w:r>
        <w:r w:rsidR="00962F3A" w:rsidRPr="000E2C82">
          <w:rPr>
            <w:rStyle w:val="affe"/>
            <w:rFonts w:ascii="Times New Roman" w:hAnsi="Times New Roman"/>
            <w:noProof/>
            <w:color w:val="auto"/>
            <w:sz w:val="24"/>
            <w:szCs w:val="24"/>
          </w:rPr>
          <w:t>Методы визуализации</w:t>
        </w:r>
        <w:r w:rsidR="00220D8C" w:rsidRPr="000E2C82">
          <w:rPr>
            <w:rFonts w:ascii="Times New Roman" w:hAnsi="Times New Roman"/>
            <w:noProof/>
            <w:webHidden/>
            <w:sz w:val="24"/>
            <w:szCs w:val="24"/>
          </w:rPr>
          <w:tab/>
        </w:r>
        <w:r w:rsidR="00890BE0" w:rsidRPr="000E2C82">
          <w:rPr>
            <w:rFonts w:ascii="Times New Roman" w:hAnsi="Times New Roman"/>
            <w:noProof/>
            <w:webHidden/>
            <w:sz w:val="24"/>
            <w:szCs w:val="24"/>
          </w:rPr>
          <w:fldChar w:fldCharType="begin"/>
        </w:r>
        <w:r w:rsidR="00220D8C" w:rsidRPr="000E2C82">
          <w:rPr>
            <w:rFonts w:ascii="Times New Roman" w:hAnsi="Times New Roman"/>
            <w:noProof/>
            <w:webHidden/>
            <w:sz w:val="24"/>
            <w:szCs w:val="24"/>
          </w:rPr>
          <w:instrText xml:space="preserve"> PAGEREF _Toc71840061 \h </w:instrText>
        </w:r>
        <w:r w:rsidR="00890BE0" w:rsidRPr="000E2C82">
          <w:rPr>
            <w:rFonts w:ascii="Times New Roman" w:hAnsi="Times New Roman"/>
            <w:noProof/>
            <w:webHidden/>
            <w:sz w:val="24"/>
            <w:szCs w:val="24"/>
          </w:rPr>
        </w:r>
        <w:r w:rsidR="00890BE0" w:rsidRPr="000E2C82">
          <w:rPr>
            <w:rFonts w:ascii="Times New Roman" w:hAnsi="Times New Roman"/>
            <w:noProof/>
            <w:webHidden/>
            <w:sz w:val="24"/>
            <w:szCs w:val="24"/>
          </w:rPr>
          <w:fldChar w:fldCharType="separate"/>
        </w:r>
        <w:r w:rsidR="00E22CA4">
          <w:rPr>
            <w:rFonts w:ascii="Times New Roman" w:hAnsi="Times New Roman"/>
            <w:noProof/>
            <w:webHidden/>
            <w:sz w:val="24"/>
            <w:szCs w:val="24"/>
          </w:rPr>
          <w:t>33</w:t>
        </w:r>
        <w:r w:rsidR="00890BE0" w:rsidRPr="000E2C82">
          <w:rPr>
            <w:rFonts w:ascii="Times New Roman" w:hAnsi="Times New Roman"/>
            <w:noProof/>
            <w:webHidden/>
            <w:sz w:val="24"/>
            <w:szCs w:val="24"/>
          </w:rPr>
          <w:fldChar w:fldCharType="end"/>
        </w:r>
      </w:hyperlink>
    </w:p>
    <w:p w14:paraId="4933F995" w14:textId="7942AD7D" w:rsidR="00DA1E91" w:rsidRPr="000E2C82" w:rsidRDefault="00DA1E91" w:rsidP="00DA1E91">
      <w:pPr>
        <w:pStyle w:val="21"/>
        <w:rPr>
          <w:rFonts w:ascii="Times New Roman" w:hAnsi="Times New Roman"/>
          <w:sz w:val="24"/>
          <w:szCs w:val="24"/>
        </w:rPr>
      </w:pPr>
      <w:r w:rsidRPr="000E2C82">
        <w:rPr>
          <w:rFonts w:ascii="Times New Roman" w:hAnsi="Times New Roman"/>
          <w:sz w:val="24"/>
          <w:szCs w:val="24"/>
        </w:rPr>
        <w:t>2.</w:t>
      </w:r>
      <w:r w:rsidR="00240D17" w:rsidRPr="000E2C82">
        <w:rPr>
          <w:rFonts w:ascii="Times New Roman" w:hAnsi="Times New Roman"/>
          <w:sz w:val="24"/>
          <w:szCs w:val="24"/>
        </w:rPr>
        <w:t>5</w:t>
      </w:r>
      <w:r w:rsidRPr="000E2C82">
        <w:rPr>
          <w:rFonts w:ascii="Times New Roman" w:hAnsi="Times New Roman"/>
          <w:sz w:val="24"/>
          <w:szCs w:val="24"/>
        </w:rPr>
        <w:t xml:space="preserve"> Иммунологические методы исследования ……….………………</w:t>
      </w:r>
      <w:r w:rsidR="00397E6C" w:rsidRPr="000E2C82">
        <w:rPr>
          <w:rFonts w:ascii="Times New Roman" w:hAnsi="Times New Roman"/>
          <w:sz w:val="24"/>
          <w:szCs w:val="24"/>
        </w:rPr>
        <w:t>……………………</w:t>
      </w:r>
    </w:p>
    <w:p w14:paraId="335D50B2" w14:textId="033D43E2" w:rsidR="00DA1E91" w:rsidRPr="000E2C82" w:rsidRDefault="00DA1E91" w:rsidP="00DA1E91">
      <w:pPr>
        <w:pStyle w:val="21"/>
        <w:rPr>
          <w:rFonts w:ascii="Times New Roman" w:hAnsi="Times New Roman"/>
          <w:sz w:val="24"/>
          <w:szCs w:val="24"/>
        </w:rPr>
      </w:pPr>
      <w:r w:rsidRPr="000E2C82">
        <w:rPr>
          <w:rFonts w:ascii="Times New Roman" w:hAnsi="Times New Roman"/>
          <w:sz w:val="24"/>
          <w:szCs w:val="24"/>
        </w:rPr>
        <w:t>2.</w:t>
      </w:r>
      <w:r w:rsidR="00240D17" w:rsidRPr="000E2C82">
        <w:rPr>
          <w:rFonts w:ascii="Times New Roman" w:hAnsi="Times New Roman"/>
          <w:sz w:val="24"/>
          <w:szCs w:val="24"/>
        </w:rPr>
        <w:t>6</w:t>
      </w:r>
      <w:r w:rsidRPr="000E2C82">
        <w:rPr>
          <w:rFonts w:ascii="Times New Roman" w:hAnsi="Times New Roman"/>
          <w:sz w:val="24"/>
          <w:szCs w:val="24"/>
        </w:rPr>
        <w:t xml:space="preserve"> </w:t>
      </w:r>
      <w:r w:rsidR="00962F3A" w:rsidRPr="000E2C82">
        <w:rPr>
          <w:rFonts w:ascii="Times New Roman" w:hAnsi="Times New Roman"/>
          <w:sz w:val="24"/>
          <w:szCs w:val="24"/>
        </w:rPr>
        <w:t>Функциональн</w:t>
      </w:r>
      <w:r w:rsidR="00253877" w:rsidRPr="000E2C82">
        <w:rPr>
          <w:rFonts w:ascii="Times New Roman" w:hAnsi="Times New Roman"/>
          <w:sz w:val="24"/>
          <w:szCs w:val="24"/>
        </w:rPr>
        <w:t>ые методы</w:t>
      </w:r>
      <w:r w:rsidR="00962F3A" w:rsidRPr="000E2C82">
        <w:rPr>
          <w:rFonts w:ascii="Times New Roman" w:hAnsi="Times New Roman"/>
          <w:sz w:val="24"/>
          <w:szCs w:val="24"/>
        </w:rPr>
        <w:t xml:space="preserve"> диагностик</w:t>
      </w:r>
      <w:r w:rsidR="00253877" w:rsidRPr="000E2C82">
        <w:rPr>
          <w:rFonts w:ascii="Times New Roman" w:hAnsi="Times New Roman"/>
          <w:sz w:val="24"/>
          <w:szCs w:val="24"/>
        </w:rPr>
        <w:t>и</w:t>
      </w:r>
      <w:r w:rsidR="00962F3A" w:rsidRPr="000E2C82">
        <w:rPr>
          <w:rFonts w:ascii="Times New Roman" w:hAnsi="Times New Roman"/>
          <w:sz w:val="24"/>
          <w:szCs w:val="24"/>
        </w:rPr>
        <w:t xml:space="preserve"> </w:t>
      </w:r>
      <w:r w:rsidRPr="000E2C82">
        <w:rPr>
          <w:rFonts w:ascii="Times New Roman" w:hAnsi="Times New Roman"/>
          <w:sz w:val="24"/>
          <w:szCs w:val="24"/>
        </w:rPr>
        <w:t>………………………………………</w:t>
      </w:r>
      <w:r w:rsidR="00397E6C" w:rsidRPr="000E2C82">
        <w:rPr>
          <w:rFonts w:ascii="Times New Roman" w:hAnsi="Times New Roman"/>
          <w:sz w:val="24"/>
          <w:szCs w:val="24"/>
        </w:rPr>
        <w:t>………..</w:t>
      </w:r>
    </w:p>
    <w:p w14:paraId="62FE0AB5" w14:textId="4DB36F9F" w:rsidR="00220D8C" w:rsidRPr="000E2C82" w:rsidRDefault="00000000">
      <w:pPr>
        <w:pStyle w:val="15"/>
        <w:rPr>
          <w:rFonts w:eastAsiaTheme="minorEastAsia"/>
          <w:noProof/>
          <w:sz w:val="22"/>
          <w:lang w:eastAsia="ru-RU"/>
        </w:rPr>
      </w:pPr>
      <w:hyperlink w:anchor="_Toc71840063" w:history="1">
        <w:r w:rsidR="00220D8C" w:rsidRPr="000E2C82">
          <w:rPr>
            <w:rStyle w:val="affe"/>
            <w:noProof/>
          </w:rPr>
          <w:t xml:space="preserve">3. Лечение, включая медикаментозную и немедикаментозную терапии, диетотерапию, обезболивание, медицинские показания и противопоказания к </w:t>
        </w:r>
        <w:r w:rsidR="00220D8C" w:rsidRPr="000E2C82">
          <w:rPr>
            <w:rStyle w:val="affe"/>
            <w:noProof/>
            <w:color w:val="auto"/>
          </w:rPr>
          <w:t>применению</w:t>
        </w:r>
        <w:r w:rsidR="00220D8C" w:rsidRPr="000E2C82">
          <w:rPr>
            <w:rStyle w:val="affe"/>
            <w:noProof/>
          </w:rPr>
          <w:t xml:space="preserve"> методов лечения</w:t>
        </w:r>
        <w:r w:rsidR="00220D8C" w:rsidRPr="000E2C82">
          <w:rPr>
            <w:noProof/>
            <w:webHidden/>
          </w:rPr>
          <w:tab/>
        </w:r>
        <w:r w:rsidR="00890BE0" w:rsidRPr="000E2C82">
          <w:rPr>
            <w:noProof/>
            <w:webHidden/>
          </w:rPr>
          <w:fldChar w:fldCharType="begin"/>
        </w:r>
        <w:r w:rsidR="00220D8C" w:rsidRPr="000E2C82">
          <w:rPr>
            <w:noProof/>
            <w:webHidden/>
          </w:rPr>
          <w:instrText xml:space="preserve"> PAGEREF _Toc71840063 \h </w:instrText>
        </w:r>
        <w:r w:rsidR="00890BE0" w:rsidRPr="000E2C82">
          <w:rPr>
            <w:noProof/>
            <w:webHidden/>
          </w:rPr>
        </w:r>
        <w:r w:rsidR="00890BE0" w:rsidRPr="000E2C82">
          <w:rPr>
            <w:noProof/>
            <w:webHidden/>
          </w:rPr>
          <w:fldChar w:fldCharType="separate"/>
        </w:r>
        <w:r w:rsidR="00E22CA4">
          <w:rPr>
            <w:noProof/>
            <w:webHidden/>
          </w:rPr>
          <w:t>39</w:t>
        </w:r>
        <w:r w:rsidR="00890BE0" w:rsidRPr="000E2C82">
          <w:rPr>
            <w:noProof/>
            <w:webHidden/>
          </w:rPr>
          <w:fldChar w:fldCharType="end"/>
        </w:r>
      </w:hyperlink>
    </w:p>
    <w:p w14:paraId="46EDABC7" w14:textId="34982A04" w:rsidR="00220D8C" w:rsidRPr="000E2C82" w:rsidRDefault="00000000">
      <w:pPr>
        <w:pStyle w:val="21"/>
        <w:rPr>
          <w:rFonts w:ascii="Times New Roman" w:eastAsiaTheme="minorEastAsia" w:hAnsi="Times New Roman"/>
          <w:noProof/>
          <w:lang w:eastAsia="ru-RU"/>
        </w:rPr>
      </w:pPr>
      <w:hyperlink w:anchor="_Toc71840064" w:history="1">
        <w:r w:rsidR="00220D8C" w:rsidRPr="000E2C82">
          <w:rPr>
            <w:rStyle w:val="affe"/>
            <w:rFonts w:ascii="Times New Roman" w:eastAsia="Times New Roman" w:hAnsi="Times New Roman"/>
            <w:noProof/>
          </w:rPr>
          <w:t>3.1 Лекарственная терапия</w:t>
        </w:r>
        <w:r w:rsidR="00220D8C" w:rsidRPr="000E2C82">
          <w:rPr>
            <w:rFonts w:ascii="Times New Roman" w:hAnsi="Times New Roman"/>
            <w:noProof/>
            <w:webHidden/>
          </w:rPr>
          <w:tab/>
        </w:r>
        <w:r w:rsidR="00890BE0" w:rsidRPr="000E2C82">
          <w:rPr>
            <w:rFonts w:ascii="Times New Roman" w:hAnsi="Times New Roman"/>
            <w:noProof/>
            <w:webHidden/>
          </w:rPr>
          <w:fldChar w:fldCharType="begin"/>
        </w:r>
        <w:r w:rsidR="00220D8C" w:rsidRPr="000E2C82">
          <w:rPr>
            <w:rFonts w:ascii="Times New Roman" w:hAnsi="Times New Roman"/>
            <w:noProof/>
            <w:webHidden/>
          </w:rPr>
          <w:instrText xml:space="preserve"> PAGEREF _Toc71840064 \h </w:instrText>
        </w:r>
        <w:r w:rsidR="00890BE0" w:rsidRPr="000E2C82">
          <w:rPr>
            <w:rFonts w:ascii="Times New Roman" w:hAnsi="Times New Roman"/>
            <w:noProof/>
            <w:webHidden/>
          </w:rPr>
        </w:r>
        <w:r w:rsidR="00890BE0" w:rsidRPr="000E2C82">
          <w:rPr>
            <w:rFonts w:ascii="Times New Roman" w:hAnsi="Times New Roman"/>
            <w:noProof/>
            <w:webHidden/>
          </w:rPr>
          <w:fldChar w:fldCharType="separate"/>
        </w:r>
        <w:r w:rsidR="00E22CA4">
          <w:rPr>
            <w:rFonts w:ascii="Times New Roman" w:hAnsi="Times New Roman"/>
            <w:noProof/>
            <w:webHidden/>
          </w:rPr>
          <w:t>39</w:t>
        </w:r>
        <w:r w:rsidR="00890BE0" w:rsidRPr="000E2C82">
          <w:rPr>
            <w:rFonts w:ascii="Times New Roman" w:hAnsi="Times New Roman"/>
            <w:noProof/>
            <w:webHidden/>
          </w:rPr>
          <w:fldChar w:fldCharType="end"/>
        </w:r>
      </w:hyperlink>
    </w:p>
    <w:p w14:paraId="26E3CBF5" w14:textId="6476E7B6" w:rsidR="00220D8C" w:rsidRPr="000E2C82" w:rsidRDefault="00000000">
      <w:pPr>
        <w:pStyle w:val="21"/>
        <w:rPr>
          <w:rFonts w:ascii="Times New Roman" w:eastAsiaTheme="minorEastAsia" w:hAnsi="Times New Roman"/>
          <w:noProof/>
          <w:lang w:eastAsia="ru-RU"/>
        </w:rPr>
      </w:pPr>
      <w:hyperlink w:anchor="_Toc71840065" w:history="1">
        <w:r w:rsidR="00220D8C" w:rsidRPr="000E2C82">
          <w:rPr>
            <w:rStyle w:val="affe"/>
            <w:rFonts w:ascii="Times New Roman" w:hAnsi="Times New Roman"/>
            <w:noProof/>
          </w:rPr>
          <w:t>3.2 Эфферентные методы терапии</w:t>
        </w:r>
        <w:r w:rsidR="00220D8C" w:rsidRPr="000E2C82">
          <w:rPr>
            <w:rFonts w:ascii="Times New Roman" w:hAnsi="Times New Roman"/>
            <w:noProof/>
            <w:webHidden/>
          </w:rPr>
          <w:tab/>
        </w:r>
        <w:r w:rsidR="00890BE0" w:rsidRPr="000E2C82">
          <w:rPr>
            <w:rFonts w:ascii="Times New Roman" w:hAnsi="Times New Roman"/>
            <w:noProof/>
            <w:webHidden/>
          </w:rPr>
          <w:fldChar w:fldCharType="begin"/>
        </w:r>
        <w:r w:rsidR="00220D8C" w:rsidRPr="000E2C82">
          <w:rPr>
            <w:rFonts w:ascii="Times New Roman" w:hAnsi="Times New Roman"/>
            <w:noProof/>
            <w:webHidden/>
          </w:rPr>
          <w:instrText xml:space="preserve"> PAGEREF _Toc71840065 \h </w:instrText>
        </w:r>
        <w:r w:rsidR="00890BE0" w:rsidRPr="000E2C82">
          <w:rPr>
            <w:rFonts w:ascii="Times New Roman" w:hAnsi="Times New Roman"/>
            <w:noProof/>
            <w:webHidden/>
          </w:rPr>
        </w:r>
        <w:r w:rsidR="00890BE0" w:rsidRPr="000E2C82">
          <w:rPr>
            <w:rFonts w:ascii="Times New Roman" w:hAnsi="Times New Roman"/>
            <w:noProof/>
            <w:webHidden/>
          </w:rPr>
          <w:fldChar w:fldCharType="separate"/>
        </w:r>
        <w:r w:rsidR="00E22CA4">
          <w:rPr>
            <w:rFonts w:ascii="Times New Roman" w:hAnsi="Times New Roman"/>
            <w:noProof/>
            <w:webHidden/>
          </w:rPr>
          <w:t>46</w:t>
        </w:r>
        <w:r w:rsidR="00890BE0" w:rsidRPr="000E2C82">
          <w:rPr>
            <w:rFonts w:ascii="Times New Roman" w:hAnsi="Times New Roman"/>
            <w:noProof/>
            <w:webHidden/>
          </w:rPr>
          <w:fldChar w:fldCharType="end"/>
        </w:r>
      </w:hyperlink>
    </w:p>
    <w:p w14:paraId="0C14479B" w14:textId="749AB8C1" w:rsidR="00220D8C" w:rsidRPr="000E2C82" w:rsidRDefault="00000000">
      <w:pPr>
        <w:pStyle w:val="21"/>
        <w:rPr>
          <w:rFonts w:ascii="Times New Roman" w:eastAsiaTheme="minorEastAsia" w:hAnsi="Times New Roman"/>
          <w:noProof/>
          <w:lang w:eastAsia="ru-RU"/>
        </w:rPr>
      </w:pPr>
      <w:hyperlink w:anchor="_Toc71840066" w:history="1">
        <w:r w:rsidR="00220D8C" w:rsidRPr="000E2C82">
          <w:rPr>
            <w:rStyle w:val="affe"/>
            <w:rFonts w:ascii="Times New Roman" w:eastAsia="Times New Roman" w:hAnsi="Times New Roman"/>
            <w:noProof/>
          </w:rPr>
          <w:t>3.3 Трансплантация</w:t>
        </w:r>
        <w:r w:rsidR="00220D8C" w:rsidRPr="000E2C82">
          <w:rPr>
            <w:rFonts w:ascii="Times New Roman" w:hAnsi="Times New Roman"/>
            <w:noProof/>
            <w:webHidden/>
          </w:rPr>
          <w:tab/>
        </w:r>
        <w:r w:rsidR="00890BE0" w:rsidRPr="000E2C82">
          <w:rPr>
            <w:rFonts w:ascii="Times New Roman" w:hAnsi="Times New Roman"/>
            <w:noProof/>
            <w:webHidden/>
          </w:rPr>
          <w:fldChar w:fldCharType="begin"/>
        </w:r>
        <w:r w:rsidR="00220D8C" w:rsidRPr="000E2C82">
          <w:rPr>
            <w:rFonts w:ascii="Times New Roman" w:hAnsi="Times New Roman"/>
            <w:noProof/>
            <w:webHidden/>
          </w:rPr>
          <w:instrText xml:space="preserve"> PAGEREF _Toc71840066 \h </w:instrText>
        </w:r>
        <w:r w:rsidR="00890BE0" w:rsidRPr="000E2C82">
          <w:rPr>
            <w:rFonts w:ascii="Times New Roman" w:hAnsi="Times New Roman"/>
            <w:noProof/>
            <w:webHidden/>
          </w:rPr>
        </w:r>
        <w:r w:rsidR="00890BE0" w:rsidRPr="000E2C82">
          <w:rPr>
            <w:rFonts w:ascii="Times New Roman" w:hAnsi="Times New Roman"/>
            <w:noProof/>
            <w:webHidden/>
          </w:rPr>
          <w:fldChar w:fldCharType="separate"/>
        </w:r>
        <w:r w:rsidR="00E22CA4">
          <w:rPr>
            <w:rFonts w:ascii="Times New Roman" w:hAnsi="Times New Roman"/>
            <w:noProof/>
            <w:webHidden/>
          </w:rPr>
          <w:t>47</w:t>
        </w:r>
        <w:r w:rsidR="00890BE0" w:rsidRPr="000E2C82">
          <w:rPr>
            <w:rFonts w:ascii="Times New Roman" w:hAnsi="Times New Roman"/>
            <w:noProof/>
            <w:webHidden/>
          </w:rPr>
          <w:fldChar w:fldCharType="end"/>
        </w:r>
      </w:hyperlink>
    </w:p>
    <w:p w14:paraId="010BB15F" w14:textId="3EF0C8BA" w:rsidR="00220D8C" w:rsidRPr="000E2C82" w:rsidRDefault="00000000">
      <w:pPr>
        <w:pStyle w:val="21"/>
        <w:rPr>
          <w:rFonts w:ascii="Times New Roman" w:eastAsiaTheme="minorEastAsia" w:hAnsi="Times New Roman"/>
          <w:noProof/>
          <w:lang w:eastAsia="ru-RU"/>
        </w:rPr>
      </w:pPr>
      <w:hyperlink w:anchor="_Toc71840067" w:history="1">
        <w:r w:rsidR="00220D8C" w:rsidRPr="000E2C82">
          <w:rPr>
            <w:rStyle w:val="affe"/>
            <w:rFonts w:ascii="Times New Roman" w:eastAsia="Times New Roman" w:hAnsi="Times New Roman"/>
            <w:noProof/>
          </w:rPr>
          <w:t>3.4 Лечение осложнений</w:t>
        </w:r>
        <w:r w:rsidR="00220D8C" w:rsidRPr="000E2C82">
          <w:rPr>
            <w:rFonts w:ascii="Times New Roman" w:hAnsi="Times New Roman"/>
            <w:noProof/>
            <w:webHidden/>
          </w:rPr>
          <w:tab/>
        </w:r>
        <w:r w:rsidR="00890BE0" w:rsidRPr="000E2C82">
          <w:rPr>
            <w:rFonts w:ascii="Times New Roman" w:hAnsi="Times New Roman"/>
            <w:noProof/>
            <w:webHidden/>
          </w:rPr>
          <w:fldChar w:fldCharType="begin"/>
        </w:r>
        <w:r w:rsidR="00220D8C" w:rsidRPr="000E2C82">
          <w:rPr>
            <w:rFonts w:ascii="Times New Roman" w:hAnsi="Times New Roman"/>
            <w:noProof/>
            <w:webHidden/>
          </w:rPr>
          <w:instrText xml:space="preserve"> PAGEREF _Toc71840067 \h </w:instrText>
        </w:r>
        <w:r w:rsidR="00890BE0" w:rsidRPr="000E2C82">
          <w:rPr>
            <w:rFonts w:ascii="Times New Roman" w:hAnsi="Times New Roman"/>
            <w:noProof/>
            <w:webHidden/>
          </w:rPr>
        </w:r>
        <w:r w:rsidR="00890BE0" w:rsidRPr="000E2C82">
          <w:rPr>
            <w:rFonts w:ascii="Times New Roman" w:hAnsi="Times New Roman"/>
            <w:noProof/>
            <w:webHidden/>
          </w:rPr>
          <w:fldChar w:fldCharType="separate"/>
        </w:r>
        <w:r w:rsidR="00E22CA4">
          <w:rPr>
            <w:rFonts w:ascii="Times New Roman" w:hAnsi="Times New Roman"/>
            <w:noProof/>
            <w:webHidden/>
          </w:rPr>
          <w:t>47</w:t>
        </w:r>
        <w:r w:rsidR="00890BE0" w:rsidRPr="000E2C82">
          <w:rPr>
            <w:rFonts w:ascii="Times New Roman" w:hAnsi="Times New Roman"/>
            <w:noProof/>
            <w:webHidden/>
          </w:rPr>
          <w:fldChar w:fldCharType="end"/>
        </w:r>
      </w:hyperlink>
    </w:p>
    <w:p w14:paraId="38A0357F" w14:textId="6D463177" w:rsidR="00220D8C" w:rsidRPr="000E2C82" w:rsidRDefault="00000000">
      <w:pPr>
        <w:pStyle w:val="15"/>
        <w:rPr>
          <w:rFonts w:eastAsiaTheme="minorEastAsia"/>
          <w:noProof/>
          <w:sz w:val="22"/>
          <w:lang w:eastAsia="ru-RU"/>
        </w:rPr>
      </w:pPr>
      <w:hyperlink w:anchor="_Toc71840068" w:history="1">
        <w:r w:rsidR="00220D8C" w:rsidRPr="000E2C82">
          <w:rPr>
            <w:rStyle w:val="affe"/>
            <w:noProof/>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220D8C" w:rsidRPr="000E2C82">
          <w:rPr>
            <w:noProof/>
            <w:webHidden/>
          </w:rPr>
          <w:tab/>
        </w:r>
        <w:r w:rsidR="00890BE0" w:rsidRPr="000E2C82">
          <w:rPr>
            <w:noProof/>
            <w:webHidden/>
          </w:rPr>
          <w:fldChar w:fldCharType="begin"/>
        </w:r>
        <w:r w:rsidR="00220D8C" w:rsidRPr="000E2C82">
          <w:rPr>
            <w:noProof/>
            <w:webHidden/>
          </w:rPr>
          <w:instrText xml:space="preserve"> PAGEREF _Toc71840068 \h </w:instrText>
        </w:r>
        <w:r w:rsidR="00890BE0" w:rsidRPr="000E2C82">
          <w:rPr>
            <w:noProof/>
            <w:webHidden/>
          </w:rPr>
        </w:r>
        <w:r w:rsidR="00890BE0" w:rsidRPr="000E2C82">
          <w:rPr>
            <w:noProof/>
            <w:webHidden/>
          </w:rPr>
          <w:fldChar w:fldCharType="separate"/>
        </w:r>
        <w:r w:rsidR="00E22CA4">
          <w:rPr>
            <w:noProof/>
            <w:webHidden/>
          </w:rPr>
          <w:t>48</w:t>
        </w:r>
        <w:r w:rsidR="00890BE0" w:rsidRPr="000E2C82">
          <w:rPr>
            <w:noProof/>
            <w:webHidden/>
          </w:rPr>
          <w:fldChar w:fldCharType="end"/>
        </w:r>
      </w:hyperlink>
    </w:p>
    <w:p w14:paraId="75311483" w14:textId="35D69278" w:rsidR="00220D8C" w:rsidRPr="000E2C82" w:rsidRDefault="00000000">
      <w:pPr>
        <w:pStyle w:val="15"/>
        <w:rPr>
          <w:rFonts w:eastAsiaTheme="minorEastAsia"/>
          <w:noProof/>
          <w:sz w:val="22"/>
          <w:lang w:eastAsia="ru-RU"/>
        </w:rPr>
      </w:pPr>
      <w:hyperlink w:anchor="_Toc71840069" w:history="1">
        <w:r w:rsidR="00220D8C" w:rsidRPr="000E2C82">
          <w:rPr>
            <w:rStyle w:val="affe"/>
            <w:noProof/>
          </w:rPr>
          <w:t>5. Профилактика и диспансерное наблюдение, медицинские показания и противопоказания к применению методов профилактики</w:t>
        </w:r>
        <w:r w:rsidR="00220D8C" w:rsidRPr="000E2C82">
          <w:rPr>
            <w:noProof/>
            <w:webHidden/>
          </w:rPr>
          <w:tab/>
        </w:r>
        <w:r w:rsidR="00890BE0" w:rsidRPr="000E2C82">
          <w:rPr>
            <w:noProof/>
            <w:webHidden/>
          </w:rPr>
          <w:fldChar w:fldCharType="begin"/>
        </w:r>
        <w:r w:rsidR="00220D8C" w:rsidRPr="000E2C82">
          <w:rPr>
            <w:noProof/>
            <w:webHidden/>
          </w:rPr>
          <w:instrText xml:space="preserve"> PAGEREF _Toc71840069 \h </w:instrText>
        </w:r>
        <w:r w:rsidR="00890BE0" w:rsidRPr="000E2C82">
          <w:rPr>
            <w:noProof/>
            <w:webHidden/>
          </w:rPr>
        </w:r>
        <w:r w:rsidR="00890BE0" w:rsidRPr="000E2C82">
          <w:rPr>
            <w:noProof/>
            <w:webHidden/>
          </w:rPr>
          <w:fldChar w:fldCharType="separate"/>
        </w:r>
        <w:r w:rsidR="00E22CA4">
          <w:rPr>
            <w:noProof/>
            <w:webHidden/>
          </w:rPr>
          <w:t>49</w:t>
        </w:r>
        <w:r w:rsidR="00890BE0" w:rsidRPr="000E2C82">
          <w:rPr>
            <w:noProof/>
            <w:webHidden/>
          </w:rPr>
          <w:fldChar w:fldCharType="end"/>
        </w:r>
      </w:hyperlink>
    </w:p>
    <w:p w14:paraId="76ECE6EA" w14:textId="252BE2C4" w:rsidR="00220D8C" w:rsidRPr="000E2C82" w:rsidRDefault="00000000">
      <w:pPr>
        <w:pStyle w:val="15"/>
        <w:rPr>
          <w:rFonts w:eastAsiaTheme="minorEastAsia"/>
          <w:noProof/>
          <w:sz w:val="22"/>
          <w:lang w:eastAsia="ru-RU"/>
        </w:rPr>
      </w:pPr>
      <w:hyperlink w:anchor="_Toc71840070" w:history="1">
        <w:r w:rsidR="00220D8C" w:rsidRPr="000E2C82">
          <w:rPr>
            <w:rStyle w:val="affe"/>
            <w:noProof/>
          </w:rPr>
          <w:t>6. Организация оказания медицинской помощи</w:t>
        </w:r>
        <w:r w:rsidR="00220D8C" w:rsidRPr="000E2C82">
          <w:rPr>
            <w:noProof/>
            <w:webHidden/>
          </w:rPr>
          <w:tab/>
        </w:r>
        <w:r w:rsidR="00890BE0" w:rsidRPr="000E2C82">
          <w:rPr>
            <w:noProof/>
            <w:webHidden/>
          </w:rPr>
          <w:fldChar w:fldCharType="begin"/>
        </w:r>
        <w:r w:rsidR="00220D8C" w:rsidRPr="000E2C82">
          <w:rPr>
            <w:noProof/>
            <w:webHidden/>
          </w:rPr>
          <w:instrText xml:space="preserve"> PAGEREF _Toc71840070 \h </w:instrText>
        </w:r>
        <w:r w:rsidR="00890BE0" w:rsidRPr="000E2C82">
          <w:rPr>
            <w:noProof/>
            <w:webHidden/>
          </w:rPr>
        </w:r>
        <w:r w:rsidR="00890BE0" w:rsidRPr="000E2C82">
          <w:rPr>
            <w:noProof/>
            <w:webHidden/>
          </w:rPr>
          <w:fldChar w:fldCharType="separate"/>
        </w:r>
        <w:r w:rsidR="00E22CA4">
          <w:rPr>
            <w:noProof/>
            <w:webHidden/>
          </w:rPr>
          <w:t>50</w:t>
        </w:r>
        <w:r w:rsidR="00890BE0" w:rsidRPr="000E2C82">
          <w:rPr>
            <w:noProof/>
            <w:webHidden/>
          </w:rPr>
          <w:fldChar w:fldCharType="end"/>
        </w:r>
      </w:hyperlink>
    </w:p>
    <w:p w14:paraId="79638CA0" w14:textId="6FCDCE50" w:rsidR="00220D8C" w:rsidRPr="000E2C82" w:rsidRDefault="00000000">
      <w:pPr>
        <w:pStyle w:val="15"/>
        <w:rPr>
          <w:rFonts w:eastAsiaTheme="minorEastAsia"/>
          <w:noProof/>
          <w:sz w:val="22"/>
          <w:lang w:eastAsia="ru-RU"/>
        </w:rPr>
      </w:pPr>
      <w:hyperlink w:anchor="_Toc71840071" w:history="1">
        <w:r w:rsidR="00220D8C" w:rsidRPr="000E2C82">
          <w:rPr>
            <w:rStyle w:val="affe"/>
            <w:noProof/>
          </w:rPr>
          <w:t>7. Дополнительная информация (в том числе факторы, влияющие на исход заболевания или состояния)</w:t>
        </w:r>
        <w:r w:rsidR="00220D8C" w:rsidRPr="000E2C82">
          <w:rPr>
            <w:noProof/>
            <w:webHidden/>
          </w:rPr>
          <w:tab/>
        </w:r>
        <w:r w:rsidR="00890BE0" w:rsidRPr="000E2C82">
          <w:rPr>
            <w:noProof/>
            <w:webHidden/>
          </w:rPr>
          <w:fldChar w:fldCharType="begin"/>
        </w:r>
        <w:r w:rsidR="00220D8C" w:rsidRPr="000E2C82">
          <w:rPr>
            <w:noProof/>
            <w:webHidden/>
          </w:rPr>
          <w:instrText xml:space="preserve"> PAGEREF _Toc71840071 \h </w:instrText>
        </w:r>
        <w:r w:rsidR="00890BE0" w:rsidRPr="000E2C82">
          <w:rPr>
            <w:noProof/>
            <w:webHidden/>
          </w:rPr>
        </w:r>
        <w:r w:rsidR="00890BE0" w:rsidRPr="000E2C82">
          <w:rPr>
            <w:noProof/>
            <w:webHidden/>
          </w:rPr>
          <w:fldChar w:fldCharType="separate"/>
        </w:r>
        <w:r w:rsidR="00E22CA4">
          <w:rPr>
            <w:noProof/>
            <w:webHidden/>
          </w:rPr>
          <w:t>50</w:t>
        </w:r>
        <w:r w:rsidR="00890BE0" w:rsidRPr="000E2C82">
          <w:rPr>
            <w:noProof/>
            <w:webHidden/>
          </w:rPr>
          <w:fldChar w:fldCharType="end"/>
        </w:r>
      </w:hyperlink>
    </w:p>
    <w:p w14:paraId="7B16CC6F" w14:textId="14518A49" w:rsidR="00220D8C" w:rsidRPr="000E2C82" w:rsidRDefault="00000000">
      <w:pPr>
        <w:pStyle w:val="15"/>
        <w:rPr>
          <w:rFonts w:eastAsiaTheme="minorEastAsia"/>
          <w:noProof/>
          <w:sz w:val="22"/>
          <w:lang w:eastAsia="ru-RU"/>
        </w:rPr>
      </w:pPr>
      <w:hyperlink w:anchor="_Toc71840072" w:history="1">
        <w:r w:rsidR="00220D8C" w:rsidRPr="000E2C82">
          <w:rPr>
            <w:rStyle w:val="affe"/>
            <w:noProof/>
          </w:rPr>
          <w:t>Критерии оценки качества медицинской помощи</w:t>
        </w:r>
        <w:r w:rsidR="00220D8C" w:rsidRPr="000E2C82">
          <w:rPr>
            <w:noProof/>
            <w:webHidden/>
          </w:rPr>
          <w:tab/>
        </w:r>
        <w:r w:rsidR="00890BE0" w:rsidRPr="000E2C82">
          <w:rPr>
            <w:noProof/>
            <w:webHidden/>
          </w:rPr>
          <w:fldChar w:fldCharType="begin"/>
        </w:r>
        <w:r w:rsidR="00220D8C" w:rsidRPr="000E2C82">
          <w:rPr>
            <w:noProof/>
            <w:webHidden/>
          </w:rPr>
          <w:instrText xml:space="preserve"> PAGEREF _Toc71840072 \h </w:instrText>
        </w:r>
        <w:r w:rsidR="00890BE0" w:rsidRPr="000E2C82">
          <w:rPr>
            <w:noProof/>
            <w:webHidden/>
          </w:rPr>
        </w:r>
        <w:r w:rsidR="00890BE0" w:rsidRPr="000E2C82">
          <w:rPr>
            <w:noProof/>
            <w:webHidden/>
          </w:rPr>
          <w:fldChar w:fldCharType="separate"/>
        </w:r>
        <w:r w:rsidR="00E22CA4">
          <w:rPr>
            <w:noProof/>
            <w:webHidden/>
          </w:rPr>
          <w:t>50</w:t>
        </w:r>
        <w:r w:rsidR="00890BE0" w:rsidRPr="000E2C82">
          <w:rPr>
            <w:noProof/>
            <w:webHidden/>
          </w:rPr>
          <w:fldChar w:fldCharType="end"/>
        </w:r>
      </w:hyperlink>
    </w:p>
    <w:p w14:paraId="34ADB756" w14:textId="10644A83" w:rsidR="00220D8C" w:rsidRPr="000E2C82" w:rsidRDefault="00000000">
      <w:pPr>
        <w:pStyle w:val="15"/>
        <w:rPr>
          <w:rFonts w:eastAsiaTheme="minorEastAsia"/>
          <w:noProof/>
          <w:sz w:val="22"/>
          <w:lang w:eastAsia="ru-RU"/>
        </w:rPr>
      </w:pPr>
      <w:hyperlink w:anchor="_Toc71840073" w:history="1">
        <w:r w:rsidR="00220D8C" w:rsidRPr="000E2C82">
          <w:rPr>
            <w:rStyle w:val="affe"/>
            <w:noProof/>
          </w:rPr>
          <w:t>Список литературы</w:t>
        </w:r>
        <w:r w:rsidR="00220D8C" w:rsidRPr="000E2C82">
          <w:rPr>
            <w:noProof/>
            <w:webHidden/>
          </w:rPr>
          <w:tab/>
        </w:r>
        <w:r w:rsidR="00890BE0" w:rsidRPr="000E2C82">
          <w:rPr>
            <w:noProof/>
            <w:webHidden/>
          </w:rPr>
          <w:fldChar w:fldCharType="begin"/>
        </w:r>
        <w:r w:rsidR="00220D8C" w:rsidRPr="000E2C82">
          <w:rPr>
            <w:noProof/>
            <w:webHidden/>
          </w:rPr>
          <w:instrText xml:space="preserve"> PAGEREF _Toc71840073 \h </w:instrText>
        </w:r>
        <w:r w:rsidR="00890BE0" w:rsidRPr="000E2C82">
          <w:rPr>
            <w:noProof/>
            <w:webHidden/>
          </w:rPr>
        </w:r>
        <w:r w:rsidR="00890BE0" w:rsidRPr="000E2C82">
          <w:rPr>
            <w:noProof/>
            <w:webHidden/>
          </w:rPr>
          <w:fldChar w:fldCharType="separate"/>
        </w:r>
        <w:r w:rsidR="00E22CA4">
          <w:rPr>
            <w:noProof/>
            <w:webHidden/>
          </w:rPr>
          <w:t>52</w:t>
        </w:r>
        <w:r w:rsidR="00890BE0" w:rsidRPr="000E2C82">
          <w:rPr>
            <w:noProof/>
            <w:webHidden/>
          </w:rPr>
          <w:fldChar w:fldCharType="end"/>
        </w:r>
      </w:hyperlink>
    </w:p>
    <w:p w14:paraId="075F1F35" w14:textId="6361A69C" w:rsidR="00220D8C" w:rsidRPr="000E2C82" w:rsidRDefault="00000000">
      <w:pPr>
        <w:pStyle w:val="15"/>
        <w:rPr>
          <w:rFonts w:eastAsiaTheme="minorEastAsia"/>
          <w:noProof/>
          <w:sz w:val="22"/>
          <w:lang w:eastAsia="ru-RU"/>
        </w:rPr>
      </w:pPr>
      <w:hyperlink w:anchor="_Toc71840074" w:history="1">
        <w:r w:rsidR="00220D8C" w:rsidRPr="000E2C82">
          <w:rPr>
            <w:rStyle w:val="affe"/>
            <w:noProof/>
          </w:rPr>
          <w:t>Приложение А1. Состав рабочей группы по разработке и пересмотру клинических рекомендаций</w:t>
        </w:r>
        <w:r w:rsidR="00220D8C" w:rsidRPr="000E2C82">
          <w:rPr>
            <w:noProof/>
            <w:webHidden/>
          </w:rPr>
          <w:tab/>
        </w:r>
        <w:r w:rsidR="00890BE0" w:rsidRPr="000E2C82">
          <w:rPr>
            <w:noProof/>
            <w:webHidden/>
          </w:rPr>
          <w:fldChar w:fldCharType="begin"/>
        </w:r>
        <w:r w:rsidR="00220D8C" w:rsidRPr="000E2C82">
          <w:rPr>
            <w:noProof/>
            <w:webHidden/>
          </w:rPr>
          <w:instrText xml:space="preserve"> PAGEREF _Toc71840074 \h </w:instrText>
        </w:r>
        <w:r w:rsidR="00890BE0" w:rsidRPr="000E2C82">
          <w:rPr>
            <w:noProof/>
            <w:webHidden/>
          </w:rPr>
        </w:r>
        <w:r w:rsidR="00890BE0" w:rsidRPr="000E2C82">
          <w:rPr>
            <w:noProof/>
            <w:webHidden/>
          </w:rPr>
          <w:fldChar w:fldCharType="separate"/>
        </w:r>
        <w:r w:rsidR="00E22CA4">
          <w:rPr>
            <w:noProof/>
            <w:webHidden/>
          </w:rPr>
          <w:t>52</w:t>
        </w:r>
        <w:r w:rsidR="00890BE0" w:rsidRPr="000E2C82">
          <w:rPr>
            <w:noProof/>
            <w:webHidden/>
          </w:rPr>
          <w:fldChar w:fldCharType="end"/>
        </w:r>
      </w:hyperlink>
    </w:p>
    <w:p w14:paraId="673CFA3C" w14:textId="55F8A364" w:rsidR="00220D8C" w:rsidRPr="000E2C82" w:rsidRDefault="00000000">
      <w:pPr>
        <w:pStyle w:val="15"/>
        <w:rPr>
          <w:rFonts w:eastAsiaTheme="minorEastAsia"/>
          <w:noProof/>
          <w:sz w:val="22"/>
          <w:lang w:eastAsia="ru-RU"/>
        </w:rPr>
      </w:pPr>
      <w:hyperlink w:anchor="_Toc71840075" w:history="1">
        <w:r w:rsidR="00220D8C" w:rsidRPr="000E2C82">
          <w:rPr>
            <w:rStyle w:val="affe"/>
            <w:noProof/>
          </w:rPr>
          <w:t>Приложение А2. Методология разработки клинических рекомендаций</w:t>
        </w:r>
        <w:r w:rsidR="00220D8C" w:rsidRPr="000E2C82">
          <w:rPr>
            <w:noProof/>
            <w:webHidden/>
          </w:rPr>
          <w:tab/>
        </w:r>
        <w:r w:rsidR="00890BE0" w:rsidRPr="000E2C82">
          <w:rPr>
            <w:noProof/>
            <w:webHidden/>
          </w:rPr>
          <w:fldChar w:fldCharType="begin"/>
        </w:r>
        <w:r w:rsidR="00220D8C" w:rsidRPr="000E2C82">
          <w:rPr>
            <w:noProof/>
            <w:webHidden/>
          </w:rPr>
          <w:instrText xml:space="preserve"> PAGEREF _Toc71840075 \h </w:instrText>
        </w:r>
        <w:r w:rsidR="00890BE0" w:rsidRPr="000E2C82">
          <w:rPr>
            <w:noProof/>
            <w:webHidden/>
          </w:rPr>
        </w:r>
        <w:r w:rsidR="00890BE0" w:rsidRPr="000E2C82">
          <w:rPr>
            <w:noProof/>
            <w:webHidden/>
          </w:rPr>
          <w:fldChar w:fldCharType="separate"/>
        </w:r>
        <w:r w:rsidR="00E22CA4">
          <w:rPr>
            <w:noProof/>
            <w:webHidden/>
          </w:rPr>
          <w:t>65</w:t>
        </w:r>
        <w:r w:rsidR="00890BE0" w:rsidRPr="000E2C82">
          <w:rPr>
            <w:noProof/>
            <w:webHidden/>
          </w:rPr>
          <w:fldChar w:fldCharType="end"/>
        </w:r>
      </w:hyperlink>
    </w:p>
    <w:p w14:paraId="2958C2AA" w14:textId="46DB95C1" w:rsidR="00220D8C" w:rsidRPr="000E2C82" w:rsidRDefault="00000000">
      <w:pPr>
        <w:pStyle w:val="15"/>
        <w:rPr>
          <w:rFonts w:eastAsiaTheme="minorEastAsia"/>
          <w:noProof/>
          <w:sz w:val="22"/>
          <w:lang w:eastAsia="ru-RU"/>
        </w:rPr>
      </w:pPr>
      <w:hyperlink w:anchor="_Toc71840076" w:history="1">
        <w:r w:rsidR="00220D8C" w:rsidRPr="000E2C82">
          <w:rPr>
            <w:rStyle w:val="affe"/>
            <w:noProof/>
          </w:rPr>
          <w:t>Приложение Б. Алгоритмы действий врача</w:t>
        </w:r>
        <w:r w:rsidR="00220D8C" w:rsidRPr="000E2C82">
          <w:rPr>
            <w:noProof/>
            <w:webHidden/>
          </w:rPr>
          <w:tab/>
        </w:r>
        <w:r w:rsidR="00890BE0" w:rsidRPr="000E2C82">
          <w:rPr>
            <w:noProof/>
            <w:webHidden/>
          </w:rPr>
          <w:fldChar w:fldCharType="begin"/>
        </w:r>
        <w:r w:rsidR="00220D8C" w:rsidRPr="000E2C82">
          <w:rPr>
            <w:noProof/>
            <w:webHidden/>
          </w:rPr>
          <w:instrText xml:space="preserve"> PAGEREF _Toc71840076 \h </w:instrText>
        </w:r>
        <w:r w:rsidR="00890BE0" w:rsidRPr="000E2C82">
          <w:rPr>
            <w:noProof/>
            <w:webHidden/>
          </w:rPr>
        </w:r>
        <w:r w:rsidR="00890BE0" w:rsidRPr="000E2C82">
          <w:rPr>
            <w:noProof/>
            <w:webHidden/>
          </w:rPr>
          <w:fldChar w:fldCharType="separate"/>
        </w:r>
        <w:r w:rsidR="00E22CA4">
          <w:rPr>
            <w:noProof/>
            <w:webHidden/>
          </w:rPr>
          <w:t>70</w:t>
        </w:r>
        <w:r w:rsidR="00890BE0" w:rsidRPr="000E2C82">
          <w:rPr>
            <w:noProof/>
            <w:webHidden/>
          </w:rPr>
          <w:fldChar w:fldCharType="end"/>
        </w:r>
      </w:hyperlink>
    </w:p>
    <w:p w14:paraId="4D30B8B1" w14:textId="16E271DE" w:rsidR="00220D8C" w:rsidRPr="000E2C82" w:rsidRDefault="00000000">
      <w:pPr>
        <w:pStyle w:val="15"/>
        <w:rPr>
          <w:rFonts w:eastAsiaTheme="minorEastAsia"/>
          <w:noProof/>
          <w:sz w:val="22"/>
          <w:lang w:eastAsia="ru-RU"/>
        </w:rPr>
      </w:pPr>
      <w:hyperlink w:anchor="_Toc71840077" w:history="1">
        <w:r w:rsidR="00220D8C" w:rsidRPr="000E2C82">
          <w:rPr>
            <w:rStyle w:val="affe"/>
            <w:noProof/>
          </w:rPr>
          <w:t>Приложение В. Информация для пациента</w:t>
        </w:r>
        <w:r w:rsidR="00220D8C" w:rsidRPr="000E2C82">
          <w:rPr>
            <w:noProof/>
            <w:webHidden/>
          </w:rPr>
          <w:tab/>
        </w:r>
        <w:r w:rsidR="00890BE0" w:rsidRPr="000E2C82">
          <w:rPr>
            <w:noProof/>
            <w:webHidden/>
          </w:rPr>
          <w:fldChar w:fldCharType="begin"/>
        </w:r>
        <w:r w:rsidR="00220D8C" w:rsidRPr="000E2C82">
          <w:rPr>
            <w:noProof/>
            <w:webHidden/>
          </w:rPr>
          <w:instrText xml:space="preserve"> PAGEREF _Toc71840077 \h </w:instrText>
        </w:r>
        <w:r w:rsidR="00890BE0" w:rsidRPr="000E2C82">
          <w:rPr>
            <w:noProof/>
            <w:webHidden/>
          </w:rPr>
        </w:r>
        <w:r w:rsidR="00890BE0" w:rsidRPr="000E2C82">
          <w:rPr>
            <w:noProof/>
            <w:webHidden/>
          </w:rPr>
          <w:fldChar w:fldCharType="separate"/>
        </w:r>
        <w:r w:rsidR="00E22CA4">
          <w:rPr>
            <w:noProof/>
            <w:webHidden/>
          </w:rPr>
          <w:t>71</w:t>
        </w:r>
        <w:r w:rsidR="00890BE0" w:rsidRPr="000E2C82">
          <w:rPr>
            <w:noProof/>
            <w:webHidden/>
          </w:rPr>
          <w:fldChar w:fldCharType="end"/>
        </w:r>
      </w:hyperlink>
    </w:p>
    <w:p w14:paraId="612A3C56" w14:textId="436A5BAD" w:rsidR="00220D8C" w:rsidRPr="000E2C82" w:rsidRDefault="00000000">
      <w:pPr>
        <w:pStyle w:val="15"/>
        <w:rPr>
          <w:rFonts w:eastAsiaTheme="minorEastAsia"/>
          <w:noProof/>
          <w:sz w:val="22"/>
          <w:lang w:eastAsia="ru-RU"/>
        </w:rPr>
      </w:pPr>
      <w:hyperlink w:anchor="_Toc71840078" w:history="1">
        <w:r w:rsidR="00220D8C" w:rsidRPr="000E2C82">
          <w:rPr>
            <w:rStyle w:val="affe"/>
            <w:noProof/>
          </w:rPr>
          <w:t>Приложение Г1-ГN. Шкалы оценки, вопросники и другие оценочные инструменты состояния пациента, приведенные в клинических рекомендациях</w:t>
        </w:r>
        <w:r w:rsidR="00220D8C" w:rsidRPr="000E2C82">
          <w:rPr>
            <w:noProof/>
            <w:webHidden/>
          </w:rPr>
          <w:tab/>
        </w:r>
        <w:r w:rsidR="00890BE0" w:rsidRPr="000E2C82">
          <w:rPr>
            <w:noProof/>
            <w:webHidden/>
          </w:rPr>
          <w:fldChar w:fldCharType="begin"/>
        </w:r>
        <w:r w:rsidR="00220D8C" w:rsidRPr="000E2C82">
          <w:rPr>
            <w:noProof/>
            <w:webHidden/>
          </w:rPr>
          <w:instrText xml:space="preserve"> PAGEREF _Toc71840078 \h </w:instrText>
        </w:r>
        <w:r w:rsidR="00890BE0" w:rsidRPr="000E2C82">
          <w:rPr>
            <w:noProof/>
            <w:webHidden/>
          </w:rPr>
        </w:r>
        <w:r w:rsidR="00890BE0" w:rsidRPr="000E2C82">
          <w:rPr>
            <w:noProof/>
            <w:webHidden/>
          </w:rPr>
          <w:fldChar w:fldCharType="separate"/>
        </w:r>
        <w:r w:rsidR="00E22CA4">
          <w:rPr>
            <w:noProof/>
            <w:webHidden/>
          </w:rPr>
          <w:t>72</w:t>
        </w:r>
        <w:r w:rsidR="00890BE0" w:rsidRPr="000E2C82">
          <w:rPr>
            <w:noProof/>
            <w:webHidden/>
          </w:rPr>
          <w:fldChar w:fldCharType="end"/>
        </w:r>
      </w:hyperlink>
    </w:p>
    <w:p w14:paraId="2C598782" w14:textId="77777777" w:rsidR="00172112" w:rsidRPr="000E2C82" w:rsidRDefault="00890BE0" w:rsidP="00A86E5F">
      <w:pPr>
        <w:rPr>
          <w:szCs w:val="24"/>
        </w:rPr>
      </w:pPr>
      <w:r w:rsidRPr="000E2C82">
        <w:rPr>
          <w:b/>
          <w:bCs/>
          <w:szCs w:val="24"/>
        </w:rPr>
        <w:fldChar w:fldCharType="end"/>
      </w:r>
    </w:p>
    <w:p w14:paraId="01B05F05" w14:textId="77777777" w:rsidR="00172112" w:rsidRPr="000E2C82" w:rsidRDefault="00172112" w:rsidP="00172112"/>
    <w:p w14:paraId="6639FFA8" w14:textId="77777777" w:rsidR="000414F6" w:rsidRPr="000E2C82" w:rsidRDefault="00F31E96" w:rsidP="00D5368A">
      <w:pPr>
        <w:pStyle w:val="afff3"/>
      </w:pPr>
      <w:bookmarkStart w:id="3" w:name="__RefHeading___doc_abbreviation"/>
      <w:bookmarkStart w:id="4" w:name="_Toc11747727"/>
      <w:r w:rsidRPr="000E2C82">
        <w:br w:type="page"/>
      </w:r>
      <w:bookmarkStart w:id="5" w:name="_Toc71840047"/>
      <w:r w:rsidR="00A87D27" w:rsidRPr="000E2C82">
        <w:lastRenderedPageBreak/>
        <w:t>С</w:t>
      </w:r>
      <w:r w:rsidR="00CB71DA" w:rsidRPr="000E2C82">
        <w:t>писок сокращений</w:t>
      </w:r>
      <w:bookmarkEnd w:id="3"/>
      <w:bookmarkEnd w:id="4"/>
      <w:bookmarkEnd w:id="5"/>
    </w:p>
    <w:p w14:paraId="5A11BCC1"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 xml:space="preserve">БАЛ - бронхоальвеолярный лаваж </w:t>
      </w:r>
    </w:p>
    <w:p w14:paraId="75831818"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 xml:space="preserve">ВАТС - видео-ассистированная торакоскопия </w:t>
      </w:r>
    </w:p>
    <w:p w14:paraId="414044B5"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ВГЛУ – внутригрудные лимфатические узлы</w:t>
      </w:r>
    </w:p>
    <w:p w14:paraId="5250E5FE"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ДН – дыхательная недостаточность</w:t>
      </w:r>
    </w:p>
    <w:p w14:paraId="04941F2A"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ДПЗЛ - диффузные паренхиматозные заболевания легких</w:t>
      </w:r>
    </w:p>
    <w:p w14:paraId="417C3239"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 xml:space="preserve">КТ - компьютерная томография </w:t>
      </w:r>
    </w:p>
    <w:p w14:paraId="549F95BD"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 xml:space="preserve">ЛГ - легочная гипертензия </w:t>
      </w:r>
    </w:p>
    <w:p w14:paraId="0940561F"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ЛУ – лимфатический узел</w:t>
      </w:r>
    </w:p>
    <w:p w14:paraId="04348A4E"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 xml:space="preserve">МТТ </w:t>
      </w:r>
      <w:r w:rsidR="00C16B63" w:rsidRPr="000E2C82">
        <w:rPr>
          <w:bCs/>
          <w:szCs w:val="24"/>
        </w:rPr>
        <w:t>–</w:t>
      </w:r>
      <w:r w:rsidRPr="000E2C82">
        <w:rPr>
          <w:bCs/>
          <w:szCs w:val="24"/>
        </w:rPr>
        <w:t xml:space="preserve"> метотрексат</w:t>
      </w:r>
      <w:r w:rsidR="00A42F54" w:rsidRPr="000E2C82">
        <w:rPr>
          <w:bCs/>
          <w:szCs w:val="24"/>
        </w:rPr>
        <w:t>**</w:t>
      </w:r>
    </w:p>
    <w:p w14:paraId="6EAA77CC"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 xml:space="preserve">OEЛ - общая емкость легких </w:t>
      </w:r>
    </w:p>
    <w:p w14:paraId="1CC2C66C"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ОФВ</w:t>
      </w:r>
      <w:r w:rsidRPr="000E2C82">
        <w:rPr>
          <w:bCs/>
          <w:szCs w:val="24"/>
          <w:vertAlign w:val="subscript"/>
        </w:rPr>
        <w:t xml:space="preserve">1 </w:t>
      </w:r>
      <w:r w:rsidRPr="000E2C82">
        <w:rPr>
          <w:bCs/>
          <w:szCs w:val="24"/>
        </w:rPr>
        <w:t>– объём форсированного выдоха за 1 сек</w:t>
      </w:r>
    </w:p>
    <w:p w14:paraId="3908ADDF" w14:textId="50F80FE5" w:rsidR="004C05DE" w:rsidRPr="000E2C82" w:rsidRDefault="004C05DE" w:rsidP="00A87D27">
      <w:pPr>
        <w:tabs>
          <w:tab w:val="left" w:pos="170"/>
        </w:tabs>
        <w:autoSpaceDE w:val="0"/>
        <w:autoSpaceDN w:val="0"/>
        <w:adjustRightInd w:val="0"/>
        <w:ind w:firstLine="0"/>
        <w:textAlignment w:val="center"/>
        <w:rPr>
          <w:bCs/>
          <w:szCs w:val="24"/>
        </w:rPr>
      </w:pPr>
      <w:r w:rsidRPr="000E2C82">
        <w:rPr>
          <w:bCs/>
          <w:szCs w:val="24"/>
        </w:rPr>
        <w:t xml:space="preserve">Проба с АТР – проба с аллергеном туберкулезным рекомбинантным </w:t>
      </w:r>
    </w:p>
    <w:p w14:paraId="7742D3B4"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РКИ – рандомизированные клинические исследования</w:t>
      </w:r>
    </w:p>
    <w:p w14:paraId="59C0A29D" w14:textId="77777777" w:rsidR="00515332" w:rsidRPr="000E2C82" w:rsidRDefault="00515332" w:rsidP="00A87D27">
      <w:pPr>
        <w:tabs>
          <w:tab w:val="left" w:pos="170"/>
        </w:tabs>
        <w:autoSpaceDE w:val="0"/>
        <w:autoSpaceDN w:val="0"/>
        <w:adjustRightInd w:val="0"/>
        <w:ind w:firstLine="0"/>
        <w:textAlignment w:val="center"/>
        <w:rPr>
          <w:bCs/>
          <w:szCs w:val="24"/>
        </w:rPr>
      </w:pPr>
      <w:r w:rsidRPr="000E2C82">
        <w:rPr>
          <w:bCs/>
          <w:szCs w:val="24"/>
        </w:rPr>
        <w:t>РОФ — Российское общество фтизиатров</w:t>
      </w:r>
    </w:p>
    <w:p w14:paraId="4E2B558C" w14:textId="77777777" w:rsidR="00515332" w:rsidRPr="000E2C82" w:rsidRDefault="00515332" w:rsidP="00A87D27">
      <w:pPr>
        <w:tabs>
          <w:tab w:val="left" w:pos="170"/>
        </w:tabs>
        <w:autoSpaceDE w:val="0"/>
        <w:autoSpaceDN w:val="0"/>
        <w:adjustRightInd w:val="0"/>
        <w:ind w:firstLine="0"/>
        <w:textAlignment w:val="center"/>
        <w:rPr>
          <w:bCs/>
          <w:szCs w:val="24"/>
        </w:rPr>
      </w:pPr>
      <w:r w:rsidRPr="000E2C82">
        <w:rPr>
          <w:bCs/>
          <w:szCs w:val="24"/>
        </w:rPr>
        <w:t>РРО – Российское Респираторное общество</w:t>
      </w:r>
    </w:p>
    <w:p w14:paraId="6F7DC701" w14:textId="77777777" w:rsidR="00A25CEF" w:rsidRPr="000E2C82" w:rsidRDefault="00A25CEF" w:rsidP="00A87D27">
      <w:pPr>
        <w:tabs>
          <w:tab w:val="left" w:pos="170"/>
        </w:tabs>
        <w:autoSpaceDE w:val="0"/>
        <w:autoSpaceDN w:val="0"/>
        <w:adjustRightInd w:val="0"/>
        <w:ind w:firstLine="0"/>
        <w:textAlignment w:val="center"/>
        <w:rPr>
          <w:bCs/>
          <w:szCs w:val="24"/>
        </w:rPr>
      </w:pPr>
      <w:r w:rsidRPr="000E2C82">
        <w:rPr>
          <w:bCs/>
          <w:szCs w:val="24"/>
        </w:rPr>
        <w:t>СГКС – Кортикостероиды системного действия</w:t>
      </w:r>
    </w:p>
    <w:p w14:paraId="474867D3"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СОД – саркоидоз органов дыхания</w:t>
      </w:r>
    </w:p>
    <w:p w14:paraId="3FC3EA3C"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 xml:space="preserve">ТББ - трансбронхиальная биопсия </w:t>
      </w:r>
    </w:p>
    <w:p w14:paraId="59FDDECE"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ФВД - функция внешнего дыхания</w:t>
      </w:r>
    </w:p>
    <w:p w14:paraId="7B596AF6"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 xml:space="preserve">ФЖЕЛ - форсированная жизненная емкость легких </w:t>
      </w:r>
    </w:p>
    <w:p w14:paraId="30694F50"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 xml:space="preserve">6-МТ - тест с 6-минутной ходьбой </w:t>
      </w:r>
    </w:p>
    <w:p w14:paraId="531471EC" w14:textId="77777777" w:rsidR="00A87D27" w:rsidRPr="000E2C82" w:rsidRDefault="00A87D27" w:rsidP="00A87D27">
      <w:pPr>
        <w:tabs>
          <w:tab w:val="left" w:pos="170"/>
        </w:tabs>
        <w:autoSpaceDE w:val="0"/>
        <w:autoSpaceDN w:val="0"/>
        <w:adjustRightInd w:val="0"/>
        <w:ind w:firstLine="0"/>
        <w:textAlignment w:val="center"/>
        <w:rPr>
          <w:bCs/>
          <w:szCs w:val="24"/>
        </w:rPr>
      </w:pPr>
      <w:r w:rsidRPr="000E2C82">
        <w:rPr>
          <w:bCs/>
          <w:szCs w:val="24"/>
        </w:rPr>
        <w:t>DL</w:t>
      </w:r>
      <w:r w:rsidRPr="000E2C82">
        <w:rPr>
          <w:bCs/>
          <w:szCs w:val="24"/>
          <w:vertAlign w:val="subscript"/>
        </w:rPr>
        <w:t>CO</w:t>
      </w:r>
      <w:r w:rsidRPr="000E2C82">
        <w:rPr>
          <w:bCs/>
          <w:szCs w:val="24"/>
        </w:rPr>
        <w:t xml:space="preserve"> - диффузионная способность легких для монооксида углерода </w:t>
      </w:r>
    </w:p>
    <w:p w14:paraId="52635DF9" w14:textId="77777777" w:rsidR="00A87D27" w:rsidRPr="009D6CF8" w:rsidRDefault="00A87D27" w:rsidP="00A87D27">
      <w:pPr>
        <w:tabs>
          <w:tab w:val="left" w:pos="170"/>
        </w:tabs>
        <w:autoSpaceDE w:val="0"/>
        <w:autoSpaceDN w:val="0"/>
        <w:adjustRightInd w:val="0"/>
        <w:ind w:firstLine="0"/>
        <w:textAlignment w:val="center"/>
        <w:rPr>
          <w:szCs w:val="24"/>
          <w:lang w:val="en-US"/>
        </w:rPr>
      </w:pPr>
      <w:r w:rsidRPr="000E2C82">
        <w:rPr>
          <w:bCs/>
          <w:szCs w:val="24"/>
          <w:lang w:val="en-US"/>
        </w:rPr>
        <w:t>FAS</w:t>
      </w:r>
      <w:r w:rsidRPr="009D6CF8">
        <w:rPr>
          <w:bCs/>
          <w:szCs w:val="24"/>
          <w:lang w:val="en-US"/>
        </w:rPr>
        <w:t xml:space="preserve"> – </w:t>
      </w:r>
      <w:r w:rsidRPr="000E2C82">
        <w:rPr>
          <w:bCs/>
          <w:szCs w:val="24"/>
        </w:rPr>
        <w:t>шкала</w:t>
      </w:r>
      <w:r w:rsidRPr="009D6CF8">
        <w:rPr>
          <w:bCs/>
          <w:szCs w:val="24"/>
          <w:lang w:val="en-US"/>
        </w:rPr>
        <w:t xml:space="preserve"> </w:t>
      </w:r>
      <w:r w:rsidRPr="000E2C82">
        <w:rPr>
          <w:bCs/>
          <w:szCs w:val="24"/>
        </w:rPr>
        <w:t>оценки</w:t>
      </w:r>
      <w:r w:rsidRPr="009D6CF8">
        <w:rPr>
          <w:bCs/>
          <w:szCs w:val="24"/>
          <w:lang w:val="en-US"/>
        </w:rPr>
        <w:t xml:space="preserve"> </w:t>
      </w:r>
      <w:r w:rsidRPr="000E2C82">
        <w:rPr>
          <w:bCs/>
          <w:szCs w:val="24"/>
        </w:rPr>
        <w:t>усталости</w:t>
      </w:r>
      <w:r w:rsidRPr="009D6CF8">
        <w:rPr>
          <w:bCs/>
          <w:szCs w:val="24"/>
          <w:lang w:val="en-US"/>
        </w:rPr>
        <w:t xml:space="preserve"> (</w:t>
      </w:r>
      <w:r w:rsidRPr="000E2C82">
        <w:rPr>
          <w:szCs w:val="24"/>
          <w:lang w:val="en-US"/>
        </w:rPr>
        <w:t>Fatigue</w:t>
      </w:r>
      <w:r w:rsidRPr="009D6CF8">
        <w:rPr>
          <w:szCs w:val="24"/>
          <w:lang w:val="en-US"/>
        </w:rPr>
        <w:t xml:space="preserve"> </w:t>
      </w:r>
      <w:r w:rsidRPr="000E2C82">
        <w:rPr>
          <w:szCs w:val="24"/>
          <w:lang w:val="en-US"/>
        </w:rPr>
        <w:t>Assessment</w:t>
      </w:r>
      <w:r w:rsidRPr="009D6CF8">
        <w:rPr>
          <w:szCs w:val="24"/>
          <w:lang w:val="en-US"/>
        </w:rPr>
        <w:t xml:space="preserve"> </w:t>
      </w:r>
      <w:r w:rsidRPr="000E2C82">
        <w:rPr>
          <w:szCs w:val="24"/>
          <w:lang w:val="en-US"/>
        </w:rPr>
        <w:t>Scale</w:t>
      </w:r>
      <w:r w:rsidRPr="009D6CF8">
        <w:rPr>
          <w:szCs w:val="24"/>
          <w:lang w:val="en-US"/>
        </w:rPr>
        <w:t>)</w:t>
      </w:r>
    </w:p>
    <w:p w14:paraId="3AB18739" w14:textId="0E0BE8E9" w:rsidR="00E773A5" w:rsidRPr="009D6CF8" w:rsidRDefault="00E773A5" w:rsidP="00E773A5">
      <w:pPr>
        <w:tabs>
          <w:tab w:val="left" w:pos="170"/>
        </w:tabs>
        <w:autoSpaceDE w:val="0"/>
        <w:autoSpaceDN w:val="0"/>
        <w:adjustRightInd w:val="0"/>
        <w:ind w:firstLine="0"/>
        <w:textAlignment w:val="center"/>
        <w:rPr>
          <w:bCs/>
          <w:szCs w:val="24"/>
          <w:lang w:val="en-US"/>
        </w:rPr>
      </w:pPr>
      <w:r w:rsidRPr="000E2C82">
        <w:rPr>
          <w:bCs/>
          <w:szCs w:val="24"/>
          <w:lang w:val="en-US"/>
        </w:rPr>
        <w:t>IGRA</w:t>
      </w:r>
      <w:r w:rsidRPr="009D6CF8">
        <w:rPr>
          <w:bCs/>
          <w:szCs w:val="24"/>
          <w:lang w:val="en-US"/>
        </w:rPr>
        <w:t xml:space="preserve"> (</w:t>
      </w:r>
      <w:r w:rsidRPr="000E2C82">
        <w:rPr>
          <w:bCs/>
          <w:szCs w:val="24"/>
          <w:lang w:val="en-US"/>
        </w:rPr>
        <w:t>Interferon</w:t>
      </w:r>
      <w:r w:rsidRPr="009D6CF8">
        <w:rPr>
          <w:bCs/>
          <w:szCs w:val="24"/>
          <w:lang w:val="en-US"/>
        </w:rPr>
        <w:t>-</w:t>
      </w:r>
      <w:r w:rsidRPr="000E2C82">
        <w:rPr>
          <w:bCs/>
          <w:szCs w:val="24"/>
          <w:lang w:val="en-US"/>
        </w:rPr>
        <w:t>Gamma</w:t>
      </w:r>
      <w:r w:rsidRPr="009D6CF8">
        <w:rPr>
          <w:bCs/>
          <w:szCs w:val="24"/>
          <w:lang w:val="en-US"/>
        </w:rPr>
        <w:t xml:space="preserve"> </w:t>
      </w:r>
      <w:r w:rsidRPr="000E2C82">
        <w:rPr>
          <w:bCs/>
          <w:szCs w:val="24"/>
          <w:lang w:val="en-US"/>
        </w:rPr>
        <w:t>Release</w:t>
      </w:r>
      <w:r w:rsidRPr="009D6CF8">
        <w:rPr>
          <w:bCs/>
          <w:szCs w:val="24"/>
          <w:lang w:val="en-US"/>
        </w:rPr>
        <w:t xml:space="preserve"> </w:t>
      </w:r>
      <w:r w:rsidRPr="000E2C82">
        <w:rPr>
          <w:bCs/>
          <w:szCs w:val="24"/>
          <w:lang w:val="en-US"/>
        </w:rPr>
        <w:t>Assays</w:t>
      </w:r>
      <w:r w:rsidRPr="009D6CF8">
        <w:rPr>
          <w:bCs/>
          <w:szCs w:val="24"/>
          <w:lang w:val="en-US"/>
        </w:rPr>
        <w:t xml:space="preserve">)- </w:t>
      </w:r>
      <w:r w:rsidRPr="000E2C82">
        <w:rPr>
          <w:bCs/>
          <w:szCs w:val="24"/>
        </w:rPr>
        <w:t>иммунологические</w:t>
      </w:r>
      <w:r w:rsidRPr="009D6CF8">
        <w:rPr>
          <w:bCs/>
          <w:szCs w:val="24"/>
          <w:lang w:val="en-US"/>
        </w:rPr>
        <w:t xml:space="preserve"> </w:t>
      </w:r>
      <w:r w:rsidRPr="000E2C82">
        <w:rPr>
          <w:bCs/>
          <w:szCs w:val="24"/>
        </w:rPr>
        <w:t>тесты</w:t>
      </w:r>
      <w:r w:rsidRPr="009D6CF8">
        <w:rPr>
          <w:bCs/>
          <w:szCs w:val="24"/>
          <w:lang w:val="en-US"/>
        </w:rPr>
        <w:t xml:space="preserve"> </w:t>
      </w:r>
      <w:r w:rsidRPr="000E2C82">
        <w:rPr>
          <w:bCs/>
          <w:i/>
          <w:szCs w:val="24"/>
          <w:lang w:val="en-US"/>
        </w:rPr>
        <w:t>in</w:t>
      </w:r>
      <w:r w:rsidRPr="009D6CF8">
        <w:rPr>
          <w:bCs/>
          <w:i/>
          <w:szCs w:val="24"/>
          <w:lang w:val="en-US"/>
        </w:rPr>
        <w:t xml:space="preserve"> </w:t>
      </w:r>
      <w:r w:rsidRPr="000E2C82">
        <w:rPr>
          <w:bCs/>
          <w:i/>
          <w:szCs w:val="24"/>
          <w:lang w:val="en-US"/>
        </w:rPr>
        <w:t>vitro</w:t>
      </w:r>
    </w:p>
    <w:p w14:paraId="4919013C" w14:textId="77777777" w:rsidR="00A87D27" w:rsidRPr="000E2C82" w:rsidRDefault="00A87D27" w:rsidP="00A87D27">
      <w:pPr>
        <w:tabs>
          <w:tab w:val="left" w:pos="170"/>
        </w:tabs>
        <w:autoSpaceDE w:val="0"/>
        <w:autoSpaceDN w:val="0"/>
        <w:adjustRightInd w:val="0"/>
        <w:ind w:firstLine="0"/>
        <w:textAlignment w:val="center"/>
        <w:rPr>
          <w:bCs/>
          <w:szCs w:val="24"/>
          <w:lang w:val="en-US"/>
        </w:rPr>
      </w:pPr>
      <w:r w:rsidRPr="000E2C82">
        <w:rPr>
          <w:bCs/>
          <w:szCs w:val="24"/>
          <w:lang w:val="en-US"/>
        </w:rPr>
        <w:t xml:space="preserve">mMRC – </w:t>
      </w:r>
      <w:r w:rsidRPr="000E2C82">
        <w:rPr>
          <w:bCs/>
          <w:szCs w:val="24"/>
        </w:rPr>
        <w:t>шкала</w:t>
      </w:r>
      <w:r w:rsidRPr="000E2C82">
        <w:rPr>
          <w:bCs/>
          <w:szCs w:val="24"/>
          <w:lang w:val="en-US"/>
        </w:rPr>
        <w:t xml:space="preserve"> </w:t>
      </w:r>
      <w:r w:rsidRPr="000E2C82">
        <w:rPr>
          <w:bCs/>
          <w:szCs w:val="24"/>
        </w:rPr>
        <w:t>выраженности</w:t>
      </w:r>
      <w:r w:rsidRPr="000E2C82">
        <w:rPr>
          <w:bCs/>
          <w:szCs w:val="24"/>
          <w:lang w:val="en-US"/>
        </w:rPr>
        <w:t xml:space="preserve"> </w:t>
      </w:r>
      <w:r w:rsidRPr="000E2C82">
        <w:rPr>
          <w:bCs/>
          <w:szCs w:val="24"/>
        </w:rPr>
        <w:t>одышки</w:t>
      </w:r>
      <w:r w:rsidRPr="000E2C82">
        <w:rPr>
          <w:bCs/>
          <w:szCs w:val="24"/>
          <w:lang w:val="en-US"/>
        </w:rPr>
        <w:t xml:space="preserve"> (modified Medical Research Council)</w:t>
      </w:r>
    </w:p>
    <w:p w14:paraId="5F51243A" w14:textId="77777777" w:rsidR="00515332" w:rsidRPr="000E2C82" w:rsidRDefault="00515332" w:rsidP="00A87D27">
      <w:pPr>
        <w:tabs>
          <w:tab w:val="left" w:pos="170"/>
        </w:tabs>
        <w:autoSpaceDE w:val="0"/>
        <w:autoSpaceDN w:val="0"/>
        <w:adjustRightInd w:val="0"/>
        <w:ind w:firstLine="0"/>
        <w:textAlignment w:val="center"/>
        <w:rPr>
          <w:bCs/>
          <w:szCs w:val="24"/>
        </w:rPr>
      </w:pPr>
      <w:r w:rsidRPr="000E2C82">
        <w:rPr>
          <w:bCs/>
          <w:szCs w:val="24"/>
          <w:lang w:val="en-US"/>
        </w:rPr>
        <w:t>WASOG</w:t>
      </w:r>
      <w:r w:rsidRPr="000E2C82">
        <w:rPr>
          <w:bCs/>
          <w:szCs w:val="24"/>
        </w:rPr>
        <w:t xml:space="preserve"> — Всемирная ассоциация по саркоидозу и другим гранулёматозам</w:t>
      </w:r>
    </w:p>
    <w:p w14:paraId="46E79F35" w14:textId="093F98D0" w:rsidR="000414F6" w:rsidRPr="000E2C82" w:rsidRDefault="00CB71DA" w:rsidP="00D5368A">
      <w:pPr>
        <w:pStyle w:val="afff3"/>
      </w:pPr>
      <w:r w:rsidRPr="000E2C82">
        <w:br w:type="page"/>
      </w:r>
    </w:p>
    <w:p w14:paraId="69EDE0A5" w14:textId="77777777" w:rsidR="006D2E4E" w:rsidRPr="000E2C82" w:rsidRDefault="006D2E4E" w:rsidP="006D2E4E">
      <w:pPr>
        <w:pStyle w:val="afff3"/>
      </w:pPr>
      <w:r w:rsidRPr="000E2C82">
        <w:lastRenderedPageBreak/>
        <w:t>Термины и определения</w:t>
      </w:r>
    </w:p>
    <w:p w14:paraId="65D009A8" w14:textId="1D48546B" w:rsidR="006D2E4E" w:rsidRPr="000E2C82" w:rsidRDefault="006D2E4E" w:rsidP="006D2E4E">
      <w:pPr>
        <w:ind w:firstLine="0"/>
        <w:rPr>
          <w:bCs/>
          <w:szCs w:val="24"/>
          <w:shd w:val="clear" w:color="auto" w:fill="FFFFFF"/>
        </w:rPr>
      </w:pPr>
      <w:r w:rsidRPr="000E2C82">
        <w:rPr>
          <w:b/>
          <w:szCs w:val="24"/>
          <w:shd w:val="clear" w:color="auto" w:fill="FFFFFF"/>
        </w:rPr>
        <w:t xml:space="preserve">Гранулёма - </w:t>
      </w:r>
      <w:r w:rsidRPr="000E2C82">
        <w:rPr>
          <w:bCs/>
          <w:szCs w:val="24"/>
        </w:rPr>
        <w:t>о</w:t>
      </w:r>
      <w:r w:rsidRPr="000E2C82">
        <w:rPr>
          <w:rStyle w:val="w"/>
          <w:szCs w:val="24"/>
          <w:shd w:val="clear" w:color="auto" w:fill="FFFFFF"/>
        </w:rPr>
        <w:t>чаг</w:t>
      </w:r>
      <w:r w:rsidRPr="000E2C82">
        <w:rPr>
          <w:szCs w:val="24"/>
          <w:shd w:val="clear" w:color="auto" w:fill="FFFFFF"/>
        </w:rPr>
        <w:t> </w:t>
      </w:r>
      <w:r w:rsidRPr="000E2C82">
        <w:rPr>
          <w:rStyle w:val="w"/>
          <w:szCs w:val="24"/>
          <w:shd w:val="clear" w:color="auto" w:fill="FFFFFF"/>
        </w:rPr>
        <w:t>продуктивного</w:t>
      </w:r>
      <w:r w:rsidRPr="000E2C82">
        <w:rPr>
          <w:szCs w:val="24"/>
          <w:shd w:val="clear" w:color="auto" w:fill="FFFFFF"/>
        </w:rPr>
        <w:t> </w:t>
      </w:r>
      <w:r w:rsidRPr="000E2C82">
        <w:rPr>
          <w:rStyle w:val="w"/>
          <w:szCs w:val="24"/>
          <w:shd w:val="clear" w:color="auto" w:fill="FFFFFF"/>
        </w:rPr>
        <w:t>воспаления</w:t>
      </w:r>
      <w:r w:rsidRPr="000E2C82">
        <w:rPr>
          <w:szCs w:val="24"/>
          <w:shd w:val="clear" w:color="auto" w:fill="FFFFFF"/>
        </w:rPr>
        <w:t>, </w:t>
      </w:r>
      <w:r w:rsidRPr="000E2C82">
        <w:rPr>
          <w:rStyle w:val="w"/>
          <w:szCs w:val="24"/>
          <w:shd w:val="clear" w:color="auto" w:fill="FFFFFF"/>
        </w:rPr>
        <w:t>имеющий</w:t>
      </w:r>
      <w:r w:rsidRPr="000E2C82">
        <w:rPr>
          <w:szCs w:val="24"/>
          <w:shd w:val="clear" w:color="auto" w:fill="FFFFFF"/>
        </w:rPr>
        <w:t> </w:t>
      </w:r>
      <w:r w:rsidRPr="000E2C82">
        <w:rPr>
          <w:rStyle w:val="w"/>
          <w:szCs w:val="24"/>
          <w:shd w:val="clear" w:color="auto" w:fill="FFFFFF"/>
        </w:rPr>
        <w:t>вид</w:t>
      </w:r>
      <w:r w:rsidRPr="000E2C82">
        <w:rPr>
          <w:szCs w:val="24"/>
          <w:shd w:val="clear" w:color="auto" w:fill="FFFFFF"/>
        </w:rPr>
        <w:t> </w:t>
      </w:r>
      <w:r w:rsidRPr="000E2C82">
        <w:rPr>
          <w:rStyle w:val="w"/>
          <w:szCs w:val="24"/>
          <w:shd w:val="clear" w:color="auto" w:fill="FFFFFF"/>
        </w:rPr>
        <w:t>плотного</w:t>
      </w:r>
      <w:r w:rsidRPr="000E2C82">
        <w:rPr>
          <w:szCs w:val="24"/>
          <w:shd w:val="clear" w:color="auto" w:fill="FFFFFF"/>
        </w:rPr>
        <w:t> </w:t>
      </w:r>
      <w:r w:rsidRPr="000E2C82">
        <w:rPr>
          <w:rStyle w:val="w"/>
          <w:szCs w:val="24"/>
          <w:shd w:val="clear" w:color="auto" w:fill="FFFFFF"/>
        </w:rPr>
        <w:t xml:space="preserve">узелка, </w:t>
      </w:r>
      <w:r w:rsidRPr="000E2C82">
        <w:rPr>
          <w:rFonts w:eastAsia="Times New Roman"/>
          <w:sz w:val="23"/>
          <w:szCs w:val="23"/>
          <w:shd w:val="clear" w:color="auto" w:fill="FFFFFF"/>
          <w:lang w:eastAsia="ru-RU"/>
        </w:rPr>
        <w:t>скопление клеток воспаления: мононуклеарных клеток</w:t>
      </w:r>
      <w:r w:rsidRPr="000E2C82">
        <w:rPr>
          <w:rFonts w:eastAsia="Times New Roman"/>
          <w:b/>
          <w:sz w:val="23"/>
          <w:szCs w:val="23"/>
          <w:shd w:val="clear" w:color="auto" w:fill="FFFFFF"/>
          <w:lang w:eastAsia="ru-RU"/>
        </w:rPr>
        <w:t xml:space="preserve"> (</w:t>
      </w:r>
      <w:r w:rsidRPr="000E2C82">
        <w:rPr>
          <w:rFonts w:eastAsia="Times New Roman"/>
          <w:sz w:val="23"/>
          <w:szCs w:val="23"/>
          <w:shd w:val="clear" w:color="auto" w:fill="FFFFFF"/>
          <w:lang w:eastAsia="ru-RU"/>
        </w:rPr>
        <w:t xml:space="preserve">монобласты, промоноциты, моноциты, макрофагови-резиденты), часть из которых с незавершенным фагоцитозом, Т-хелперов, цитотоксических Т- супрессоров, </w:t>
      </w:r>
      <w:r w:rsidRPr="000E2C82">
        <w:rPr>
          <w:rFonts w:eastAsia="Times New Roman"/>
          <w:szCs w:val="24"/>
          <w:shd w:val="clear" w:color="auto" w:fill="FFFFFF"/>
          <w:lang w:eastAsia="ru-RU"/>
        </w:rPr>
        <w:t>при реакции гиперчувствительности замедленного типа. </w:t>
      </w:r>
    </w:p>
    <w:p w14:paraId="790F6B90" w14:textId="1B76B0CA" w:rsidR="006D2E4E" w:rsidRPr="000E2C82" w:rsidRDefault="006D2E4E" w:rsidP="007D0B52">
      <w:pPr>
        <w:tabs>
          <w:tab w:val="left" w:pos="3686"/>
        </w:tabs>
        <w:ind w:firstLine="0"/>
        <w:rPr>
          <w:rFonts w:eastAsia="Times New Roman"/>
          <w:szCs w:val="24"/>
          <w:lang w:eastAsia="ru-RU"/>
        </w:rPr>
      </w:pPr>
      <w:r w:rsidRPr="000E2C82">
        <w:rPr>
          <w:b/>
          <w:color w:val="000000"/>
          <w:szCs w:val="24"/>
          <w:shd w:val="clear" w:color="auto" w:fill="FFFFFF"/>
        </w:rPr>
        <w:t>Гранулёма саркоидная</w:t>
      </w:r>
      <w:r w:rsidRPr="000E2C82">
        <w:rPr>
          <w:color w:val="000000"/>
          <w:szCs w:val="24"/>
          <w:shd w:val="clear" w:color="auto" w:fill="FFFFFF"/>
        </w:rPr>
        <w:t xml:space="preserve"> – (</w:t>
      </w:r>
      <w:r w:rsidRPr="000E2C82">
        <w:rPr>
          <w:color w:val="000000"/>
          <w:szCs w:val="24"/>
        </w:rPr>
        <w:t xml:space="preserve">g. sarcoideum) возникающая в лимфоузлах и внутренних органах при саркоидозе; состоит преимущественно из эпителиоидных клеток с </w:t>
      </w:r>
      <w:r w:rsidR="00656744" w:rsidRPr="000E2C82">
        <w:rPr>
          <w:color w:val="000000"/>
          <w:szCs w:val="24"/>
        </w:rPr>
        <w:t>примесью лимфоидных</w:t>
      </w:r>
      <w:r w:rsidRPr="000E2C82">
        <w:rPr>
          <w:szCs w:val="24"/>
        </w:rPr>
        <w:t xml:space="preserve">, </w:t>
      </w:r>
      <w:r w:rsidR="009A1D3A" w:rsidRPr="000E2C82">
        <w:rPr>
          <w:szCs w:val="24"/>
        </w:rPr>
        <w:t>гигантских многоядерных</w:t>
      </w:r>
      <w:r w:rsidRPr="000E2C82">
        <w:rPr>
          <w:szCs w:val="24"/>
        </w:rPr>
        <w:t xml:space="preserve">  клеток Пирогова-Лангханса  и «инородных тел». </w:t>
      </w:r>
      <w:r w:rsidRPr="000E2C82">
        <w:rPr>
          <w:rFonts w:eastAsia="Times New Roman"/>
          <w:szCs w:val="24"/>
          <w:lang w:eastAsia="ru-RU"/>
        </w:rPr>
        <w:t xml:space="preserve"> Различают некротические и ненекротические гранулемы. Ненекротическая гранулема может состоять из гистиоцитов, эпителиоидных клеток, клеток  Пирогова-</w:t>
      </w:r>
      <w:r w:rsidR="00656744" w:rsidRPr="000E2C82">
        <w:rPr>
          <w:rFonts w:eastAsia="Times New Roman"/>
          <w:szCs w:val="24"/>
          <w:lang w:eastAsia="ru-RU"/>
        </w:rPr>
        <w:t>Лангханса</w:t>
      </w:r>
      <w:r w:rsidRPr="000E2C82">
        <w:rPr>
          <w:rFonts w:eastAsia="Times New Roman"/>
          <w:szCs w:val="24"/>
          <w:lang w:eastAsia="ru-RU"/>
        </w:rPr>
        <w:t xml:space="preserve"> </w:t>
      </w:r>
      <w:r w:rsidRPr="000E2C82">
        <w:rPr>
          <w:szCs w:val="24"/>
        </w:rPr>
        <w:t>и «инородных тел»</w:t>
      </w:r>
      <w:r w:rsidR="00671C3F" w:rsidRPr="000E2C82">
        <w:rPr>
          <w:szCs w:val="24"/>
        </w:rPr>
        <w:t xml:space="preserve">. </w:t>
      </w:r>
      <w:r w:rsidRPr="000E2C82">
        <w:rPr>
          <w:rFonts w:eastAsia="Times New Roman"/>
          <w:szCs w:val="24"/>
          <w:lang w:eastAsia="ru-RU"/>
        </w:rPr>
        <w:t xml:space="preserve">В некротической гранулеме при саркоидозе небольшой фибриноидный некроз в центре, а вокруг тот же состав клеток. </w:t>
      </w:r>
    </w:p>
    <w:p w14:paraId="5F9E64FA" w14:textId="77777777" w:rsidR="006D2E4E" w:rsidRPr="000E2C82" w:rsidRDefault="006D2E4E" w:rsidP="006D2E4E">
      <w:pPr>
        <w:shd w:val="clear" w:color="auto" w:fill="FFFFFF"/>
        <w:ind w:firstLine="0"/>
        <w:jc w:val="left"/>
        <w:rPr>
          <w:rFonts w:eastAsia="Times New Roman"/>
          <w:color w:val="2C2D2E"/>
          <w:szCs w:val="24"/>
          <w:lang w:eastAsia="ru-RU"/>
        </w:rPr>
      </w:pPr>
      <w:r w:rsidRPr="000E2C82">
        <w:rPr>
          <w:rFonts w:eastAsia="Times New Roman"/>
          <w:color w:val="2C2D2E"/>
          <w:szCs w:val="24"/>
          <w:lang w:eastAsia="ru-RU"/>
        </w:rPr>
        <w:t>Саркоидная гранулема как правило имеет штампованный вид.</w:t>
      </w:r>
    </w:p>
    <w:p w14:paraId="20159EF7" w14:textId="77777777" w:rsidR="00A87D27" w:rsidRPr="000E2C82" w:rsidRDefault="00A87D27" w:rsidP="00A87D27">
      <w:pPr>
        <w:ind w:firstLine="0"/>
        <w:rPr>
          <w:szCs w:val="24"/>
        </w:rPr>
      </w:pPr>
      <w:r w:rsidRPr="000E2C82">
        <w:rPr>
          <w:b/>
          <w:szCs w:val="24"/>
        </w:rPr>
        <w:t>Синдром Лёфгрена</w:t>
      </w:r>
      <w:r w:rsidRPr="000E2C82">
        <w:rPr>
          <w:szCs w:val="24"/>
        </w:rPr>
        <w:t xml:space="preserve"> — вариант острого течения саркоидоза, проявляющийся внутригрудной лимфаденопатией, узловатой эритемой, суставным синдромом и лихорадкой.</w:t>
      </w:r>
    </w:p>
    <w:p w14:paraId="78802765" w14:textId="77777777" w:rsidR="00A87D27" w:rsidRPr="000E2C82" w:rsidRDefault="00A87D27" w:rsidP="00A87D27">
      <w:pPr>
        <w:ind w:firstLine="0"/>
        <w:rPr>
          <w:szCs w:val="24"/>
        </w:rPr>
      </w:pPr>
      <w:r w:rsidRPr="000E2C82">
        <w:rPr>
          <w:b/>
          <w:szCs w:val="24"/>
        </w:rPr>
        <w:t>Синдром Хеерфордта-Вальденстрёма</w:t>
      </w:r>
      <w:r w:rsidRPr="000E2C82">
        <w:rPr>
          <w:szCs w:val="24"/>
        </w:rPr>
        <w:t xml:space="preserve"> — вариант острого течения саркоидоза, проявляющийся увеитом, паротитом, лихорадкой и </w:t>
      </w:r>
      <w:r w:rsidR="0081090B" w:rsidRPr="000E2C82">
        <w:rPr>
          <w:szCs w:val="24"/>
        </w:rPr>
        <w:t>в ряде случаев сопровождается</w:t>
      </w:r>
      <w:r w:rsidR="0081090B" w:rsidRPr="000E2C82">
        <w:rPr>
          <w:color w:val="FF0000"/>
          <w:szCs w:val="24"/>
        </w:rPr>
        <w:t xml:space="preserve"> </w:t>
      </w:r>
      <w:r w:rsidRPr="000E2C82">
        <w:rPr>
          <w:szCs w:val="24"/>
        </w:rPr>
        <w:t>параличом лицевого нерва (паралич Белла).</w:t>
      </w:r>
    </w:p>
    <w:p w14:paraId="67743A56" w14:textId="5300D47E" w:rsidR="00A87D27" w:rsidRPr="000E2C82" w:rsidRDefault="00A87D27" w:rsidP="00A87D27">
      <w:pPr>
        <w:ind w:firstLine="0"/>
        <w:rPr>
          <w:szCs w:val="24"/>
        </w:rPr>
      </w:pPr>
      <w:r w:rsidRPr="000E2C82">
        <w:rPr>
          <w:b/>
          <w:szCs w:val="24"/>
        </w:rPr>
        <w:t>Саркоидная реакция</w:t>
      </w:r>
      <w:r w:rsidRPr="000E2C82">
        <w:rPr>
          <w:szCs w:val="24"/>
        </w:rPr>
        <w:t xml:space="preserve"> — </w:t>
      </w:r>
      <w:r w:rsidRPr="000E2C82">
        <w:rPr>
          <w:szCs w:val="24"/>
          <w:shd w:val="clear" w:color="auto" w:fill="FFFFFF"/>
        </w:rPr>
        <w:t>образование в различных органах и тканях локализованных групп эпителиоидно-клеточных неказеифицирующихся гранулём саркоидного типа в ответ экзогенные факторы различного происхождения (например, импланты, татуировки</w:t>
      </w:r>
      <w:r w:rsidR="00656744" w:rsidRPr="000E2C82">
        <w:rPr>
          <w:szCs w:val="24"/>
          <w:shd w:val="clear" w:color="auto" w:fill="FFFFFF"/>
        </w:rPr>
        <w:t>, филлеры</w:t>
      </w:r>
      <w:r w:rsidRPr="000E2C82">
        <w:rPr>
          <w:szCs w:val="24"/>
          <w:shd w:val="clear" w:color="auto" w:fill="FFFFFF"/>
        </w:rPr>
        <w:t xml:space="preserve">), при применении </w:t>
      </w:r>
      <w:r w:rsidR="00186CB7" w:rsidRPr="000E2C82">
        <w:rPr>
          <w:szCs w:val="24"/>
          <w:shd w:val="clear" w:color="auto" w:fill="FFFFFF"/>
        </w:rPr>
        <w:t>интерферонов</w:t>
      </w:r>
      <w:r w:rsidRPr="000E2C82">
        <w:rPr>
          <w:szCs w:val="24"/>
          <w:shd w:val="clear" w:color="auto" w:fill="FFFFFF"/>
        </w:rPr>
        <w:t>, а также перифокально при злокачественных опухолях, п</w:t>
      </w:r>
      <w:r w:rsidRPr="000E2C82">
        <w:rPr>
          <w:szCs w:val="24"/>
        </w:rPr>
        <w:t xml:space="preserve">аразитарных заболеваниях. </w:t>
      </w:r>
      <w:r w:rsidR="002B6128" w:rsidRPr="000E2C82">
        <w:rPr>
          <w:szCs w:val="24"/>
        </w:rPr>
        <w:t xml:space="preserve">Отличается от саркоидоза наличием только локальных изменений при отсутствии поражения других органов и систем. </w:t>
      </w:r>
    </w:p>
    <w:p w14:paraId="70EEDDC4" w14:textId="77777777" w:rsidR="00A87D27" w:rsidRPr="000E2C82" w:rsidRDefault="00A87D27" w:rsidP="00A87D27">
      <w:pPr>
        <w:ind w:firstLine="0"/>
        <w:rPr>
          <w:szCs w:val="24"/>
        </w:rPr>
      </w:pPr>
      <w:r w:rsidRPr="000E2C82">
        <w:rPr>
          <w:b/>
          <w:szCs w:val="24"/>
        </w:rPr>
        <w:t>Лёгочная гипертензия</w:t>
      </w:r>
      <w:r w:rsidRPr="000E2C82">
        <w:rPr>
          <w:szCs w:val="24"/>
        </w:rPr>
        <w:t xml:space="preserve"> — </w:t>
      </w:r>
      <w:r w:rsidR="00C9724E" w:rsidRPr="000E2C82">
        <w:rPr>
          <w:szCs w:val="24"/>
        </w:rPr>
        <w:t xml:space="preserve">клинический синдром, характеризующийся повышением среднего давления в лёгочной артерии </w:t>
      </w:r>
      <w:r w:rsidR="00C9724E" w:rsidRPr="000E2C82">
        <w:rPr>
          <w:szCs w:val="24"/>
        </w:rPr>
        <w:sym w:font="Symbol" w:char="F0B3"/>
      </w:r>
      <w:r w:rsidR="00C9724E" w:rsidRPr="000E2C82">
        <w:rPr>
          <w:szCs w:val="24"/>
        </w:rPr>
        <w:t xml:space="preserve"> 25 мм рт. ст. в покое, измеренного при чрезвенозной катетеризации сердца</w:t>
      </w:r>
      <w:r w:rsidRPr="000E2C82">
        <w:rPr>
          <w:szCs w:val="24"/>
        </w:rPr>
        <w:t xml:space="preserve">. </w:t>
      </w:r>
    </w:p>
    <w:p w14:paraId="16BE90F5" w14:textId="77777777" w:rsidR="001D40F8" w:rsidRPr="000E2C82" w:rsidRDefault="001D40F8" w:rsidP="00924161">
      <w:pPr>
        <w:rPr>
          <w:szCs w:val="24"/>
        </w:rPr>
      </w:pPr>
    </w:p>
    <w:p w14:paraId="27CBB815" w14:textId="77777777" w:rsidR="00275A41" w:rsidRPr="000E2C82" w:rsidRDefault="00CB71DA" w:rsidP="00924161">
      <w:pPr>
        <w:pStyle w:val="afe"/>
        <w:spacing w:beforeAutospacing="0" w:afterAutospacing="0" w:line="360" w:lineRule="auto"/>
        <w:divId w:val="576134796"/>
      </w:pPr>
      <w:r w:rsidRPr="000E2C82">
        <w:t>                                   </w:t>
      </w:r>
    </w:p>
    <w:p w14:paraId="4D61D67E" w14:textId="77777777" w:rsidR="000414F6" w:rsidRPr="000E2C82" w:rsidRDefault="00CB71DA" w:rsidP="00D5368A">
      <w:pPr>
        <w:pStyle w:val="afff3"/>
      </w:pPr>
      <w:r w:rsidRPr="000E2C82">
        <w:br w:type="page"/>
      </w:r>
      <w:bookmarkStart w:id="6" w:name="__RefHeading___doc_1"/>
      <w:bookmarkStart w:id="7" w:name="_Toc11747729"/>
      <w:bookmarkStart w:id="8" w:name="_Toc71840049"/>
      <w:r w:rsidRPr="000E2C82">
        <w:lastRenderedPageBreak/>
        <w:t xml:space="preserve">1. </w:t>
      </w:r>
      <w:bookmarkEnd w:id="6"/>
      <w:bookmarkEnd w:id="7"/>
      <w:r w:rsidR="00C15342" w:rsidRPr="000E2C82">
        <w:t>Краткая информация по заболеванию или состоянию (группе заболеваний или состояний)</w:t>
      </w:r>
      <w:bookmarkEnd w:id="8"/>
    </w:p>
    <w:p w14:paraId="3D6E89F3" w14:textId="77777777" w:rsidR="00B46390" w:rsidRPr="000E2C82" w:rsidRDefault="00B46390" w:rsidP="00D5368A">
      <w:pPr>
        <w:pStyle w:val="2"/>
        <w:jc w:val="left"/>
      </w:pPr>
      <w:bookmarkStart w:id="9" w:name="_Toc469402330"/>
      <w:bookmarkStart w:id="10" w:name="_Toc468273527"/>
      <w:bookmarkStart w:id="11" w:name="_Toc468273445"/>
      <w:bookmarkStart w:id="12" w:name="_Toc11747730"/>
      <w:bookmarkStart w:id="13" w:name="_Toc71840050"/>
      <w:bookmarkStart w:id="14" w:name="__RefHeading___doc_2"/>
      <w:bookmarkEnd w:id="9"/>
      <w:bookmarkEnd w:id="10"/>
      <w:bookmarkEnd w:id="11"/>
      <w:r w:rsidRPr="000E2C82">
        <w:t xml:space="preserve">1.1 </w:t>
      </w:r>
      <w:bookmarkEnd w:id="12"/>
      <w:r w:rsidR="001F084C" w:rsidRPr="000E2C82">
        <w:t>Определение заболевания или состояния (группы заболеваний или состояний)</w:t>
      </w:r>
      <w:bookmarkEnd w:id="13"/>
    </w:p>
    <w:p w14:paraId="54AEF183" w14:textId="77777777" w:rsidR="00DB2FF1" w:rsidRPr="00864F5D" w:rsidRDefault="00DB2FF1" w:rsidP="00DB2FF1">
      <w:pPr>
        <w:ind w:firstLine="0"/>
        <w:rPr>
          <w:bCs/>
          <w:szCs w:val="24"/>
        </w:rPr>
      </w:pPr>
      <w:bookmarkStart w:id="15" w:name="_Toc11747731"/>
      <w:r w:rsidRPr="000E2C82">
        <w:rPr>
          <w:b/>
          <w:bCs/>
          <w:szCs w:val="24"/>
        </w:rPr>
        <w:t xml:space="preserve">Саркоидоз </w:t>
      </w:r>
      <w:r w:rsidRPr="000E2C82">
        <w:rPr>
          <w:bCs/>
          <w:szCs w:val="24"/>
        </w:rPr>
        <w:t xml:space="preserve">— это системное воспалительное заболевание неизвестной этиологии, характеризующееся образованием неказеифицирующихся гранулём, мультисистемным поражением различных органов и активацией Т-клеток в месте гранулёматозного воспаления с высвобождением различных хемокинов и цитокинов [1,2]. </w:t>
      </w:r>
    </w:p>
    <w:p w14:paraId="56447FF8" w14:textId="75173497" w:rsidR="00D61EA1" w:rsidRDefault="00951CAD" w:rsidP="00D61EA1">
      <w:pPr>
        <w:ind w:firstLine="0"/>
        <w:rPr>
          <w:bCs/>
          <w:szCs w:val="24"/>
        </w:rPr>
      </w:pPr>
      <w:bookmarkStart w:id="16" w:name="_Toc71840051"/>
      <w:r w:rsidRPr="000E2C82">
        <w:rPr>
          <w:bCs/>
          <w:i/>
          <w:iCs/>
          <w:szCs w:val="24"/>
        </w:rPr>
        <w:t>Международное определение</w:t>
      </w:r>
      <w:r w:rsidRPr="000E2C82">
        <w:rPr>
          <w:bCs/>
          <w:szCs w:val="24"/>
        </w:rPr>
        <w:t xml:space="preserve">: </w:t>
      </w:r>
      <w:r w:rsidR="00D61EA1" w:rsidRPr="00D61EA1">
        <w:rPr>
          <w:bCs/>
          <w:szCs w:val="24"/>
        </w:rPr>
        <w:t>Саркоидоз — это мультисистемное заболевание неизвестной при</w:t>
      </w:r>
      <w:r w:rsidR="00D61EA1">
        <w:rPr>
          <w:bCs/>
          <w:szCs w:val="24"/>
        </w:rPr>
        <w:t>роды, которое о</w:t>
      </w:r>
      <w:r w:rsidR="00D61EA1" w:rsidRPr="00D61EA1">
        <w:rPr>
          <w:bCs/>
          <w:szCs w:val="24"/>
        </w:rPr>
        <w:t>бычно поражает людей молод</w:t>
      </w:r>
      <w:r w:rsidR="00D61EA1">
        <w:rPr>
          <w:bCs/>
          <w:szCs w:val="24"/>
        </w:rPr>
        <w:t>ого</w:t>
      </w:r>
      <w:r w:rsidR="00D61EA1" w:rsidRPr="00D61EA1">
        <w:rPr>
          <w:bCs/>
          <w:szCs w:val="24"/>
        </w:rPr>
        <w:t xml:space="preserve"> и среднего возраста и часто проявляется двусторонней внутригрудной лимфаденопатией, легочной инфильтрацией, поражениями глаз и кожи. </w:t>
      </w:r>
      <w:r w:rsidR="00D61EA1">
        <w:rPr>
          <w:bCs/>
          <w:szCs w:val="24"/>
        </w:rPr>
        <w:t xml:space="preserve">Поражены также могут быть </w:t>
      </w:r>
      <w:r w:rsidR="00D61EA1" w:rsidRPr="00D61EA1">
        <w:rPr>
          <w:bCs/>
          <w:szCs w:val="24"/>
        </w:rPr>
        <w:t>печень, селезенка, лимфатические узлы, слюнные железы, сердце, нервная система, мышцы, кости и другие органы.</w:t>
      </w:r>
      <w:r w:rsidR="000F1AF6">
        <w:rPr>
          <w:bCs/>
          <w:szCs w:val="24"/>
        </w:rPr>
        <w:t xml:space="preserve"> </w:t>
      </w:r>
      <w:r w:rsidR="00D61EA1" w:rsidRPr="00D61EA1">
        <w:rPr>
          <w:bCs/>
          <w:szCs w:val="24"/>
        </w:rPr>
        <w:t>Часто наблюдаемы</w:t>
      </w:r>
      <w:r w:rsidR="00D61EA1">
        <w:rPr>
          <w:bCs/>
          <w:szCs w:val="24"/>
        </w:rPr>
        <w:t>ми</w:t>
      </w:r>
      <w:r w:rsidR="00D61EA1" w:rsidRPr="00D61EA1">
        <w:rPr>
          <w:bCs/>
          <w:szCs w:val="24"/>
        </w:rPr>
        <w:t xml:space="preserve"> иммунологически</w:t>
      </w:r>
      <w:r w:rsidR="00D61EA1">
        <w:rPr>
          <w:bCs/>
          <w:szCs w:val="24"/>
        </w:rPr>
        <w:t>ми</w:t>
      </w:r>
      <w:r w:rsidR="00D61EA1" w:rsidRPr="00D61EA1">
        <w:rPr>
          <w:bCs/>
          <w:szCs w:val="24"/>
        </w:rPr>
        <w:t xml:space="preserve"> признак</w:t>
      </w:r>
      <w:r w:rsidR="00D61EA1">
        <w:rPr>
          <w:bCs/>
          <w:szCs w:val="24"/>
        </w:rPr>
        <w:t xml:space="preserve">ами </w:t>
      </w:r>
      <w:r w:rsidR="00071AB8">
        <w:rPr>
          <w:bCs/>
          <w:szCs w:val="24"/>
        </w:rPr>
        <w:t>являются угнетение</w:t>
      </w:r>
      <w:r w:rsidR="00D61EA1" w:rsidRPr="00D61EA1">
        <w:rPr>
          <w:bCs/>
          <w:szCs w:val="24"/>
        </w:rPr>
        <w:t xml:space="preserve"> кожной гиперчувствительности замедленного типа и повышенный иммунный ответ Th1 в очагах заболевания. Могут также быть обнаружены циркулирующие иммунные комплексы, а также признаки гиперактивности В-клеток</w:t>
      </w:r>
      <w:r w:rsidR="000F1AF6">
        <w:rPr>
          <w:bCs/>
          <w:szCs w:val="24"/>
        </w:rPr>
        <w:t xml:space="preserve"> </w:t>
      </w:r>
      <w:r w:rsidR="000F1AF6" w:rsidRPr="000F1AF6">
        <w:rPr>
          <w:bCs/>
          <w:szCs w:val="24"/>
        </w:rPr>
        <w:t>[3</w:t>
      </w:r>
      <w:r w:rsidR="0030430D">
        <w:rPr>
          <w:bCs/>
          <w:szCs w:val="24"/>
        </w:rPr>
        <w:t>,4</w:t>
      </w:r>
      <w:r w:rsidR="000F1AF6" w:rsidRPr="000F1AF6">
        <w:rPr>
          <w:bCs/>
          <w:szCs w:val="24"/>
        </w:rPr>
        <w:t xml:space="preserve">]. </w:t>
      </w:r>
    </w:p>
    <w:p w14:paraId="267D3D57" w14:textId="77777777" w:rsidR="00D650B1" w:rsidRPr="00D61EA1" w:rsidRDefault="00D650B1" w:rsidP="00D61EA1">
      <w:pPr>
        <w:ind w:firstLine="0"/>
        <w:rPr>
          <w:bCs/>
          <w:szCs w:val="24"/>
        </w:rPr>
      </w:pPr>
    </w:p>
    <w:p w14:paraId="56741E4F" w14:textId="136E9E44" w:rsidR="00B46390" w:rsidRPr="000E2C82" w:rsidRDefault="00B46390" w:rsidP="00652D8D">
      <w:r w:rsidRPr="000E2C82">
        <w:t xml:space="preserve">1.2 </w:t>
      </w:r>
      <w:bookmarkEnd w:id="15"/>
      <w:r w:rsidR="001F084C" w:rsidRPr="000E2C82">
        <w:t>Этиология и патогенез заболевания или состояния (группы заболеваний или состояний)</w:t>
      </w:r>
      <w:bookmarkEnd w:id="16"/>
    </w:p>
    <w:p w14:paraId="3FBB8FDF" w14:textId="77777777" w:rsidR="00DC0C65" w:rsidRPr="000E2C82" w:rsidRDefault="00DC0C65" w:rsidP="00652D8D">
      <w:pPr>
        <w:rPr>
          <w:b/>
          <w:szCs w:val="24"/>
          <w:u w:val="single"/>
        </w:rPr>
      </w:pPr>
      <w:bookmarkStart w:id="17" w:name="_Toc11747732"/>
      <w:r w:rsidRPr="000E2C82">
        <w:rPr>
          <w:b/>
          <w:szCs w:val="24"/>
          <w:u w:val="single"/>
        </w:rPr>
        <w:t>Факторы риска и потенциальные этиологические факторы</w:t>
      </w:r>
    </w:p>
    <w:p w14:paraId="0311C6CE" w14:textId="4AA7C41D" w:rsidR="00234BD1" w:rsidRPr="00AA3A2E" w:rsidRDefault="00DC0C65" w:rsidP="00652D8D">
      <w:pPr>
        <w:pStyle w:val="afe"/>
        <w:shd w:val="clear" w:color="auto" w:fill="FFFFFF"/>
        <w:spacing w:beforeAutospacing="0" w:afterAutospacing="0" w:line="360" w:lineRule="auto"/>
      </w:pPr>
      <w:r w:rsidRPr="000E2C82">
        <w:t>Решающую роль в развитии заболевания играет воздействи</w:t>
      </w:r>
      <w:r w:rsidR="007742D3">
        <w:t>е</w:t>
      </w:r>
      <w:r w:rsidRPr="000E2C82">
        <w:t xml:space="preserve"> окружающей среды на генетически предрасположенный организм [</w:t>
      </w:r>
      <w:r w:rsidR="00AF661B">
        <w:t>1</w:t>
      </w:r>
      <w:r w:rsidR="00A42129" w:rsidRPr="000E2C82">
        <w:t xml:space="preserve">; </w:t>
      </w:r>
      <w:r w:rsidR="00294E74" w:rsidRPr="000E2C82">
        <w:t>4</w:t>
      </w:r>
      <w:r w:rsidR="00AF661B">
        <w:t>; 5</w:t>
      </w:r>
      <w:r w:rsidRPr="000E2C82">
        <w:t xml:space="preserve">]. Исследования геномных ассоциаций выявили наследственные факторы, влияющие на вероятность развития саркоидоза и на многообразие его клинических проявлений. </w:t>
      </w:r>
      <w:r w:rsidR="00234BD1" w:rsidRPr="00831DEF">
        <w:rPr>
          <w:color w:val="2C2D2E"/>
        </w:rPr>
        <w:t xml:space="preserve">Определены гены-кандидаты </w:t>
      </w:r>
      <w:r w:rsidR="00234BD1" w:rsidRPr="002714FA">
        <w:t xml:space="preserve">однонуклеотидного полиморфизма </w:t>
      </w:r>
      <w:r w:rsidR="00234BD1" w:rsidRPr="00CB68CB">
        <w:rPr>
          <w:i/>
          <w:iCs/>
          <w:color w:val="2C2D2E"/>
        </w:rPr>
        <w:t>восприимчивости организма</w:t>
      </w:r>
      <w:r w:rsidR="00234BD1" w:rsidRPr="00831DEF">
        <w:rPr>
          <w:color w:val="2C2D2E"/>
        </w:rPr>
        <w:t xml:space="preserve"> к развитию саркоидоз</w:t>
      </w:r>
      <w:r w:rsidR="00234BD1">
        <w:rPr>
          <w:color w:val="2C2D2E"/>
        </w:rPr>
        <w:t xml:space="preserve">а. Повышенный риск развития саркоидоза связывают с однонуклеотидными полиморфизмами в генах с разными функциями - такими как гены, кодирующие молекулы главного комплекса гистосовместимости I и </w:t>
      </w:r>
      <w:bookmarkStart w:id="18" w:name="_Hlk189930640"/>
      <w:r w:rsidR="00234BD1">
        <w:rPr>
          <w:color w:val="2C2D2E"/>
        </w:rPr>
        <w:t>II</w:t>
      </w:r>
      <w:bookmarkEnd w:id="18"/>
      <w:r w:rsidR="00234BD1">
        <w:rPr>
          <w:color w:val="2C2D2E"/>
        </w:rPr>
        <w:t xml:space="preserve"> класса, гены </w:t>
      </w:r>
      <w:r w:rsidR="00234BD1">
        <w:rPr>
          <w:color w:val="2C2D2E"/>
          <w:lang w:val="en-US"/>
        </w:rPr>
        <w:t>IL</w:t>
      </w:r>
      <w:r w:rsidR="00234BD1">
        <w:rPr>
          <w:color w:val="2C2D2E"/>
        </w:rPr>
        <w:t>1</w:t>
      </w:r>
      <w:r w:rsidR="00234BD1">
        <w:rPr>
          <w:color w:val="2C2D2E"/>
          <w:lang w:val="en-US"/>
        </w:rPr>
        <w:t>A</w:t>
      </w:r>
      <w:r w:rsidR="00234BD1">
        <w:rPr>
          <w:color w:val="2C2D2E"/>
        </w:rPr>
        <w:t>, </w:t>
      </w:r>
      <w:r w:rsidR="00234BD1">
        <w:rPr>
          <w:color w:val="2C2D2E"/>
          <w:lang w:val="en-US"/>
        </w:rPr>
        <w:t>IL</w:t>
      </w:r>
      <w:r w:rsidR="00234BD1">
        <w:rPr>
          <w:color w:val="2C2D2E"/>
        </w:rPr>
        <w:t>12</w:t>
      </w:r>
      <w:r w:rsidR="00234BD1">
        <w:rPr>
          <w:color w:val="2C2D2E"/>
          <w:lang w:val="en-US"/>
        </w:rPr>
        <w:t>B</w:t>
      </w:r>
      <w:r w:rsidR="00234BD1">
        <w:rPr>
          <w:color w:val="2C2D2E"/>
        </w:rPr>
        <w:t>, </w:t>
      </w:r>
      <w:r w:rsidR="00234BD1">
        <w:rPr>
          <w:color w:val="2C2D2E"/>
          <w:lang w:val="en-US"/>
        </w:rPr>
        <w:t>IL</w:t>
      </w:r>
      <w:r w:rsidR="00234BD1">
        <w:rPr>
          <w:color w:val="2C2D2E"/>
        </w:rPr>
        <w:t>18, </w:t>
      </w:r>
      <w:r w:rsidR="00234BD1">
        <w:rPr>
          <w:color w:val="2C2D2E"/>
          <w:lang w:val="en-US"/>
        </w:rPr>
        <w:t>BTNL</w:t>
      </w:r>
      <w:r w:rsidR="00234BD1">
        <w:rPr>
          <w:color w:val="2C2D2E"/>
        </w:rPr>
        <w:t>2, </w:t>
      </w:r>
      <w:r w:rsidR="00234BD1">
        <w:rPr>
          <w:color w:val="2C2D2E"/>
          <w:lang w:val="en-US"/>
        </w:rPr>
        <w:t>CCDC</w:t>
      </w:r>
      <w:r w:rsidR="00234BD1">
        <w:rPr>
          <w:color w:val="2C2D2E"/>
        </w:rPr>
        <w:t>88</w:t>
      </w:r>
      <w:r w:rsidR="00234BD1">
        <w:rPr>
          <w:color w:val="2C2D2E"/>
          <w:lang w:val="en-US"/>
        </w:rPr>
        <w:t>B</w:t>
      </w:r>
      <w:r w:rsidR="00234BD1">
        <w:rPr>
          <w:color w:val="2C2D2E"/>
        </w:rPr>
        <w:t>, </w:t>
      </w:r>
      <w:r w:rsidR="00234BD1">
        <w:rPr>
          <w:color w:val="2C2D2E"/>
          <w:lang w:val="en-US"/>
        </w:rPr>
        <w:t>CCR</w:t>
      </w:r>
      <w:r w:rsidR="00234BD1">
        <w:rPr>
          <w:color w:val="2C2D2E"/>
        </w:rPr>
        <w:t>2, </w:t>
      </w:r>
      <w:r w:rsidR="00234BD1">
        <w:rPr>
          <w:color w:val="2C2D2E"/>
          <w:lang w:val="en-US"/>
        </w:rPr>
        <w:t>CCR</w:t>
      </w:r>
      <w:r w:rsidR="00234BD1">
        <w:rPr>
          <w:color w:val="2C2D2E"/>
        </w:rPr>
        <w:t>5, </w:t>
      </w:r>
      <w:r w:rsidR="00234BD1">
        <w:rPr>
          <w:color w:val="2C2D2E"/>
          <w:lang w:val="en-US"/>
        </w:rPr>
        <w:t>MST</w:t>
      </w:r>
      <w:r w:rsidR="00234BD1">
        <w:rPr>
          <w:color w:val="2C2D2E"/>
        </w:rPr>
        <w:t>1, </w:t>
      </w:r>
      <w:r w:rsidR="00234BD1">
        <w:rPr>
          <w:color w:val="2C2D2E"/>
          <w:lang w:val="en-US"/>
        </w:rPr>
        <w:t>MST</w:t>
      </w:r>
      <w:r w:rsidR="00234BD1">
        <w:rPr>
          <w:color w:val="2C2D2E"/>
        </w:rPr>
        <w:t>1</w:t>
      </w:r>
      <w:r w:rsidR="00234BD1">
        <w:rPr>
          <w:color w:val="2C2D2E"/>
          <w:lang w:val="en-US"/>
        </w:rPr>
        <w:t>R</w:t>
      </w:r>
      <w:r w:rsidR="00234BD1">
        <w:rPr>
          <w:color w:val="2C2D2E"/>
        </w:rPr>
        <w:t>, </w:t>
      </w:r>
      <w:r w:rsidR="00234BD1" w:rsidRPr="000E2C82">
        <w:t xml:space="preserve">, </w:t>
      </w:r>
      <w:r w:rsidR="00234BD1" w:rsidRPr="000E2C82">
        <w:rPr>
          <w:lang w:val="en-US"/>
        </w:rPr>
        <w:t>IFN</w:t>
      </w:r>
      <w:r w:rsidR="00234BD1" w:rsidRPr="000E2C82">
        <w:t xml:space="preserve">-γ, </w:t>
      </w:r>
      <w:r w:rsidR="00234BD1" w:rsidRPr="000E2C82">
        <w:rPr>
          <w:lang w:val="en-US"/>
        </w:rPr>
        <w:t>XAF</w:t>
      </w:r>
      <w:r w:rsidR="00234BD1" w:rsidRPr="000E2C82">
        <w:t xml:space="preserve">1, </w:t>
      </w:r>
      <w:r w:rsidR="00234BD1" w:rsidRPr="000E2C82">
        <w:rPr>
          <w:lang w:val="en-US"/>
        </w:rPr>
        <w:t>SLC</w:t>
      </w:r>
      <w:r w:rsidR="00234BD1" w:rsidRPr="000E2C82">
        <w:t>11</w:t>
      </w:r>
      <w:r w:rsidR="00234BD1" w:rsidRPr="000E2C82">
        <w:rPr>
          <w:lang w:val="en-US"/>
        </w:rPr>
        <w:t>A</w:t>
      </w:r>
      <w:r w:rsidR="00234BD1" w:rsidRPr="000E2C82">
        <w:t>2</w:t>
      </w:r>
      <w:r w:rsidR="00234BD1">
        <w:t xml:space="preserve"> </w:t>
      </w:r>
      <w:r w:rsidR="00234BD1">
        <w:rPr>
          <w:color w:val="2C2D2E"/>
        </w:rPr>
        <w:t xml:space="preserve">или TNFα, </w:t>
      </w:r>
      <w:r w:rsidR="00234BD1" w:rsidRPr="00AA3A2E">
        <w:t xml:space="preserve">а также  </w:t>
      </w:r>
      <w:r w:rsidR="00234BD1" w:rsidRPr="00AA3A2E">
        <w:rPr>
          <w:lang w:val="en-US"/>
        </w:rPr>
        <w:t>ANXA</w:t>
      </w:r>
      <w:r w:rsidR="00234BD1" w:rsidRPr="00AA3A2E">
        <w:t xml:space="preserve">11, </w:t>
      </w:r>
      <w:r w:rsidR="00234BD1" w:rsidRPr="00AA3A2E">
        <w:rPr>
          <w:lang w:val="en-US"/>
        </w:rPr>
        <w:t>BAG</w:t>
      </w:r>
      <w:r w:rsidR="00234BD1" w:rsidRPr="00AA3A2E">
        <w:t xml:space="preserve">2, </w:t>
      </w:r>
      <w:r w:rsidR="00234BD1" w:rsidRPr="00AA3A2E">
        <w:rPr>
          <w:lang w:val="en-US"/>
        </w:rPr>
        <w:t>RAB</w:t>
      </w:r>
      <w:r w:rsidR="00234BD1" w:rsidRPr="00AA3A2E">
        <w:t xml:space="preserve">23, </w:t>
      </w:r>
      <w:r w:rsidR="00234BD1" w:rsidRPr="00AA3A2E">
        <w:rPr>
          <w:lang w:val="en-US"/>
        </w:rPr>
        <w:t>BEND</w:t>
      </w:r>
      <w:r w:rsidR="00234BD1" w:rsidRPr="00AA3A2E">
        <w:t xml:space="preserve">6, </w:t>
      </w:r>
      <w:r w:rsidR="00234BD1" w:rsidRPr="00AA3A2E">
        <w:rPr>
          <w:lang w:val="en-US"/>
        </w:rPr>
        <w:t>CFTR</w:t>
      </w:r>
      <w:r w:rsidR="00234BD1" w:rsidRPr="00AA3A2E">
        <w:t xml:space="preserve">, </w:t>
      </w:r>
      <w:r w:rsidR="00234BD1" w:rsidRPr="00AA3A2E">
        <w:rPr>
          <w:lang w:val="en-US"/>
        </w:rPr>
        <w:t>FAM</w:t>
      </w:r>
      <w:r w:rsidR="00234BD1" w:rsidRPr="00AA3A2E">
        <w:t>117</w:t>
      </w:r>
      <w:r w:rsidR="00234BD1" w:rsidRPr="00AA3A2E">
        <w:rPr>
          <w:lang w:val="en-US"/>
        </w:rPr>
        <w:t>B</w:t>
      </w:r>
      <w:r w:rsidR="00234BD1" w:rsidRPr="00AA3A2E">
        <w:t xml:space="preserve">, </w:t>
      </w:r>
      <w:r w:rsidR="00234BD1" w:rsidRPr="00AA3A2E">
        <w:rPr>
          <w:lang w:val="en-US"/>
        </w:rPr>
        <w:t>KCNK</w:t>
      </w:r>
      <w:r w:rsidR="00234BD1" w:rsidRPr="00AA3A2E">
        <w:t xml:space="preserve">4, </w:t>
      </w:r>
      <w:r w:rsidR="00234BD1" w:rsidRPr="00AA3A2E">
        <w:rPr>
          <w:lang w:val="en-US"/>
        </w:rPr>
        <w:t>KIAA</w:t>
      </w:r>
      <w:r w:rsidR="00234BD1" w:rsidRPr="00AA3A2E">
        <w:t xml:space="preserve">1586, </w:t>
      </w:r>
      <w:r w:rsidR="00234BD1" w:rsidRPr="00AA3A2E">
        <w:rPr>
          <w:lang w:val="en-US"/>
        </w:rPr>
        <w:t>NOTCH</w:t>
      </w:r>
      <w:r w:rsidR="00234BD1" w:rsidRPr="00AA3A2E">
        <w:t xml:space="preserve">4, </w:t>
      </w:r>
      <w:r w:rsidR="00234BD1" w:rsidRPr="00AA3A2E">
        <w:rPr>
          <w:lang w:val="en-US"/>
        </w:rPr>
        <w:t>OS</w:t>
      </w:r>
      <w:r w:rsidR="00234BD1" w:rsidRPr="00AA3A2E">
        <w:t xml:space="preserve">9, </w:t>
      </w:r>
      <w:r w:rsidR="00234BD1" w:rsidRPr="00AA3A2E">
        <w:rPr>
          <w:lang w:val="en-US"/>
        </w:rPr>
        <w:t>PRDX</w:t>
      </w:r>
      <w:r w:rsidR="00234BD1" w:rsidRPr="00AA3A2E">
        <w:t xml:space="preserve">5, </w:t>
      </w:r>
      <w:r w:rsidR="00234BD1" w:rsidRPr="00AA3A2E">
        <w:rPr>
          <w:lang w:val="en-US"/>
        </w:rPr>
        <w:t>RAGE</w:t>
      </w:r>
      <w:r w:rsidR="00234BD1" w:rsidRPr="00AA3A2E">
        <w:t xml:space="preserve">, </w:t>
      </w:r>
      <w:r w:rsidR="00234BD1" w:rsidRPr="00AA3A2E">
        <w:rPr>
          <w:lang w:val="en-US"/>
        </w:rPr>
        <w:t>RAS</w:t>
      </w:r>
      <w:r w:rsidR="00234BD1" w:rsidRPr="00AA3A2E">
        <w:t xml:space="preserve">23, </w:t>
      </w:r>
      <w:r w:rsidR="00234BD1" w:rsidRPr="00AA3A2E">
        <w:rPr>
          <w:lang w:val="en-US"/>
        </w:rPr>
        <w:t>SCGB</w:t>
      </w:r>
      <w:r w:rsidR="00234BD1" w:rsidRPr="00AA3A2E">
        <w:t>1</w:t>
      </w:r>
      <w:r w:rsidR="00234BD1" w:rsidRPr="00AA3A2E">
        <w:rPr>
          <w:lang w:val="en-US"/>
        </w:rPr>
        <w:t>A</w:t>
      </w:r>
      <w:r w:rsidR="00234BD1" w:rsidRPr="00AA3A2E">
        <w:t xml:space="preserve">1, </w:t>
      </w:r>
      <w:r w:rsidR="00234BD1" w:rsidRPr="00AA3A2E">
        <w:rPr>
          <w:lang w:val="en-US"/>
        </w:rPr>
        <w:t>VEGFA</w:t>
      </w:r>
      <w:r w:rsidR="00234BD1" w:rsidRPr="00AA3A2E">
        <w:t xml:space="preserve"> и </w:t>
      </w:r>
      <w:r w:rsidR="00234BD1" w:rsidRPr="00AA3A2E">
        <w:rPr>
          <w:lang w:val="en-US"/>
        </w:rPr>
        <w:t>ZNF</w:t>
      </w:r>
      <w:r w:rsidR="00234BD1" w:rsidRPr="00AA3A2E">
        <w:t>415.</w:t>
      </w:r>
      <w:r w:rsidR="00234BD1" w:rsidRPr="00AA3A2E">
        <w:rPr>
          <w:lang w:val="en-US"/>
        </w:rPr>
        <w:t> </w:t>
      </w:r>
      <w:r w:rsidR="00234BD1" w:rsidRPr="00AA3A2E">
        <w:t xml:space="preserve"> С особенностями </w:t>
      </w:r>
      <w:r w:rsidR="00234BD1" w:rsidRPr="00AA3A2E">
        <w:rPr>
          <w:i/>
          <w:iCs/>
        </w:rPr>
        <w:t>клинических проявлений</w:t>
      </w:r>
      <w:r w:rsidR="00234BD1" w:rsidRPr="00AA3A2E">
        <w:t> саркоидоза связывают аллели HLA (-</w:t>
      </w:r>
      <w:r w:rsidR="00234BD1" w:rsidRPr="00AA3A2E">
        <w:lastRenderedPageBreak/>
        <w:t>DRB1, -DPB2 и -DQA2), ZNF184, ADCY3 и LRR16A. При синдроме Лёфгрена определяются мутации в генах CC10, MMP9, FCGR3A. Тяжесть течения саркоидоза может зависеть от мутаций в генах Fas. Однонуклеотидные полиморфизмы генов NOD2- рецепторов выявлены при развитии саркоидоза в детском возрасте [</w:t>
      </w:r>
      <w:r w:rsidR="0037292B">
        <w:t xml:space="preserve">1, </w:t>
      </w:r>
      <w:r w:rsidR="00CF2D58">
        <w:t xml:space="preserve">4, 6, </w:t>
      </w:r>
      <w:r w:rsidR="00132501">
        <w:t xml:space="preserve">7, </w:t>
      </w:r>
      <w:r w:rsidR="0037292B">
        <w:t>8</w:t>
      </w:r>
      <w:r w:rsidR="00234BD1" w:rsidRPr="00AA3A2E">
        <w:t xml:space="preserve">]. </w:t>
      </w:r>
    </w:p>
    <w:p w14:paraId="0ABCD0F6" w14:textId="7C06B17A" w:rsidR="00DC0C65" w:rsidRPr="000E2C82" w:rsidRDefault="00DC0C65" w:rsidP="00DC0C65">
      <w:pPr>
        <w:autoSpaceDE w:val="0"/>
        <w:autoSpaceDN w:val="0"/>
        <w:adjustRightInd w:val="0"/>
        <w:ind w:firstLine="0"/>
        <w:rPr>
          <w:szCs w:val="24"/>
        </w:rPr>
      </w:pPr>
      <w:r w:rsidRPr="000E2C82">
        <w:rPr>
          <w:szCs w:val="24"/>
        </w:rPr>
        <w:t>К вероятным внешним факторам (триггерам) развития саркоидоза относят присутствие ряда бактерий — микобактерий туберкулёза с изменёнными свойствами (ревертантов), которые при этом не вызывают развитие туберкулёза), пропионовокислых бактерий (</w:t>
      </w:r>
      <w:r w:rsidRPr="000E2C82">
        <w:rPr>
          <w:i/>
          <w:szCs w:val="24"/>
          <w:lang w:val="en-US"/>
        </w:rPr>
        <w:t>Propionibacterium</w:t>
      </w:r>
      <w:r w:rsidRPr="000E2C82">
        <w:rPr>
          <w:i/>
          <w:szCs w:val="24"/>
        </w:rPr>
        <w:t xml:space="preserve"> </w:t>
      </w:r>
      <w:r w:rsidRPr="000E2C82">
        <w:rPr>
          <w:i/>
          <w:szCs w:val="24"/>
          <w:lang w:val="en-US"/>
        </w:rPr>
        <w:t>acnes</w:t>
      </w:r>
      <w:r w:rsidRPr="000E2C82">
        <w:rPr>
          <w:i/>
          <w:szCs w:val="24"/>
        </w:rPr>
        <w:t xml:space="preserve">, </w:t>
      </w:r>
      <w:r w:rsidRPr="000E2C82">
        <w:rPr>
          <w:i/>
          <w:szCs w:val="24"/>
          <w:lang w:val="en-US"/>
        </w:rPr>
        <w:t>Propionibacterium</w:t>
      </w:r>
      <w:r w:rsidRPr="000E2C82">
        <w:rPr>
          <w:i/>
          <w:szCs w:val="24"/>
        </w:rPr>
        <w:t xml:space="preserve"> </w:t>
      </w:r>
      <w:r w:rsidRPr="000E2C82">
        <w:rPr>
          <w:i/>
          <w:szCs w:val="24"/>
          <w:lang w:val="en-US"/>
        </w:rPr>
        <w:t>granulosum</w:t>
      </w:r>
      <w:r w:rsidRPr="000E2C82">
        <w:rPr>
          <w:i/>
          <w:szCs w:val="24"/>
        </w:rPr>
        <w:t>)</w:t>
      </w:r>
      <w:r w:rsidRPr="000E2C82">
        <w:rPr>
          <w:szCs w:val="24"/>
        </w:rPr>
        <w:t xml:space="preserve">, возбудителя Лаймской болезни </w:t>
      </w:r>
      <w:r w:rsidRPr="000E2C82">
        <w:rPr>
          <w:i/>
          <w:szCs w:val="24"/>
          <w:lang w:val="en-US"/>
        </w:rPr>
        <w:t>Borrelia</w:t>
      </w:r>
      <w:r w:rsidRPr="000E2C82">
        <w:rPr>
          <w:i/>
          <w:szCs w:val="24"/>
        </w:rPr>
        <w:t xml:space="preserve"> </w:t>
      </w:r>
      <w:r w:rsidRPr="000E2C82">
        <w:rPr>
          <w:i/>
          <w:szCs w:val="24"/>
          <w:lang w:val="en-US"/>
        </w:rPr>
        <w:t>burgdorferi</w:t>
      </w:r>
      <w:r w:rsidR="00A54C63">
        <w:rPr>
          <w:szCs w:val="24"/>
        </w:rPr>
        <w:t xml:space="preserve">. Другие патогены </w:t>
      </w:r>
      <w:r w:rsidR="00665166">
        <w:rPr>
          <w:szCs w:val="24"/>
        </w:rPr>
        <w:t>изуча</w:t>
      </w:r>
      <w:r w:rsidR="00A54C63">
        <w:rPr>
          <w:szCs w:val="24"/>
        </w:rPr>
        <w:t xml:space="preserve">ются </w:t>
      </w:r>
      <w:r w:rsidRPr="000E2C82">
        <w:rPr>
          <w:szCs w:val="24"/>
        </w:rPr>
        <w:t>[</w:t>
      </w:r>
      <w:r w:rsidR="00D909D9">
        <w:rPr>
          <w:szCs w:val="24"/>
        </w:rPr>
        <w:t>9</w:t>
      </w:r>
      <w:r w:rsidR="004C1C46" w:rsidRPr="00864F5D">
        <w:rPr>
          <w:szCs w:val="24"/>
        </w:rPr>
        <w:t>-12</w:t>
      </w:r>
      <w:r w:rsidRPr="000E2C82">
        <w:rPr>
          <w:szCs w:val="24"/>
        </w:rPr>
        <w:t xml:space="preserve">]. </w:t>
      </w:r>
    </w:p>
    <w:p w14:paraId="51B81467" w14:textId="4A4B3D09" w:rsidR="00727E69" w:rsidRPr="000E2C82" w:rsidRDefault="00DC0C65" w:rsidP="00DC0C65">
      <w:pPr>
        <w:autoSpaceDE w:val="0"/>
        <w:autoSpaceDN w:val="0"/>
        <w:adjustRightInd w:val="0"/>
        <w:ind w:firstLine="0"/>
        <w:rPr>
          <w:szCs w:val="24"/>
        </w:rPr>
      </w:pPr>
      <w:r w:rsidRPr="000E2C82">
        <w:rPr>
          <w:szCs w:val="24"/>
        </w:rPr>
        <w:t>Фактором развития саркоидной реакции или саркоидоза является применение интерферонов и индукторов интерфероногенеза. Интерфероны являются иммуномодуляторами, используемыми при гепатит</w:t>
      </w:r>
      <w:r w:rsidR="00665166">
        <w:rPr>
          <w:szCs w:val="24"/>
        </w:rPr>
        <w:t>е</w:t>
      </w:r>
      <w:r w:rsidRPr="000E2C82">
        <w:rPr>
          <w:szCs w:val="24"/>
        </w:rPr>
        <w:t xml:space="preserve"> С, рассеянн</w:t>
      </w:r>
      <w:r w:rsidR="00652D8D">
        <w:rPr>
          <w:szCs w:val="24"/>
        </w:rPr>
        <w:t>ом</w:t>
      </w:r>
      <w:r w:rsidRPr="000E2C82">
        <w:rPr>
          <w:szCs w:val="24"/>
        </w:rPr>
        <w:t xml:space="preserve"> склероз</w:t>
      </w:r>
      <w:r w:rsidR="00652D8D">
        <w:rPr>
          <w:szCs w:val="24"/>
        </w:rPr>
        <w:t>е</w:t>
      </w:r>
      <w:r w:rsidRPr="000E2C82">
        <w:rPr>
          <w:szCs w:val="24"/>
        </w:rPr>
        <w:t xml:space="preserve"> и опухолевы</w:t>
      </w:r>
      <w:r w:rsidR="00652D8D">
        <w:rPr>
          <w:szCs w:val="24"/>
        </w:rPr>
        <w:t>х</w:t>
      </w:r>
      <w:r w:rsidRPr="000E2C82">
        <w:rPr>
          <w:szCs w:val="24"/>
        </w:rPr>
        <w:t xml:space="preserve"> заболевания</w:t>
      </w:r>
      <w:r w:rsidR="00652D8D">
        <w:rPr>
          <w:szCs w:val="24"/>
        </w:rPr>
        <w:t>х</w:t>
      </w:r>
      <w:r w:rsidRPr="000E2C82">
        <w:rPr>
          <w:szCs w:val="24"/>
        </w:rPr>
        <w:t>, а в России для лечения простудных и вирусных заболевани</w:t>
      </w:r>
      <w:r w:rsidR="00652D8D">
        <w:rPr>
          <w:szCs w:val="24"/>
        </w:rPr>
        <w:t>й, включая герметическую инфекцию</w:t>
      </w:r>
      <w:r w:rsidRPr="000E2C82">
        <w:rPr>
          <w:szCs w:val="24"/>
        </w:rPr>
        <w:t xml:space="preserve">. </w:t>
      </w:r>
      <w:r w:rsidR="00727E69">
        <w:rPr>
          <w:szCs w:val="24"/>
        </w:rPr>
        <w:t xml:space="preserve">Применение таргетной биологической терапии </w:t>
      </w:r>
      <w:r w:rsidR="0063327C">
        <w:rPr>
          <w:szCs w:val="24"/>
        </w:rPr>
        <w:t xml:space="preserve">может сопровождаться развитием саркоидных гранулём </w:t>
      </w:r>
      <w:r w:rsidR="0063327C" w:rsidRPr="0063327C">
        <w:rPr>
          <w:szCs w:val="24"/>
        </w:rPr>
        <w:t>[</w:t>
      </w:r>
      <w:r w:rsidR="002048FC" w:rsidRPr="008F0F0B">
        <w:rPr>
          <w:szCs w:val="24"/>
        </w:rPr>
        <w:t xml:space="preserve">13, 14, </w:t>
      </w:r>
      <w:r w:rsidR="00EC1AD6">
        <w:rPr>
          <w:szCs w:val="24"/>
        </w:rPr>
        <w:t>15</w:t>
      </w:r>
      <w:r w:rsidR="0063327C" w:rsidRPr="0063327C">
        <w:rPr>
          <w:szCs w:val="24"/>
        </w:rPr>
        <w:t xml:space="preserve">]. </w:t>
      </w:r>
      <w:r w:rsidR="00727E69">
        <w:rPr>
          <w:szCs w:val="24"/>
        </w:rPr>
        <w:t xml:space="preserve"> </w:t>
      </w:r>
    </w:p>
    <w:p w14:paraId="5A60DB85" w14:textId="0FAD9DF2" w:rsidR="00DC0C65" w:rsidRPr="008F0F0B" w:rsidRDefault="00DC0C65" w:rsidP="00DC0C65">
      <w:pPr>
        <w:autoSpaceDE w:val="0"/>
        <w:autoSpaceDN w:val="0"/>
        <w:adjustRightInd w:val="0"/>
        <w:ind w:firstLine="0"/>
        <w:rPr>
          <w:szCs w:val="24"/>
        </w:rPr>
      </w:pPr>
      <w:r w:rsidRPr="000E2C82">
        <w:rPr>
          <w:szCs w:val="24"/>
        </w:rPr>
        <w:t>Многие наблюдения показывают, что возникновению саркоидоза предшествовали стрессовые события (смерть близкого, развод, проблемы на работе и другие)</w:t>
      </w:r>
      <w:r w:rsidR="008F0F0B" w:rsidRPr="008F0F0B">
        <w:rPr>
          <w:szCs w:val="24"/>
        </w:rPr>
        <w:t xml:space="preserve"> [16,17]. </w:t>
      </w:r>
    </w:p>
    <w:p w14:paraId="32F00DFA" w14:textId="77777777" w:rsidR="00DC0C65" w:rsidRPr="000E2C82" w:rsidRDefault="00DC0C65" w:rsidP="00DC0C65">
      <w:pPr>
        <w:ind w:firstLine="0"/>
        <w:rPr>
          <w:b/>
          <w:szCs w:val="24"/>
          <w:u w:val="single"/>
        </w:rPr>
      </w:pPr>
      <w:r w:rsidRPr="000E2C82">
        <w:rPr>
          <w:b/>
          <w:szCs w:val="24"/>
          <w:u w:val="single"/>
        </w:rPr>
        <w:t>Патогенез</w:t>
      </w:r>
    </w:p>
    <w:p w14:paraId="3E54FE92" w14:textId="77777777" w:rsidR="00DC0C65" w:rsidRPr="000E2C82" w:rsidRDefault="00DC0C65" w:rsidP="00DC0C65">
      <w:pPr>
        <w:ind w:firstLine="0"/>
        <w:rPr>
          <w:szCs w:val="24"/>
          <w:u w:val="single"/>
        </w:rPr>
      </w:pPr>
      <w:r w:rsidRPr="000E2C82">
        <w:rPr>
          <w:szCs w:val="24"/>
          <w:u w:val="single"/>
        </w:rPr>
        <w:t>Образование эпителиоидноклеточных неказеифицирующихся гранулём</w:t>
      </w:r>
    </w:p>
    <w:p w14:paraId="7571F388" w14:textId="19928348" w:rsidR="00DA6444" w:rsidRPr="00F56B45" w:rsidRDefault="00DA6444" w:rsidP="00DA6444">
      <w:pPr>
        <w:ind w:firstLine="0"/>
        <w:rPr>
          <w:szCs w:val="24"/>
        </w:rPr>
      </w:pPr>
      <w:bookmarkStart w:id="19" w:name="_Hlk189995581"/>
      <w:r w:rsidRPr="001A7C96">
        <w:t xml:space="preserve">В патогенез саркоидоза вовлечены факторы как врожденного, так и адаптивного иммунитета. К их числу относятся рецепторы </w:t>
      </w:r>
      <w:r w:rsidR="00665166" w:rsidRPr="001A7C96">
        <w:t>врождённого</w:t>
      </w:r>
      <w:r w:rsidRPr="001A7C96">
        <w:t xml:space="preserve"> иммунитета</w:t>
      </w:r>
      <w:r w:rsidR="00665166">
        <w:t xml:space="preserve"> —</w:t>
      </w:r>
      <w:r w:rsidRPr="001A7C96">
        <w:t xml:space="preserve">  </w:t>
      </w:r>
      <w:r w:rsidRPr="001A7C96">
        <w:rPr>
          <w:lang w:val="en-US"/>
        </w:rPr>
        <w:t>NOD</w:t>
      </w:r>
      <w:r w:rsidRPr="001A7C96">
        <w:t>-подобные и </w:t>
      </w:r>
      <w:r w:rsidRPr="001A7C96">
        <w:rPr>
          <w:lang w:val="en-US"/>
        </w:rPr>
        <w:t>Toll</w:t>
      </w:r>
      <w:r w:rsidRPr="001A7C96">
        <w:t>-подобные рецепторы, а также клеточные факторы, такие как дендритные клетки и макрофаги. Основными клетками-эффекторами адаптивного иммунитета в патогенезе саркоидоза являются</w:t>
      </w:r>
      <w:r w:rsidR="00665166">
        <w:t xml:space="preserve"> лимфоциты</w:t>
      </w:r>
      <w:r w:rsidRPr="001A7C96">
        <w:t xml:space="preserve"> </w:t>
      </w:r>
      <w:r w:rsidRPr="001A7C96">
        <w:rPr>
          <w:lang w:val="en-US"/>
        </w:rPr>
        <w:t>Th</w:t>
      </w:r>
      <w:r w:rsidRPr="001A7C96">
        <w:t>1 и </w:t>
      </w:r>
      <w:r w:rsidRPr="001A7C96">
        <w:rPr>
          <w:lang w:val="en-US"/>
        </w:rPr>
        <w:t>Th</w:t>
      </w:r>
      <w:r w:rsidRPr="001A7C96">
        <w:t>17 типов, регуляторные </w:t>
      </w:r>
      <w:r w:rsidRPr="001A7C96">
        <w:rPr>
          <w:lang w:val="en-US"/>
        </w:rPr>
        <w:t>T</w:t>
      </w:r>
      <w:r w:rsidRPr="001A7C96">
        <w:t> (</w:t>
      </w:r>
      <w:r w:rsidRPr="001A7C96">
        <w:rPr>
          <w:lang w:val="en-US"/>
        </w:rPr>
        <w:t>Treg</w:t>
      </w:r>
      <w:r w:rsidRPr="001A7C96">
        <w:t xml:space="preserve">), а также В-лимфоциты. </w:t>
      </w:r>
      <w:r w:rsidRPr="001A7C96">
        <w:rPr>
          <w:szCs w:val="24"/>
        </w:rPr>
        <w:t xml:space="preserve"> Саркоидоз является полигенным, многофакторным заболеванием, </w:t>
      </w:r>
      <w:r w:rsidRPr="001A7C96">
        <w:t>в развитии которого важную роль играет генетическая предрасположенность к гиперчувствительным реакциям иммунной системы на неизвестные этиологические факторы</w:t>
      </w:r>
      <w:r w:rsidRPr="001A7C96">
        <w:rPr>
          <w:szCs w:val="24"/>
        </w:rPr>
        <w:t xml:space="preserve">. При саркоидозе наблюдается </w:t>
      </w:r>
      <w:r w:rsidRPr="001A7C96">
        <w:t>сочетание гиперактивации Т клеточных иммунных реакций в очагах воспаления при выраженной анергии на периферии</w:t>
      </w:r>
      <w:r w:rsidR="00F56B45">
        <w:t xml:space="preserve"> </w:t>
      </w:r>
      <w:r w:rsidR="00F56B45" w:rsidRPr="00F56B45">
        <w:t xml:space="preserve">[18, 19, 20, 21]. </w:t>
      </w:r>
    </w:p>
    <w:p w14:paraId="2F9895F4" w14:textId="378DB3DF" w:rsidR="00DA6444" w:rsidRPr="001A7C96" w:rsidRDefault="00DA6444" w:rsidP="00DA6444">
      <w:pPr>
        <w:ind w:firstLine="0"/>
        <w:rPr>
          <w:szCs w:val="24"/>
        </w:rPr>
      </w:pPr>
      <w:r w:rsidRPr="001A7C96">
        <w:rPr>
          <w:szCs w:val="24"/>
        </w:rPr>
        <w:t xml:space="preserve">Отличительной чертой активного саркоидоза является преобладающая экспрессия интерферона-гамма в пораженных органах </w:t>
      </w:r>
      <w:r w:rsidRPr="001A7C96">
        <w:t xml:space="preserve">вследствие поляризации Т хелперов по пути </w:t>
      </w:r>
      <w:r w:rsidRPr="001A7C96">
        <w:rPr>
          <w:lang w:val="en-US"/>
        </w:rPr>
        <w:t>Th</w:t>
      </w:r>
      <w:r w:rsidRPr="001A7C96">
        <w:t>1 при участии IL-12 антигенпрезентирующих клеток.</w:t>
      </w:r>
      <w:r w:rsidRPr="00DA6444">
        <w:rPr>
          <w:szCs w:val="24"/>
        </w:rPr>
        <w:t xml:space="preserve"> </w:t>
      </w:r>
      <w:r w:rsidRPr="001A7C96">
        <w:t xml:space="preserve">Гиперактивные  реакции иммунной системы в очагах воспаления продолжается даже после того, как потенциальный антиген/триггер исчез. </w:t>
      </w:r>
      <w:r w:rsidRPr="001A7C96">
        <w:rPr>
          <w:szCs w:val="24"/>
        </w:rPr>
        <w:t xml:space="preserve">Снижение активности саркоидоза обычно сочетается с </w:t>
      </w:r>
      <w:r w:rsidRPr="001A7C96">
        <w:rPr>
          <w:szCs w:val="24"/>
        </w:rPr>
        <w:lastRenderedPageBreak/>
        <w:t xml:space="preserve">уменьшением выраженности альвеолита. </w:t>
      </w:r>
      <w:r w:rsidRPr="001A7C96">
        <w:t xml:space="preserve">Для саркоидоза характерно формирование </w:t>
      </w:r>
      <w:r w:rsidRPr="001A7C96">
        <w:rPr>
          <w:szCs w:val="24"/>
        </w:rPr>
        <w:t xml:space="preserve">компактных неказеифирующихся эпителиодноклеточных гранулём, которые являются стерильными, </w:t>
      </w:r>
      <w:r w:rsidRPr="001A7C96">
        <w:rPr>
          <w:strike/>
          <w:szCs w:val="24"/>
        </w:rPr>
        <w:t>и</w:t>
      </w:r>
      <w:r w:rsidRPr="001A7C96">
        <w:rPr>
          <w:szCs w:val="24"/>
        </w:rPr>
        <w:t xml:space="preserve"> в легочной</w:t>
      </w:r>
      <w:r w:rsidR="00665166" w:rsidRPr="00665166">
        <w:rPr>
          <w:szCs w:val="24"/>
        </w:rPr>
        <w:t xml:space="preserve"> </w:t>
      </w:r>
      <w:r w:rsidRPr="001A7C96">
        <w:rPr>
          <w:szCs w:val="24"/>
        </w:rPr>
        <w:t>ткани они располагаются преимущественно по ходу путей лимфооттока [</w:t>
      </w:r>
      <w:r w:rsidR="007C65D5" w:rsidRPr="007C65D5">
        <w:rPr>
          <w:szCs w:val="24"/>
        </w:rPr>
        <w:t>22</w:t>
      </w:r>
      <w:r w:rsidRPr="001A7C96">
        <w:rPr>
          <w:szCs w:val="24"/>
        </w:rPr>
        <w:t xml:space="preserve">]. Результаты клинических исследований этиологии и патогенеза саркоидоза в последнее время подтверждаются также в </w:t>
      </w:r>
      <w:r w:rsidRPr="001A7C96">
        <w:t xml:space="preserve">модельных экспериментах </w:t>
      </w:r>
      <w:r w:rsidRPr="001A7C96">
        <w:rPr>
          <w:szCs w:val="24"/>
        </w:rPr>
        <w:t>[</w:t>
      </w:r>
      <w:r w:rsidR="007C65D5" w:rsidRPr="007C65D5">
        <w:rPr>
          <w:szCs w:val="24"/>
        </w:rPr>
        <w:t>23</w:t>
      </w:r>
      <w:r w:rsidRPr="001A7C96">
        <w:rPr>
          <w:szCs w:val="24"/>
        </w:rPr>
        <w:t>]. В патогенезе саркоидоза участвуют белки теплового шока, которые могут вызывать образование саркоидной гранулемы при воздействии как инфекционных, так и неинфекционными факторов у генетически предрасположенных к этому лиц</w:t>
      </w:r>
      <w:r w:rsidR="007C65D5" w:rsidRPr="007C65D5">
        <w:rPr>
          <w:szCs w:val="24"/>
        </w:rPr>
        <w:t xml:space="preserve"> [24]</w:t>
      </w:r>
      <w:r w:rsidRPr="001A7C96">
        <w:rPr>
          <w:szCs w:val="24"/>
        </w:rPr>
        <w:t>. В цепи этих событий определённую роль может играть также оксидативный стресс</w:t>
      </w:r>
      <w:r w:rsidR="00EA1AC9" w:rsidRPr="00EA1AC9">
        <w:rPr>
          <w:szCs w:val="24"/>
        </w:rPr>
        <w:t xml:space="preserve">, </w:t>
      </w:r>
      <w:r w:rsidR="00EA1AC9">
        <w:rPr>
          <w:szCs w:val="24"/>
        </w:rPr>
        <w:t xml:space="preserve">как </w:t>
      </w:r>
      <w:r w:rsidR="00665166">
        <w:rPr>
          <w:szCs w:val="24"/>
        </w:rPr>
        <w:t>потенциальный</w:t>
      </w:r>
      <w:r w:rsidR="00EA1AC9">
        <w:rPr>
          <w:szCs w:val="24"/>
        </w:rPr>
        <w:t xml:space="preserve"> объект для терапии</w:t>
      </w:r>
      <w:r w:rsidRPr="001A7C96">
        <w:rPr>
          <w:szCs w:val="24"/>
        </w:rPr>
        <w:t xml:space="preserve"> [</w:t>
      </w:r>
      <w:r w:rsidR="00EA1AC9" w:rsidRPr="00EA1AC9">
        <w:rPr>
          <w:szCs w:val="24"/>
        </w:rPr>
        <w:t>25</w:t>
      </w:r>
      <w:r w:rsidRPr="001A7C96">
        <w:rPr>
          <w:szCs w:val="24"/>
        </w:rPr>
        <w:t>]. Роль оксидативного стресса показана и при кардиосаркоидозе [</w:t>
      </w:r>
      <w:r w:rsidR="00EA1AC9" w:rsidRPr="00864F5D">
        <w:rPr>
          <w:szCs w:val="24"/>
        </w:rPr>
        <w:t>2</w:t>
      </w:r>
      <w:r w:rsidR="00133EE5" w:rsidRPr="00864F5D">
        <w:rPr>
          <w:szCs w:val="24"/>
        </w:rPr>
        <w:t>7</w:t>
      </w:r>
      <w:r w:rsidRPr="001A7C96">
        <w:rPr>
          <w:szCs w:val="24"/>
        </w:rPr>
        <w:t xml:space="preserve">]. </w:t>
      </w:r>
    </w:p>
    <w:p w14:paraId="0BBD7AB3" w14:textId="05AC37A6" w:rsidR="00DA6444" w:rsidRDefault="00DA6444" w:rsidP="00DA6444">
      <w:pPr>
        <w:ind w:firstLine="0"/>
        <w:rPr>
          <w:szCs w:val="24"/>
        </w:rPr>
      </w:pPr>
      <w:r w:rsidRPr="001A7C96">
        <w:rPr>
          <w:szCs w:val="24"/>
        </w:rPr>
        <w:t xml:space="preserve">Кроме того, активированные макрофаги и клетки гранулёмы могут вырабатывать 1,25-(OH)2-D3 (кальцийтриол), что приводит к гиперкальциемии у </w:t>
      </w:r>
      <w:r w:rsidRPr="001A7C96">
        <w:rPr>
          <w:strike/>
          <w:szCs w:val="24"/>
        </w:rPr>
        <w:t>(</w:t>
      </w:r>
      <w:r w:rsidRPr="001A7C96">
        <w:rPr>
          <w:szCs w:val="24"/>
        </w:rPr>
        <w:t xml:space="preserve">2-10% </w:t>
      </w:r>
      <w:r w:rsidRPr="001A7C96">
        <w:rPr>
          <w:i/>
          <w:iCs/>
          <w:szCs w:val="24"/>
        </w:rPr>
        <w:t>пациентов</w:t>
      </w:r>
      <w:r w:rsidRPr="001A7C96">
        <w:rPr>
          <w:strike/>
          <w:szCs w:val="24"/>
        </w:rPr>
        <w:t>)</w:t>
      </w:r>
      <w:r w:rsidRPr="001A7C96">
        <w:rPr>
          <w:szCs w:val="24"/>
        </w:rPr>
        <w:t xml:space="preserve"> или гиперкальцийурии в (6-30% случаев) и, как </w:t>
      </w:r>
      <w:bookmarkEnd w:id="19"/>
      <w:r w:rsidRPr="002714FA">
        <w:rPr>
          <w:szCs w:val="24"/>
        </w:rPr>
        <w:t>следствие, к мочекаменной болезни и почечной недостаточности [2, 1</w:t>
      </w:r>
      <w:r w:rsidRPr="008B70CA">
        <w:rPr>
          <w:szCs w:val="24"/>
        </w:rPr>
        <w:t>9</w:t>
      </w:r>
      <w:r w:rsidRPr="002714FA">
        <w:rPr>
          <w:szCs w:val="24"/>
        </w:rPr>
        <w:t xml:space="preserve">]. </w:t>
      </w:r>
      <w:r w:rsidR="00665166">
        <w:rPr>
          <w:szCs w:val="24"/>
        </w:rPr>
        <w:t>Парадоксально, но у многих пациентов уровни витаминов Д и Д3 снижены в крови.</w:t>
      </w:r>
    </w:p>
    <w:p w14:paraId="501CAFBF" w14:textId="77777777" w:rsidR="00DC0C65" w:rsidRPr="000E2C82" w:rsidRDefault="00DC0C65" w:rsidP="00DC0C65">
      <w:pPr>
        <w:autoSpaceDE w:val="0"/>
        <w:autoSpaceDN w:val="0"/>
        <w:adjustRightInd w:val="0"/>
        <w:ind w:firstLine="0"/>
        <w:rPr>
          <w:szCs w:val="24"/>
          <w:u w:val="single"/>
        </w:rPr>
      </w:pPr>
      <w:r w:rsidRPr="000E2C82">
        <w:rPr>
          <w:szCs w:val="24"/>
          <w:u w:val="single"/>
        </w:rPr>
        <w:t>Нарушение функции органов и систем</w:t>
      </w:r>
    </w:p>
    <w:p w14:paraId="2D45AA57" w14:textId="1D87ABE6" w:rsidR="001F7D95" w:rsidRPr="002714FA" w:rsidRDefault="001F7D95" w:rsidP="001F7D95">
      <w:pPr>
        <w:ind w:firstLine="0"/>
        <w:rPr>
          <w:szCs w:val="24"/>
        </w:rPr>
      </w:pPr>
      <w:r w:rsidRPr="00E5463E">
        <w:rPr>
          <w:szCs w:val="24"/>
        </w:rPr>
        <w:t>Патогенез нарушений функции лёгких при саркоидозе имеет различные механизмы. Бронхообструктивный синдром и повышение аэродинамического сопротивления дыхательных путей может быть следствием утолщения стенок бронхов и бронхиол, либо их сдавления увеличенными лимфоузлами [2</w:t>
      </w:r>
      <w:r w:rsidR="004570FB" w:rsidRPr="004570FB">
        <w:rPr>
          <w:szCs w:val="24"/>
        </w:rPr>
        <w:t>8, 29, 30</w:t>
      </w:r>
      <w:r w:rsidRPr="00E5463E">
        <w:rPr>
          <w:szCs w:val="24"/>
        </w:rPr>
        <w:t>]. При выявлении бронхооструктивного синдрома следует исключить наличие сопутствующих заболеваний, таких, как ХОБЛ и бронхиальная астма. Рестриктивные изменения при саркоидозе могут быть обусловлены не только с формированием лёгочного фиброза и «сотового лёгкого», но и на стадии формирования гранулем с образованием «саркоидного альвеолита». Достоверная связь установлена между значениями ФЖЕЛ и степенью патологических изменений по данным открытой биопсии (пневмонитом, фиброзом) [</w:t>
      </w:r>
      <w:r w:rsidR="00D0695F">
        <w:rPr>
          <w:szCs w:val="24"/>
        </w:rPr>
        <w:t>31</w:t>
      </w:r>
      <w:r w:rsidRPr="00E5463E">
        <w:rPr>
          <w:szCs w:val="24"/>
        </w:rPr>
        <w:t>]. Локализация гранулём в миокарде, реже – в пери-, эпи-, эндокарде, в межжелудочковой перегородке, сосочковых мышцах приводит к нарушению сердечного ритма и проводимости, снижению сократимости миокарда и внезапной смерти [</w:t>
      </w:r>
      <w:r w:rsidR="00D0695F">
        <w:rPr>
          <w:szCs w:val="24"/>
        </w:rPr>
        <w:t>32</w:t>
      </w:r>
      <w:r w:rsidRPr="00E5463E">
        <w:rPr>
          <w:szCs w:val="24"/>
        </w:rPr>
        <w:t xml:space="preserve">]. Локализация гранулём в головном мозге, мозговых оболочках, продолговатом мозге приводит к широкому спектру неврологических </w:t>
      </w:r>
      <w:r w:rsidRPr="002714FA">
        <w:rPr>
          <w:szCs w:val="24"/>
        </w:rPr>
        <w:t>нарушений — от незначительных до выраженных, которые приводят к инвалидизации пациента [</w:t>
      </w:r>
      <w:r w:rsidR="00FA6F4D">
        <w:rPr>
          <w:szCs w:val="24"/>
        </w:rPr>
        <w:t>3</w:t>
      </w:r>
      <w:r w:rsidRPr="008B70CA">
        <w:rPr>
          <w:szCs w:val="24"/>
        </w:rPr>
        <w:t>3</w:t>
      </w:r>
      <w:r w:rsidR="00FA6F4D">
        <w:rPr>
          <w:szCs w:val="24"/>
        </w:rPr>
        <w:t xml:space="preserve">, </w:t>
      </w:r>
      <w:r w:rsidR="0014112B">
        <w:rPr>
          <w:szCs w:val="24"/>
        </w:rPr>
        <w:t>34</w:t>
      </w:r>
      <w:r w:rsidRPr="002714FA">
        <w:rPr>
          <w:szCs w:val="24"/>
        </w:rPr>
        <w:t>].</w:t>
      </w:r>
    </w:p>
    <w:p w14:paraId="4747AE0F" w14:textId="77777777" w:rsidR="00DC0C65" w:rsidRPr="000E2C82" w:rsidRDefault="00DC0C65" w:rsidP="00DC0C65">
      <w:pPr>
        <w:ind w:firstLine="0"/>
        <w:rPr>
          <w:szCs w:val="24"/>
          <w:u w:val="single"/>
        </w:rPr>
      </w:pPr>
      <w:r w:rsidRPr="000E2C82">
        <w:rPr>
          <w:szCs w:val="24"/>
          <w:u w:val="single"/>
        </w:rPr>
        <w:t>Лёгочная гипертензия</w:t>
      </w:r>
    </w:p>
    <w:p w14:paraId="23ED5463" w14:textId="30B9347D" w:rsidR="00DC0C65" w:rsidRPr="000E2C82" w:rsidRDefault="00DC0C65" w:rsidP="00DC0C65">
      <w:pPr>
        <w:ind w:firstLine="0"/>
        <w:rPr>
          <w:bCs/>
          <w:szCs w:val="24"/>
        </w:rPr>
      </w:pPr>
      <w:r w:rsidRPr="000E2C82">
        <w:rPr>
          <w:szCs w:val="24"/>
        </w:rPr>
        <w:lastRenderedPageBreak/>
        <w:t xml:space="preserve">Патогенез лёгочной гипертензии при саркоидозе связан с </w:t>
      </w:r>
      <w:r w:rsidRPr="000E2C82">
        <w:rPr>
          <w:bCs/>
          <w:szCs w:val="24"/>
        </w:rPr>
        <w:t xml:space="preserve">гранулёматозной инфильтрацией легочных сосудов, в том числе капилляров и вен (что приводит к развитию окклюзионной венопатии) либо при повышенной чувствительности к вазоактивным </w:t>
      </w:r>
      <w:r w:rsidR="00E76473" w:rsidRPr="000E2C82">
        <w:rPr>
          <w:bCs/>
          <w:szCs w:val="24"/>
        </w:rPr>
        <w:t>веществам</w:t>
      </w:r>
      <w:r w:rsidRPr="000E2C82">
        <w:rPr>
          <w:bCs/>
          <w:szCs w:val="24"/>
        </w:rPr>
        <w:t xml:space="preserve"> и компрессии лёгочной артерии увеличенными лимфоузлами средостения. В терминальной стадии саркоидоза лёгочная гипертензия связана с гипоксической вазоконстрикцией и редукцией сосудистого русла при фиброзных изменениях [</w:t>
      </w:r>
      <w:r w:rsidR="00855699">
        <w:rPr>
          <w:bCs/>
          <w:szCs w:val="24"/>
        </w:rPr>
        <w:t>35,</w:t>
      </w:r>
      <w:r w:rsidR="00F40A11" w:rsidRPr="00F40A11">
        <w:rPr>
          <w:bCs/>
          <w:szCs w:val="24"/>
        </w:rPr>
        <w:t>36</w:t>
      </w:r>
      <w:r w:rsidR="00855699">
        <w:rPr>
          <w:bCs/>
          <w:szCs w:val="24"/>
        </w:rPr>
        <w:t xml:space="preserve"> </w:t>
      </w:r>
      <w:r w:rsidR="008D57AF" w:rsidRPr="000E2C82">
        <w:rPr>
          <w:bCs/>
          <w:szCs w:val="24"/>
        </w:rPr>
        <w:t>].</w:t>
      </w:r>
    </w:p>
    <w:p w14:paraId="62CB12C2" w14:textId="77777777" w:rsidR="00B46390" w:rsidRPr="000E2C82" w:rsidRDefault="00B46390" w:rsidP="00D5368A">
      <w:pPr>
        <w:pStyle w:val="2"/>
        <w:tabs>
          <w:tab w:val="left" w:pos="3402"/>
        </w:tabs>
      </w:pPr>
      <w:bookmarkStart w:id="20" w:name="_Toc71840052"/>
      <w:r w:rsidRPr="000E2C82">
        <w:t xml:space="preserve">1.3 </w:t>
      </w:r>
      <w:bookmarkEnd w:id="17"/>
      <w:r w:rsidR="001F084C" w:rsidRPr="000E2C82">
        <w:t>Эпидемиология заболевания или состояния (группы заболеваний или состояний)</w:t>
      </w:r>
      <w:bookmarkEnd w:id="20"/>
    </w:p>
    <w:p w14:paraId="7709733E" w14:textId="1678A31F" w:rsidR="007312C6" w:rsidRPr="000E2C82" w:rsidRDefault="007312C6" w:rsidP="007312C6">
      <w:pPr>
        <w:ind w:firstLine="0"/>
        <w:rPr>
          <w:szCs w:val="24"/>
        </w:rPr>
      </w:pPr>
      <w:r w:rsidRPr="000E2C82">
        <w:rPr>
          <w:szCs w:val="24"/>
        </w:rPr>
        <w:t>Саркоидоз встречается во всём мире, поражает представителей обоего пола, всех рас и возрастов. В Москве по данным на 2012 год соотношение мужчин и женщин составило 1:2,8, средний возраст мужчин был 42 года, а женщин — 53 года. Распространённость саркоидоза составляла 2,85 на 100 тыс. населения с колебаниями от 8,2 до 1,8 на 100 тыс. населения по административным округам столицы. Среди мужчин наибольший показатель распространённости составил 9,0 на 100 тыс. мужского населения, а среди женщин — 7,8 на 100 тыс. женского населения [</w:t>
      </w:r>
      <w:r w:rsidR="00A81C85">
        <w:rPr>
          <w:szCs w:val="24"/>
        </w:rPr>
        <w:t>37</w:t>
      </w:r>
      <w:r w:rsidRPr="000E2C82">
        <w:rPr>
          <w:szCs w:val="24"/>
        </w:rPr>
        <w:t xml:space="preserve">]. За период с 1998 по 2008 годы заболеваемость и распространенность СОД в Санкт-Петербурге изменялись соответственно от 2,6 до 3,9 и от 16,5 до 25,1 на 100 тыс. населения. Саркоидоз преимущественно диагностировался у женщин молодого и зрелого возраста (66%). Синдром Лефгрена наблюдался у 22,0% </w:t>
      </w:r>
      <w:r w:rsidR="001604D9" w:rsidRPr="000E2C82">
        <w:rPr>
          <w:szCs w:val="24"/>
        </w:rPr>
        <w:t xml:space="preserve">пациентов </w:t>
      </w:r>
      <w:r w:rsidRPr="000E2C82">
        <w:rPr>
          <w:szCs w:val="24"/>
        </w:rPr>
        <w:t>[</w:t>
      </w:r>
      <w:r w:rsidR="00A81C85">
        <w:rPr>
          <w:szCs w:val="24"/>
        </w:rPr>
        <w:t>38</w:t>
      </w:r>
      <w:r w:rsidRPr="000E2C82">
        <w:rPr>
          <w:szCs w:val="24"/>
        </w:rPr>
        <w:t xml:space="preserve">]. В Омске за период с 2003 по 2011 г.  наблюдалось 295 пациентов саркоидозом, все диагнозы у которых были верифицированы, распространённость составила 24,6 на 100 тыс. населения, отношение женщин к мужчинам составляло 1,95. При этом I </w:t>
      </w:r>
      <w:r w:rsidR="004B52D1" w:rsidRPr="000E2C82">
        <w:rPr>
          <w:szCs w:val="24"/>
        </w:rPr>
        <w:t xml:space="preserve">рентгенологическая </w:t>
      </w:r>
      <w:r w:rsidRPr="000E2C82">
        <w:rPr>
          <w:szCs w:val="24"/>
        </w:rPr>
        <w:t>ста</w:t>
      </w:r>
      <w:r w:rsidRPr="000E2C82">
        <w:rPr>
          <w:szCs w:val="24"/>
        </w:rPr>
        <w:softHyphen/>
        <w:t>дия заболевания диагностирована у 10,6% пациентов, II стадия — у 75,3% пациентов, III стадия была у 9,3% пациентов, IV стадия — у 4,8% пациентов. Классический синдром Лефгрена (внутригрудная лимфаденопатия, узловатая эритема, артралгии, лихорадка) был отмечен в 11 (3,73%) случаях [</w:t>
      </w:r>
      <w:r w:rsidR="005366BC">
        <w:rPr>
          <w:szCs w:val="24"/>
        </w:rPr>
        <w:t>39</w:t>
      </w:r>
      <w:r w:rsidRPr="000E2C82">
        <w:rPr>
          <w:szCs w:val="24"/>
        </w:rPr>
        <w:t xml:space="preserve">]. В Республике Татарстан в 2014 г. распространенность саркоидоза была 51,35 на 100 тыс. населения, а заболеваемость — 2,72 на 100 тыс. населения. Женщины составили 71,1%, они были достоверно старше мужчин, у них преобладала </w:t>
      </w:r>
      <w:r w:rsidR="00810320" w:rsidRPr="000E2C82">
        <w:rPr>
          <w:szCs w:val="24"/>
        </w:rPr>
        <w:t xml:space="preserve">рентгенологическая </w:t>
      </w:r>
      <w:r w:rsidRPr="000E2C82">
        <w:rPr>
          <w:szCs w:val="24"/>
        </w:rPr>
        <w:t>стадия I, а синдром Лёфгрена встречался в 3 раза чаще. За последние 20 лет доля верифицированных случаев саркоидоза увеличилась с 29,2 до 58,2% [</w:t>
      </w:r>
      <w:r w:rsidR="00A81C85">
        <w:rPr>
          <w:szCs w:val="24"/>
        </w:rPr>
        <w:t>39</w:t>
      </w:r>
      <w:r w:rsidRPr="000E2C82">
        <w:rPr>
          <w:szCs w:val="24"/>
        </w:rPr>
        <w:t>].</w:t>
      </w:r>
      <w:r w:rsidR="005366BC">
        <w:rPr>
          <w:szCs w:val="24"/>
        </w:rPr>
        <w:t xml:space="preserve"> В Татарстане </w:t>
      </w:r>
      <w:r w:rsidR="005366BC" w:rsidRPr="0055186E">
        <w:rPr>
          <w:szCs w:val="24"/>
        </w:rPr>
        <w:t xml:space="preserve">1967 по 2023 год было занесено в регистр 3037 случаев саркоидоза, 2094 женщины (68,9%) и 943 мужчины (31,1%). Медиана возраста составила 45 [34;55] лет с пиком заболеваемости в 36-55 лет. Мужчины были значимо моложе женщин. Рост выявления был в 2017 году — 161 пациент, с последующим снижением во время пандемии </w:t>
      </w:r>
      <w:r w:rsidR="005366BC" w:rsidRPr="0055186E">
        <w:rPr>
          <w:szCs w:val="24"/>
          <w:lang w:val="en-US"/>
        </w:rPr>
        <w:t>COVID</w:t>
      </w:r>
      <w:r w:rsidR="005366BC" w:rsidRPr="0055186E">
        <w:rPr>
          <w:szCs w:val="24"/>
        </w:rPr>
        <w:t xml:space="preserve">-19 и восстановлением в </w:t>
      </w:r>
      <w:r w:rsidR="005366BC" w:rsidRPr="0055186E">
        <w:rPr>
          <w:szCs w:val="24"/>
        </w:rPr>
        <w:lastRenderedPageBreak/>
        <w:t xml:space="preserve">последующие годы. Рентгенологическая стадия 0 была у 18 пациентов (0,6%), стадия </w:t>
      </w:r>
      <w:r w:rsidR="005366BC" w:rsidRPr="0055186E">
        <w:rPr>
          <w:szCs w:val="24"/>
          <w:lang w:val="en-US"/>
        </w:rPr>
        <w:t>I</w:t>
      </w:r>
      <w:r w:rsidR="005366BC" w:rsidRPr="0055186E">
        <w:rPr>
          <w:szCs w:val="24"/>
        </w:rPr>
        <w:t xml:space="preserve"> — у 1162 (38,3%), стадия </w:t>
      </w:r>
      <w:r w:rsidR="005366BC" w:rsidRPr="0055186E">
        <w:rPr>
          <w:szCs w:val="24"/>
          <w:lang w:val="en-US"/>
        </w:rPr>
        <w:t>II</w:t>
      </w:r>
      <w:r w:rsidR="005366BC" w:rsidRPr="0055186E">
        <w:rPr>
          <w:szCs w:val="24"/>
        </w:rPr>
        <w:t xml:space="preserve"> — у 1527 (50,3%), стадия </w:t>
      </w:r>
      <w:r w:rsidR="005366BC" w:rsidRPr="0055186E">
        <w:rPr>
          <w:szCs w:val="24"/>
          <w:lang w:val="en-US"/>
        </w:rPr>
        <w:t>III</w:t>
      </w:r>
      <w:r w:rsidR="005366BC" w:rsidRPr="0055186E">
        <w:rPr>
          <w:szCs w:val="24"/>
        </w:rPr>
        <w:t xml:space="preserve"> — у 302 (9,0%), стадия </w:t>
      </w:r>
      <w:r w:rsidR="005366BC" w:rsidRPr="0055186E">
        <w:rPr>
          <w:szCs w:val="24"/>
          <w:lang w:val="en-US"/>
        </w:rPr>
        <w:t>IV</w:t>
      </w:r>
      <w:r w:rsidR="005366BC" w:rsidRPr="0055186E">
        <w:rPr>
          <w:szCs w:val="24"/>
        </w:rPr>
        <w:t xml:space="preserve"> — у 28 (0,9%). Синдром Лёфгрена был у 387 (12,7%), внелёгочные проявления были у 576 (19,0%). Выявление в разных районах Татарстана имела связь с количеством населения.  Биопсия была у 44,7%, до пандемии </w:t>
      </w:r>
      <w:r w:rsidR="005366BC" w:rsidRPr="0055186E">
        <w:rPr>
          <w:szCs w:val="24"/>
          <w:lang w:val="en-US"/>
        </w:rPr>
        <w:t>COVID</w:t>
      </w:r>
      <w:r w:rsidR="005366BC" w:rsidRPr="0055186E">
        <w:rPr>
          <w:szCs w:val="24"/>
        </w:rPr>
        <w:t>-19 47,3%, а после — 72,5</w:t>
      </w:r>
      <w:r w:rsidR="00691A75" w:rsidRPr="00691A75">
        <w:rPr>
          <w:szCs w:val="24"/>
        </w:rPr>
        <w:t>%</w:t>
      </w:r>
      <w:r w:rsidR="005366BC">
        <w:rPr>
          <w:szCs w:val="24"/>
        </w:rPr>
        <w:t xml:space="preserve"> </w:t>
      </w:r>
      <w:r w:rsidR="005366BC" w:rsidRPr="005366BC">
        <w:rPr>
          <w:szCs w:val="24"/>
        </w:rPr>
        <w:t xml:space="preserve">[40]. </w:t>
      </w:r>
      <w:r w:rsidR="00691A75" w:rsidRPr="00691A75">
        <w:rPr>
          <w:szCs w:val="24"/>
        </w:rPr>
        <w:t>Заболеваемость саркоидозом в Северной Европе колеблется от семи до 19 на 100 000 в год, при этом самая высокая заболеваемость зарегистрирована в скандинавских странах. Данные Шведского национального регистра пациентов оценивают заболеваемость в 11,5 на 100 000, в то время как в Датском национальном регистре пациентов заболеваемость варьировалась от 11,3 до 14,8 на 100 000 в год, с 2001 по 2015 год. Напротив, самые низкие частоты саркоидоза были зарегистрированы в азиатских странах; оценки из Южной Кореи, Малайзии, Тайваня и Японии колеблются от 0,47 до пяти на 100 000. Оценки заболеваемости в Северной Америке составляют 6,8 на 100 000 в Канаде и 7,6–11 на 100 000 в год в США. Остается множество стран, по которым нет информации о саркоидозе</w:t>
      </w:r>
      <w:r w:rsidR="00691A75" w:rsidRPr="0060456A">
        <w:rPr>
          <w:szCs w:val="24"/>
        </w:rPr>
        <w:t xml:space="preserve"> [4]. </w:t>
      </w:r>
      <w:r w:rsidRPr="000E2C82">
        <w:rPr>
          <w:szCs w:val="24"/>
        </w:rPr>
        <w:t>Семейный саркоидоз встречается со средней частотой 9,5% (от 4,6% до 16,1%) с наибольшей частотой среди французов, афроамериканцев, голландцев и ирландцев [</w:t>
      </w:r>
      <w:r w:rsidR="0060456A" w:rsidRPr="0060456A">
        <w:rPr>
          <w:szCs w:val="24"/>
        </w:rPr>
        <w:t>41</w:t>
      </w:r>
      <w:r w:rsidRPr="000E2C82">
        <w:rPr>
          <w:szCs w:val="24"/>
        </w:rPr>
        <w:t xml:space="preserve">]. </w:t>
      </w:r>
      <w:r w:rsidR="0060456A">
        <w:rPr>
          <w:szCs w:val="24"/>
        </w:rPr>
        <w:t xml:space="preserve">В </w:t>
      </w:r>
      <w:r w:rsidR="0060456A" w:rsidRPr="00C845BA">
        <w:rPr>
          <w:szCs w:val="24"/>
        </w:rPr>
        <w:t>Исландии с 1981 по конец 2021 года</w:t>
      </w:r>
      <w:r w:rsidR="0060456A">
        <w:rPr>
          <w:szCs w:val="24"/>
        </w:rPr>
        <w:t xml:space="preserve"> </w:t>
      </w:r>
      <w:r w:rsidR="0060456A" w:rsidRPr="00C845BA">
        <w:rPr>
          <w:szCs w:val="24"/>
        </w:rPr>
        <w:t xml:space="preserve">идентифицировали 282 расширенные семьи и семь пар братьев и сестер с саркоидозом. В двадцати семьях было пять или более </w:t>
      </w:r>
      <w:r w:rsidR="0060456A">
        <w:rPr>
          <w:szCs w:val="24"/>
        </w:rPr>
        <w:t>заболевших</w:t>
      </w:r>
      <w:r w:rsidR="0060456A" w:rsidRPr="00C845BA">
        <w:rPr>
          <w:szCs w:val="24"/>
        </w:rPr>
        <w:t>. Наиболее распространенными фенотипами саркоидоза были саркоидоз легких (47,6%), глазно-сердечно-кожной и центральной нервной системы (</w:t>
      </w:r>
      <w:r w:rsidR="0060456A" w:rsidRPr="00C845BA">
        <w:rPr>
          <w:szCs w:val="24"/>
          <w:lang w:val="en-US"/>
        </w:rPr>
        <w:t>OCCC</w:t>
      </w:r>
      <w:r w:rsidR="0060456A" w:rsidRPr="00C845BA">
        <w:rPr>
          <w:szCs w:val="24"/>
        </w:rPr>
        <w:t>) (21,6%) и скелетно-мышечного кожного (</w:t>
      </w:r>
      <w:r w:rsidR="0060456A" w:rsidRPr="00C845BA">
        <w:rPr>
          <w:szCs w:val="24"/>
          <w:lang w:val="en-US"/>
        </w:rPr>
        <w:t>MSC</w:t>
      </w:r>
      <w:r w:rsidR="0060456A" w:rsidRPr="00C845BA">
        <w:rPr>
          <w:szCs w:val="24"/>
        </w:rPr>
        <w:t>) (20,9%)</w:t>
      </w:r>
      <w:r w:rsidR="0060456A">
        <w:rPr>
          <w:szCs w:val="24"/>
        </w:rPr>
        <w:t xml:space="preserve"> </w:t>
      </w:r>
      <w:r w:rsidR="0060456A" w:rsidRPr="0060456A">
        <w:rPr>
          <w:szCs w:val="24"/>
        </w:rPr>
        <w:t xml:space="preserve">[42]. </w:t>
      </w:r>
      <w:r w:rsidRPr="000E2C82">
        <w:rPr>
          <w:szCs w:val="24"/>
        </w:rPr>
        <w:t>В Республике Татарстан частота случаев семейного саркоидоза составляла 3,1% [</w:t>
      </w:r>
      <w:r w:rsidR="0060456A" w:rsidRPr="00864F5D">
        <w:rPr>
          <w:szCs w:val="24"/>
        </w:rPr>
        <w:t>43</w:t>
      </w:r>
      <w:r w:rsidRPr="000E2C82">
        <w:rPr>
          <w:szCs w:val="24"/>
        </w:rPr>
        <w:t xml:space="preserve">]. </w:t>
      </w:r>
    </w:p>
    <w:p w14:paraId="40971C37" w14:textId="77777777" w:rsidR="00311757" w:rsidRPr="000E2C82" w:rsidRDefault="00DC0C65" w:rsidP="00311757">
      <w:pPr>
        <w:pStyle w:val="2"/>
      </w:pPr>
      <w:r w:rsidRPr="000E2C82">
        <w:t xml:space="preserve"> </w:t>
      </w:r>
      <w:bookmarkStart w:id="21" w:name="_Toc71840053"/>
      <w:r w:rsidR="00B46390" w:rsidRPr="000E2C82">
        <w:t xml:space="preserve">1.4 </w:t>
      </w:r>
      <w:r w:rsidR="00A444DB" w:rsidRPr="000E2C82">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1"/>
    </w:p>
    <w:p w14:paraId="00224C37" w14:textId="77777777" w:rsidR="00DC0C65" w:rsidRPr="000E2C82" w:rsidRDefault="00DC0C65" w:rsidP="00DC0C65">
      <w:pPr>
        <w:ind w:firstLine="0"/>
        <w:rPr>
          <w:b/>
          <w:szCs w:val="24"/>
        </w:rPr>
      </w:pPr>
      <w:bookmarkStart w:id="22" w:name="_Toc11747734"/>
      <w:r w:rsidRPr="000E2C82">
        <w:rPr>
          <w:b/>
          <w:szCs w:val="24"/>
          <w:lang w:val="en-US"/>
        </w:rPr>
        <w:t>D</w:t>
      </w:r>
      <w:r w:rsidRPr="000E2C82">
        <w:rPr>
          <w:b/>
          <w:szCs w:val="24"/>
        </w:rPr>
        <w:t>50-</w:t>
      </w:r>
      <w:r w:rsidRPr="000E2C82">
        <w:rPr>
          <w:b/>
          <w:szCs w:val="24"/>
          <w:lang w:val="en-US"/>
        </w:rPr>
        <w:t>D</w:t>
      </w:r>
      <w:r w:rsidRPr="000E2C82">
        <w:rPr>
          <w:b/>
          <w:szCs w:val="24"/>
        </w:rPr>
        <w:t xml:space="preserve">89 КЛАСС </w:t>
      </w:r>
      <w:r w:rsidRPr="000E2C82">
        <w:rPr>
          <w:b/>
          <w:szCs w:val="24"/>
          <w:lang w:val="en-US"/>
        </w:rPr>
        <w:t>III</w:t>
      </w:r>
      <w:r w:rsidRPr="000E2C82">
        <w:rPr>
          <w:b/>
          <w:szCs w:val="24"/>
        </w:rPr>
        <w:t>. Болезни крови, кроветворных органов и отдельные нарушения, вовлекающие иммунный механизм</w:t>
      </w:r>
      <w:r w:rsidR="000E0F06" w:rsidRPr="000E2C82">
        <w:rPr>
          <w:b/>
          <w:szCs w:val="24"/>
        </w:rPr>
        <w:t>.</w:t>
      </w:r>
      <w:r w:rsidRPr="000E2C82">
        <w:rPr>
          <w:b/>
          <w:szCs w:val="24"/>
        </w:rPr>
        <w:t xml:space="preserve"> </w:t>
      </w:r>
    </w:p>
    <w:p w14:paraId="3ED2927A" w14:textId="77777777" w:rsidR="00DC0C65" w:rsidRPr="000E2C82" w:rsidRDefault="00DC0C65" w:rsidP="00DC0C65">
      <w:pPr>
        <w:pBdr>
          <w:top w:val="single" w:sz="4" w:space="1" w:color="auto"/>
          <w:left w:val="single" w:sz="4" w:space="4" w:color="auto"/>
          <w:bottom w:val="single" w:sz="4" w:space="1" w:color="auto"/>
          <w:right w:val="single" w:sz="4" w:space="4" w:color="auto"/>
        </w:pBdr>
        <w:ind w:firstLine="0"/>
        <w:rPr>
          <w:b/>
          <w:szCs w:val="24"/>
        </w:rPr>
      </w:pPr>
      <w:r w:rsidRPr="000E2C82">
        <w:rPr>
          <w:b/>
          <w:szCs w:val="24"/>
          <w:lang w:val="en-US"/>
        </w:rPr>
        <w:t>D</w:t>
      </w:r>
      <w:r w:rsidRPr="000E2C82">
        <w:rPr>
          <w:b/>
          <w:szCs w:val="24"/>
        </w:rPr>
        <w:t>86</w:t>
      </w:r>
      <w:r w:rsidRPr="000E2C82">
        <w:rPr>
          <w:b/>
          <w:szCs w:val="24"/>
        </w:rPr>
        <w:tab/>
        <w:t>Саркоидоз</w:t>
      </w:r>
    </w:p>
    <w:p w14:paraId="2F4A2A84" w14:textId="77777777" w:rsidR="00DC0C65" w:rsidRPr="000E2C82" w:rsidRDefault="00DC0C65" w:rsidP="00DC0C65">
      <w:pPr>
        <w:pBdr>
          <w:top w:val="single" w:sz="4" w:space="1" w:color="auto"/>
          <w:left w:val="single" w:sz="4" w:space="4" w:color="auto"/>
          <w:bottom w:val="single" w:sz="4" w:space="1" w:color="auto"/>
          <w:right w:val="single" w:sz="4" w:space="4" w:color="auto"/>
        </w:pBdr>
        <w:ind w:firstLine="0"/>
        <w:rPr>
          <w:szCs w:val="24"/>
        </w:rPr>
      </w:pPr>
      <w:r w:rsidRPr="000E2C82">
        <w:rPr>
          <w:szCs w:val="24"/>
          <w:lang w:val="en-US"/>
        </w:rPr>
        <w:t>D</w:t>
      </w:r>
      <w:r w:rsidRPr="000E2C82">
        <w:rPr>
          <w:szCs w:val="24"/>
        </w:rPr>
        <w:t>86.0</w:t>
      </w:r>
      <w:r w:rsidRPr="000E2C82">
        <w:rPr>
          <w:szCs w:val="24"/>
        </w:rPr>
        <w:tab/>
        <w:t>Саркоидоз лёгких</w:t>
      </w:r>
    </w:p>
    <w:p w14:paraId="4B4DC3CC" w14:textId="77777777" w:rsidR="00DC0C65" w:rsidRPr="000E2C82" w:rsidRDefault="00DC0C65" w:rsidP="00DC0C65">
      <w:pPr>
        <w:pBdr>
          <w:top w:val="single" w:sz="4" w:space="1" w:color="auto"/>
          <w:left w:val="single" w:sz="4" w:space="4" w:color="auto"/>
          <w:bottom w:val="single" w:sz="4" w:space="1" w:color="auto"/>
          <w:right w:val="single" w:sz="4" w:space="4" w:color="auto"/>
        </w:pBdr>
        <w:ind w:firstLine="0"/>
        <w:rPr>
          <w:szCs w:val="24"/>
        </w:rPr>
      </w:pPr>
      <w:r w:rsidRPr="000E2C82">
        <w:rPr>
          <w:szCs w:val="24"/>
          <w:lang w:val="en-US"/>
        </w:rPr>
        <w:t>D</w:t>
      </w:r>
      <w:r w:rsidRPr="000E2C82">
        <w:rPr>
          <w:szCs w:val="24"/>
        </w:rPr>
        <w:t>86.1</w:t>
      </w:r>
      <w:r w:rsidRPr="000E2C82">
        <w:rPr>
          <w:szCs w:val="24"/>
        </w:rPr>
        <w:tab/>
        <w:t>Саркоидоз лимфатических узлов.</w:t>
      </w:r>
    </w:p>
    <w:p w14:paraId="015D4BA5" w14:textId="77777777" w:rsidR="00DC0C65" w:rsidRPr="000E2C82" w:rsidRDefault="00DC0C65" w:rsidP="00DC0C65">
      <w:pPr>
        <w:pBdr>
          <w:top w:val="single" w:sz="4" w:space="1" w:color="auto"/>
          <w:left w:val="single" w:sz="4" w:space="4" w:color="auto"/>
          <w:bottom w:val="single" w:sz="4" w:space="1" w:color="auto"/>
          <w:right w:val="single" w:sz="4" w:space="4" w:color="auto"/>
        </w:pBdr>
        <w:ind w:firstLine="0"/>
        <w:rPr>
          <w:szCs w:val="24"/>
        </w:rPr>
      </w:pPr>
      <w:r w:rsidRPr="000E2C82">
        <w:rPr>
          <w:szCs w:val="24"/>
          <w:lang w:val="en-US"/>
        </w:rPr>
        <w:t>D</w:t>
      </w:r>
      <w:r w:rsidRPr="000E2C82">
        <w:rPr>
          <w:szCs w:val="24"/>
        </w:rPr>
        <w:t>86.2</w:t>
      </w:r>
      <w:r w:rsidRPr="000E2C82">
        <w:rPr>
          <w:szCs w:val="24"/>
        </w:rPr>
        <w:tab/>
        <w:t>Саркоидоз лёгких с саркоидозом лимфатических узлов</w:t>
      </w:r>
    </w:p>
    <w:p w14:paraId="732BA6F2" w14:textId="77777777" w:rsidR="00DC0C65" w:rsidRPr="000E2C82" w:rsidRDefault="00DC0C65" w:rsidP="00DC0C65">
      <w:pPr>
        <w:pBdr>
          <w:top w:val="single" w:sz="4" w:space="1" w:color="auto"/>
          <w:left w:val="single" w:sz="4" w:space="4" w:color="auto"/>
          <w:bottom w:val="single" w:sz="4" w:space="1" w:color="auto"/>
          <w:right w:val="single" w:sz="4" w:space="4" w:color="auto"/>
        </w:pBdr>
        <w:ind w:firstLine="0"/>
        <w:rPr>
          <w:szCs w:val="24"/>
        </w:rPr>
      </w:pPr>
      <w:r w:rsidRPr="000E2C82">
        <w:rPr>
          <w:szCs w:val="24"/>
          <w:lang w:val="en-US"/>
        </w:rPr>
        <w:t>D</w:t>
      </w:r>
      <w:r w:rsidRPr="000E2C82">
        <w:rPr>
          <w:szCs w:val="24"/>
        </w:rPr>
        <w:t>86.3</w:t>
      </w:r>
      <w:r w:rsidRPr="000E2C82">
        <w:rPr>
          <w:szCs w:val="24"/>
        </w:rPr>
        <w:tab/>
        <w:t>Саркоидоз кожи</w:t>
      </w:r>
    </w:p>
    <w:p w14:paraId="6CB07FFC" w14:textId="77777777" w:rsidR="00DC0C65" w:rsidRPr="000E2C82" w:rsidRDefault="00DC0C65" w:rsidP="00DC0C65">
      <w:pPr>
        <w:pBdr>
          <w:top w:val="single" w:sz="4" w:space="1" w:color="auto"/>
          <w:left w:val="single" w:sz="4" w:space="4" w:color="auto"/>
          <w:bottom w:val="single" w:sz="4" w:space="1" w:color="auto"/>
          <w:right w:val="single" w:sz="4" w:space="4" w:color="auto"/>
        </w:pBdr>
        <w:ind w:firstLine="0"/>
        <w:rPr>
          <w:szCs w:val="24"/>
        </w:rPr>
      </w:pPr>
      <w:r w:rsidRPr="000E2C82">
        <w:rPr>
          <w:szCs w:val="24"/>
          <w:lang w:val="en-US"/>
        </w:rPr>
        <w:t>D</w:t>
      </w:r>
      <w:r w:rsidRPr="000E2C82">
        <w:rPr>
          <w:szCs w:val="24"/>
        </w:rPr>
        <w:t>86.8</w:t>
      </w:r>
      <w:r w:rsidRPr="000E2C82">
        <w:rPr>
          <w:szCs w:val="24"/>
        </w:rPr>
        <w:tab/>
        <w:t>Саркоидоз других уточнённых и комбинированных локализаций</w:t>
      </w:r>
    </w:p>
    <w:p w14:paraId="4A2AC57B" w14:textId="77777777" w:rsidR="00DC0C65" w:rsidRPr="000E2C82" w:rsidRDefault="00DC0C65" w:rsidP="00DC0C65">
      <w:pPr>
        <w:pBdr>
          <w:top w:val="single" w:sz="4" w:space="1" w:color="auto"/>
          <w:left w:val="single" w:sz="4" w:space="4" w:color="auto"/>
          <w:bottom w:val="single" w:sz="4" w:space="1" w:color="auto"/>
          <w:right w:val="single" w:sz="4" w:space="4" w:color="auto"/>
        </w:pBdr>
        <w:ind w:firstLine="0"/>
        <w:rPr>
          <w:szCs w:val="24"/>
        </w:rPr>
      </w:pPr>
      <w:r w:rsidRPr="000E2C82">
        <w:rPr>
          <w:szCs w:val="24"/>
        </w:rPr>
        <w:t xml:space="preserve">   Иридоциклит при саркоидозе +(</w:t>
      </w:r>
      <w:r w:rsidRPr="000E2C82">
        <w:rPr>
          <w:szCs w:val="24"/>
          <w:lang w:val="en-US"/>
        </w:rPr>
        <w:t>H</w:t>
      </w:r>
      <w:r w:rsidRPr="000E2C82">
        <w:rPr>
          <w:szCs w:val="24"/>
        </w:rPr>
        <w:t>22.1*)</w:t>
      </w:r>
    </w:p>
    <w:p w14:paraId="65E6DEEA" w14:textId="77777777" w:rsidR="00DC0C65" w:rsidRPr="000E2C82" w:rsidRDefault="00DC0C65" w:rsidP="00DC0C65">
      <w:pPr>
        <w:pBdr>
          <w:top w:val="single" w:sz="4" w:space="1" w:color="auto"/>
          <w:left w:val="single" w:sz="4" w:space="4" w:color="auto"/>
          <w:bottom w:val="single" w:sz="4" w:space="1" w:color="auto"/>
          <w:right w:val="single" w:sz="4" w:space="4" w:color="auto"/>
        </w:pBdr>
        <w:ind w:firstLine="0"/>
        <w:rPr>
          <w:szCs w:val="24"/>
        </w:rPr>
      </w:pPr>
      <w:r w:rsidRPr="000E2C82">
        <w:rPr>
          <w:szCs w:val="24"/>
        </w:rPr>
        <w:lastRenderedPageBreak/>
        <w:t xml:space="preserve">   Множественные параличи черепных нервов при саркоидозе +(</w:t>
      </w:r>
      <w:r w:rsidRPr="000E2C82">
        <w:rPr>
          <w:szCs w:val="24"/>
          <w:lang w:val="en-US"/>
        </w:rPr>
        <w:t>G</w:t>
      </w:r>
      <w:r w:rsidRPr="000E2C82">
        <w:rPr>
          <w:szCs w:val="24"/>
        </w:rPr>
        <w:t>53.2*)</w:t>
      </w:r>
    </w:p>
    <w:p w14:paraId="6502B20A" w14:textId="77777777" w:rsidR="00DC0C65" w:rsidRPr="000E2C82" w:rsidRDefault="00DC0C65" w:rsidP="00DC0C65">
      <w:pPr>
        <w:pBdr>
          <w:top w:val="single" w:sz="4" w:space="1" w:color="auto"/>
          <w:left w:val="single" w:sz="4" w:space="4" w:color="auto"/>
          <w:bottom w:val="single" w:sz="4" w:space="1" w:color="auto"/>
          <w:right w:val="single" w:sz="4" w:space="4" w:color="auto"/>
        </w:pBdr>
        <w:ind w:firstLine="0"/>
        <w:rPr>
          <w:szCs w:val="24"/>
        </w:rPr>
      </w:pPr>
      <w:r w:rsidRPr="000E2C82">
        <w:rPr>
          <w:szCs w:val="24"/>
        </w:rPr>
        <w:t>Саркоидозная (ый):</w:t>
      </w:r>
    </w:p>
    <w:p w14:paraId="33750D37" w14:textId="77777777" w:rsidR="00DC0C65" w:rsidRPr="000E2C82" w:rsidRDefault="00DC0C65" w:rsidP="00DC0C65">
      <w:pPr>
        <w:pBdr>
          <w:top w:val="single" w:sz="4" w:space="1" w:color="auto"/>
          <w:left w:val="single" w:sz="4" w:space="4" w:color="auto"/>
          <w:bottom w:val="single" w:sz="4" w:space="1" w:color="auto"/>
          <w:right w:val="single" w:sz="4" w:space="4" w:color="auto"/>
        </w:pBdr>
        <w:ind w:firstLine="0"/>
        <w:rPr>
          <w:szCs w:val="24"/>
        </w:rPr>
      </w:pPr>
      <w:r w:rsidRPr="000E2C82">
        <w:rPr>
          <w:szCs w:val="24"/>
        </w:rPr>
        <w:t>атртропатия +(</w:t>
      </w:r>
      <w:r w:rsidRPr="000E2C82">
        <w:rPr>
          <w:szCs w:val="24"/>
          <w:lang w:val="en-US"/>
        </w:rPr>
        <w:t>M</w:t>
      </w:r>
      <w:r w:rsidRPr="000E2C82">
        <w:rPr>
          <w:szCs w:val="24"/>
        </w:rPr>
        <w:t>14.8*)</w:t>
      </w:r>
    </w:p>
    <w:p w14:paraId="2C88B9D1" w14:textId="77777777" w:rsidR="00DC0C65" w:rsidRPr="000E2C82" w:rsidRDefault="00DC0C65" w:rsidP="00DC0C65">
      <w:pPr>
        <w:pBdr>
          <w:top w:val="single" w:sz="4" w:space="1" w:color="auto"/>
          <w:left w:val="single" w:sz="4" w:space="4" w:color="auto"/>
          <w:bottom w:val="single" w:sz="4" w:space="1" w:color="auto"/>
          <w:right w:val="single" w:sz="4" w:space="4" w:color="auto"/>
        </w:pBdr>
        <w:ind w:firstLine="0"/>
        <w:rPr>
          <w:szCs w:val="24"/>
        </w:rPr>
      </w:pPr>
      <w:r w:rsidRPr="000E2C82">
        <w:rPr>
          <w:szCs w:val="24"/>
        </w:rPr>
        <w:t>миокардит +(</w:t>
      </w:r>
      <w:r w:rsidRPr="000E2C82">
        <w:rPr>
          <w:szCs w:val="24"/>
          <w:lang w:val="en-US"/>
        </w:rPr>
        <w:t>I</w:t>
      </w:r>
      <w:r w:rsidRPr="000E2C82">
        <w:rPr>
          <w:szCs w:val="24"/>
        </w:rPr>
        <w:t>41.8*)</w:t>
      </w:r>
    </w:p>
    <w:p w14:paraId="144D61AB" w14:textId="77777777" w:rsidR="00DC0C65" w:rsidRPr="000E2C82" w:rsidRDefault="00DC0C65" w:rsidP="00DC0C65">
      <w:pPr>
        <w:pBdr>
          <w:top w:val="single" w:sz="4" w:space="1" w:color="auto"/>
          <w:left w:val="single" w:sz="4" w:space="4" w:color="auto"/>
          <w:bottom w:val="single" w:sz="4" w:space="1" w:color="auto"/>
          <w:right w:val="single" w:sz="4" w:space="4" w:color="auto"/>
        </w:pBdr>
        <w:ind w:firstLine="0"/>
        <w:rPr>
          <w:szCs w:val="24"/>
        </w:rPr>
      </w:pPr>
      <w:r w:rsidRPr="000E2C82">
        <w:rPr>
          <w:szCs w:val="24"/>
        </w:rPr>
        <w:t>миозит +(</w:t>
      </w:r>
      <w:r w:rsidRPr="000E2C82">
        <w:rPr>
          <w:szCs w:val="24"/>
          <w:lang w:val="en-US"/>
        </w:rPr>
        <w:t>M</w:t>
      </w:r>
      <w:r w:rsidRPr="000E2C82">
        <w:rPr>
          <w:szCs w:val="24"/>
        </w:rPr>
        <w:t>63.3*)</w:t>
      </w:r>
    </w:p>
    <w:p w14:paraId="77A88F52" w14:textId="77777777" w:rsidR="00DC0C65" w:rsidRPr="000E2C82" w:rsidRDefault="00DC0C65" w:rsidP="00DC0C65">
      <w:pPr>
        <w:pBdr>
          <w:top w:val="single" w:sz="4" w:space="1" w:color="auto"/>
          <w:left w:val="single" w:sz="4" w:space="4" w:color="auto"/>
          <w:bottom w:val="single" w:sz="4" w:space="1" w:color="auto"/>
          <w:right w:val="single" w:sz="4" w:space="4" w:color="auto"/>
        </w:pBdr>
        <w:ind w:firstLine="0"/>
        <w:rPr>
          <w:szCs w:val="24"/>
        </w:rPr>
      </w:pPr>
      <w:r w:rsidRPr="000E2C82">
        <w:rPr>
          <w:szCs w:val="24"/>
          <w:lang w:val="en-US"/>
        </w:rPr>
        <w:t>D</w:t>
      </w:r>
      <w:r w:rsidRPr="000E2C82">
        <w:rPr>
          <w:szCs w:val="24"/>
        </w:rPr>
        <w:t>86.9</w:t>
      </w:r>
      <w:r w:rsidRPr="000E2C82">
        <w:rPr>
          <w:szCs w:val="24"/>
        </w:rPr>
        <w:tab/>
        <w:t>Саркоидоз неуточнённый.</w:t>
      </w:r>
    </w:p>
    <w:p w14:paraId="188F3175" w14:textId="77777777" w:rsidR="00DC0C65" w:rsidRPr="000E2C82" w:rsidRDefault="00DC0C65" w:rsidP="00DC0C65">
      <w:pPr>
        <w:ind w:firstLine="0"/>
        <w:rPr>
          <w:szCs w:val="24"/>
        </w:rPr>
      </w:pPr>
    </w:p>
    <w:p w14:paraId="486901F0" w14:textId="77777777" w:rsidR="00DC0C65" w:rsidRPr="000E2C82" w:rsidRDefault="00DC0C65" w:rsidP="00DC0C65">
      <w:pPr>
        <w:ind w:firstLine="0"/>
        <w:rPr>
          <w:szCs w:val="24"/>
        </w:rPr>
      </w:pPr>
      <w:r w:rsidRPr="000E2C82">
        <w:rPr>
          <w:szCs w:val="24"/>
        </w:rPr>
        <w:t xml:space="preserve">В представленном проекте МКБ-11 саркоидоз относится к классу: </w:t>
      </w:r>
    </w:p>
    <w:p w14:paraId="7F7C2302" w14:textId="77777777" w:rsidR="00DC0C65" w:rsidRPr="000E2C82" w:rsidRDefault="00DC0C65" w:rsidP="00DC0C65">
      <w:pPr>
        <w:ind w:firstLine="0"/>
        <w:rPr>
          <w:b/>
          <w:szCs w:val="24"/>
          <w:shd w:val="clear" w:color="auto" w:fill="FFFFFF"/>
        </w:rPr>
      </w:pPr>
      <w:r w:rsidRPr="000E2C82">
        <w:rPr>
          <w:b/>
          <w:szCs w:val="24"/>
          <w:shd w:val="clear" w:color="auto" w:fill="FFFFFF"/>
        </w:rPr>
        <w:t>Нарушения иммунной системы/Определенные нарушения, связанные с иммунной системой</w:t>
      </w:r>
    </w:p>
    <w:p w14:paraId="58580739" w14:textId="77777777" w:rsidR="00DC0C65" w:rsidRPr="000E2C82" w:rsidRDefault="00DC0C65" w:rsidP="00DC0C65">
      <w:pPr>
        <w:shd w:val="clear" w:color="auto" w:fill="FFFFFF"/>
        <w:ind w:firstLine="0"/>
        <w:jc w:val="left"/>
        <w:rPr>
          <w:color w:val="333333"/>
          <w:szCs w:val="24"/>
        </w:rPr>
      </w:pPr>
      <w:r w:rsidRPr="000E2C82">
        <w:rPr>
          <w:color w:val="333333"/>
          <w:szCs w:val="24"/>
        </w:rPr>
        <w:t xml:space="preserve">4B20.0 Саркоидоз легких </w:t>
      </w:r>
    </w:p>
    <w:p w14:paraId="441A0D84" w14:textId="77777777" w:rsidR="00DC0C65" w:rsidRPr="000E2C82" w:rsidRDefault="00DC0C65" w:rsidP="00DC0C65">
      <w:pPr>
        <w:shd w:val="clear" w:color="auto" w:fill="FFFFFF"/>
        <w:ind w:firstLine="0"/>
        <w:jc w:val="left"/>
        <w:rPr>
          <w:color w:val="333333"/>
          <w:szCs w:val="24"/>
        </w:rPr>
      </w:pPr>
      <w:r w:rsidRPr="000E2C82">
        <w:rPr>
          <w:color w:val="333333"/>
          <w:szCs w:val="24"/>
        </w:rPr>
        <w:t>4B20.1 Саркоидоз лимфатических узлов</w:t>
      </w:r>
    </w:p>
    <w:p w14:paraId="36856BCD" w14:textId="77777777" w:rsidR="00DC0C65" w:rsidRPr="000E2C82" w:rsidRDefault="00DC0C65" w:rsidP="00DC0C65">
      <w:pPr>
        <w:shd w:val="clear" w:color="auto" w:fill="FFFFFF"/>
        <w:ind w:firstLine="0"/>
        <w:jc w:val="left"/>
        <w:rPr>
          <w:color w:val="333333"/>
          <w:szCs w:val="24"/>
        </w:rPr>
      </w:pPr>
      <w:r w:rsidRPr="000E2C82">
        <w:rPr>
          <w:color w:val="333333"/>
          <w:szCs w:val="24"/>
        </w:rPr>
        <w:t>4B20.2 Саркоидоз пищеварительной системы</w:t>
      </w:r>
    </w:p>
    <w:p w14:paraId="37857210" w14:textId="77777777" w:rsidR="00DC0C65" w:rsidRPr="000E2C82" w:rsidRDefault="00DC0C65" w:rsidP="00DC0C65">
      <w:pPr>
        <w:shd w:val="clear" w:color="auto" w:fill="FFFFFF"/>
        <w:ind w:firstLine="0"/>
        <w:jc w:val="left"/>
        <w:rPr>
          <w:color w:val="333333"/>
          <w:szCs w:val="24"/>
        </w:rPr>
      </w:pPr>
      <w:r w:rsidRPr="000E2C82">
        <w:rPr>
          <w:color w:val="333333"/>
          <w:szCs w:val="24"/>
        </w:rPr>
        <w:t>4B20.3 Нейросаркоидоз</w:t>
      </w:r>
    </w:p>
    <w:p w14:paraId="15759A72" w14:textId="77777777" w:rsidR="00DC0C65" w:rsidRPr="000E2C82" w:rsidRDefault="00DC0C65" w:rsidP="00DC0C65">
      <w:pPr>
        <w:shd w:val="clear" w:color="auto" w:fill="FFFFFF"/>
        <w:ind w:firstLine="0"/>
        <w:jc w:val="left"/>
        <w:rPr>
          <w:color w:val="333333"/>
          <w:szCs w:val="24"/>
        </w:rPr>
      </w:pPr>
      <w:r w:rsidRPr="000E2C82">
        <w:rPr>
          <w:color w:val="333333"/>
          <w:szCs w:val="24"/>
        </w:rPr>
        <w:t>4B20.4 Окулярный саркоидоз</w:t>
      </w:r>
    </w:p>
    <w:p w14:paraId="5BB2B797" w14:textId="77777777" w:rsidR="00DC0C65" w:rsidRPr="000E2C82" w:rsidRDefault="00DC0C65" w:rsidP="00DC0C65">
      <w:pPr>
        <w:shd w:val="clear" w:color="auto" w:fill="FFFFFF"/>
        <w:ind w:firstLine="0"/>
        <w:jc w:val="left"/>
        <w:rPr>
          <w:color w:val="333333"/>
          <w:szCs w:val="24"/>
        </w:rPr>
      </w:pPr>
      <w:r w:rsidRPr="000E2C82">
        <w:rPr>
          <w:color w:val="333333"/>
          <w:szCs w:val="24"/>
        </w:rPr>
        <w:t>4B20.5 Кожный саркоидоз</w:t>
      </w:r>
    </w:p>
    <w:p w14:paraId="723A1430" w14:textId="77777777" w:rsidR="00DC0C65" w:rsidRPr="000E2C82" w:rsidRDefault="00DC0C65" w:rsidP="00DC0C65">
      <w:pPr>
        <w:shd w:val="clear" w:color="auto" w:fill="FFFFFF"/>
        <w:ind w:firstLine="0"/>
        <w:jc w:val="left"/>
        <w:rPr>
          <w:color w:val="333333"/>
          <w:szCs w:val="24"/>
        </w:rPr>
      </w:pPr>
      <w:r w:rsidRPr="000E2C82">
        <w:rPr>
          <w:color w:val="333333"/>
          <w:szCs w:val="24"/>
        </w:rPr>
        <w:t>4B20.Y Другой уточненный саркоидоз</w:t>
      </w:r>
    </w:p>
    <w:p w14:paraId="39256AB3" w14:textId="77777777" w:rsidR="00DC0C65" w:rsidRPr="000E2C82" w:rsidRDefault="00DC0C65" w:rsidP="00DC0C65">
      <w:pPr>
        <w:shd w:val="clear" w:color="auto" w:fill="FFFFFF"/>
        <w:ind w:firstLine="0"/>
        <w:jc w:val="left"/>
        <w:rPr>
          <w:color w:val="333333"/>
          <w:szCs w:val="24"/>
        </w:rPr>
      </w:pPr>
      <w:r w:rsidRPr="000E2C82">
        <w:rPr>
          <w:color w:val="333333"/>
          <w:szCs w:val="24"/>
        </w:rPr>
        <w:t>4B20.Z Саркоидоз, неуточненный</w:t>
      </w:r>
    </w:p>
    <w:p w14:paraId="6B7B3934" w14:textId="77777777" w:rsidR="00B46390" w:rsidRPr="000E2C82" w:rsidRDefault="00B46390" w:rsidP="00D5368A">
      <w:pPr>
        <w:pStyle w:val="2"/>
      </w:pPr>
      <w:bookmarkStart w:id="23" w:name="_Toc71840054"/>
      <w:r w:rsidRPr="000E2C82">
        <w:t xml:space="preserve">1.5 </w:t>
      </w:r>
      <w:bookmarkEnd w:id="22"/>
      <w:r w:rsidR="00A444DB" w:rsidRPr="000E2C82">
        <w:t>Классификация заболевания или состояния (группы заболеваний или состояний)</w:t>
      </w:r>
      <w:bookmarkEnd w:id="23"/>
    </w:p>
    <w:p w14:paraId="714E7A78" w14:textId="77777777" w:rsidR="001B4E0C" w:rsidRPr="000E2C82" w:rsidRDefault="001B4E0C" w:rsidP="001B4E0C">
      <w:pPr>
        <w:ind w:firstLine="0"/>
        <w:rPr>
          <w:szCs w:val="24"/>
        </w:rPr>
      </w:pPr>
      <w:bookmarkStart w:id="24" w:name="_Toc11747735"/>
      <w:r w:rsidRPr="000E2C82">
        <w:rPr>
          <w:szCs w:val="24"/>
        </w:rPr>
        <w:t>Классификация внутригрудного саркоидоза, основанная на данных лучевого обследования</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6488"/>
        <w:gridCol w:w="1952"/>
      </w:tblGrid>
      <w:tr w:rsidR="00F776A9" w:rsidRPr="000E2C82" w14:paraId="5EC6A12F" w14:textId="77777777" w:rsidTr="00FF7031">
        <w:tc>
          <w:tcPr>
            <w:tcW w:w="1555" w:type="dxa"/>
          </w:tcPr>
          <w:p w14:paraId="6ABD5416" w14:textId="77777777" w:rsidR="001B4E0C" w:rsidRPr="000E2C82" w:rsidRDefault="001B4E0C" w:rsidP="002E65FB">
            <w:pPr>
              <w:spacing w:line="276" w:lineRule="auto"/>
              <w:ind w:firstLine="0"/>
              <w:rPr>
                <w:b/>
                <w:szCs w:val="24"/>
              </w:rPr>
            </w:pPr>
            <w:r w:rsidRPr="000E2C82">
              <w:rPr>
                <w:b/>
                <w:szCs w:val="24"/>
              </w:rPr>
              <w:t>Стадия</w:t>
            </w:r>
          </w:p>
        </w:tc>
        <w:tc>
          <w:tcPr>
            <w:tcW w:w="6488" w:type="dxa"/>
          </w:tcPr>
          <w:p w14:paraId="7C4FD1FD" w14:textId="43CD5991" w:rsidR="001B4E0C" w:rsidRPr="000E2C82" w:rsidRDefault="001B4E0C" w:rsidP="002E65FB">
            <w:pPr>
              <w:spacing w:line="276" w:lineRule="auto"/>
              <w:ind w:firstLine="0"/>
              <w:rPr>
                <w:b/>
                <w:szCs w:val="24"/>
              </w:rPr>
            </w:pPr>
            <w:r w:rsidRPr="000E2C82">
              <w:rPr>
                <w:b/>
                <w:szCs w:val="24"/>
              </w:rPr>
              <w:t>Рентгенологическая картина</w:t>
            </w:r>
            <w:r w:rsidR="002E65FB" w:rsidRPr="000E2C82">
              <w:rPr>
                <w:b/>
                <w:szCs w:val="24"/>
              </w:rPr>
              <w:t xml:space="preserve"> (первично определяется по </w:t>
            </w:r>
            <w:r w:rsidR="00F776A9" w:rsidRPr="000E2C82">
              <w:rPr>
                <w:b/>
                <w:szCs w:val="24"/>
              </w:rPr>
              <w:t>рентгенограмме</w:t>
            </w:r>
            <w:r w:rsidR="002E65FB" w:rsidRPr="000E2C82">
              <w:rPr>
                <w:b/>
                <w:szCs w:val="24"/>
              </w:rPr>
              <w:t xml:space="preserve"> органов грудной клетки)</w:t>
            </w:r>
          </w:p>
        </w:tc>
        <w:tc>
          <w:tcPr>
            <w:tcW w:w="1952" w:type="dxa"/>
          </w:tcPr>
          <w:p w14:paraId="1D37DCBC" w14:textId="77777777" w:rsidR="001B4E0C" w:rsidRPr="000E2C82" w:rsidRDefault="001B4E0C" w:rsidP="002E65FB">
            <w:pPr>
              <w:spacing w:line="276" w:lineRule="auto"/>
              <w:ind w:firstLine="0"/>
              <w:rPr>
                <w:b/>
                <w:szCs w:val="24"/>
              </w:rPr>
            </w:pPr>
            <w:r w:rsidRPr="000E2C82">
              <w:rPr>
                <w:b/>
                <w:szCs w:val="24"/>
              </w:rPr>
              <w:t>Частота</w:t>
            </w:r>
          </w:p>
          <w:p w14:paraId="031BDBA9" w14:textId="77777777" w:rsidR="001B4E0C" w:rsidRPr="000E2C82" w:rsidRDefault="001B4E0C" w:rsidP="002E65FB">
            <w:pPr>
              <w:spacing w:line="276" w:lineRule="auto"/>
              <w:ind w:firstLine="0"/>
              <w:rPr>
                <w:b/>
                <w:szCs w:val="24"/>
              </w:rPr>
            </w:pPr>
            <w:r w:rsidRPr="000E2C82">
              <w:rPr>
                <w:b/>
                <w:szCs w:val="24"/>
              </w:rPr>
              <w:t>встречаемости</w:t>
            </w:r>
          </w:p>
        </w:tc>
      </w:tr>
      <w:tr w:rsidR="001B4E0C" w:rsidRPr="000E2C82" w14:paraId="217167E9" w14:textId="77777777" w:rsidTr="00FF7031">
        <w:tc>
          <w:tcPr>
            <w:tcW w:w="1555" w:type="dxa"/>
          </w:tcPr>
          <w:p w14:paraId="05226A29" w14:textId="77777777" w:rsidR="001B4E0C" w:rsidRPr="000E2C82" w:rsidRDefault="001B4E0C" w:rsidP="00FF7031">
            <w:pPr>
              <w:ind w:firstLine="0"/>
              <w:rPr>
                <w:szCs w:val="24"/>
              </w:rPr>
            </w:pPr>
            <w:r w:rsidRPr="000E2C82">
              <w:rPr>
                <w:szCs w:val="24"/>
              </w:rPr>
              <w:t xml:space="preserve">СТАДИЯ 0 </w:t>
            </w:r>
          </w:p>
        </w:tc>
        <w:tc>
          <w:tcPr>
            <w:tcW w:w="6488" w:type="dxa"/>
          </w:tcPr>
          <w:p w14:paraId="144F6876" w14:textId="77777777" w:rsidR="001B4E0C" w:rsidRPr="000E2C82" w:rsidRDefault="001B4E0C" w:rsidP="00FF7031">
            <w:pPr>
              <w:ind w:firstLine="0"/>
              <w:rPr>
                <w:szCs w:val="24"/>
              </w:rPr>
            </w:pPr>
            <w:r w:rsidRPr="000E2C82">
              <w:rPr>
                <w:szCs w:val="24"/>
              </w:rPr>
              <w:t>Нет изменений на рентгенограмме органов грудной клетки.</w:t>
            </w:r>
          </w:p>
        </w:tc>
        <w:tc>
          <w:tcPr>
            <w:tcW w:w="1952" w:type="dxa"/>
          </w:tcPr>
          <w:p w14:paraId="456727DF" w14:textId="77777777" w:rsidR="001B4E0C" w:rsidRPr="000E2C82" w:rsidRDefault="001B4E0C" w:rsidP="00FF7031">
            <w:pPr>
              <w:ind w:firstLine="0"/>
              <w:rPr>
                <w:szCs w:val="24"/>
              </w:rPr>
            </w:pPr>
            <w:r w:rsidRPr="000E2C82">
              <w:rPr>
                <w:szCs w:val="24"/>
              </w:rPr>
              <w:t>5%</w:t>
            </w:r>
          </w:p>
        </w:tc>
      </w:tr>
      <w:tr w:rsidR="001B4E0C" w:rsidRPr="000E2C82" w14:paraId="2B982890" w14:textId="77777777" w:rsidTr="00FF7031">
        <w:tc>
          <w:tcPr>
            <w:tcW w:w="1555" w:type="dxa"/>
          </w:tcPr>
          <w:p w14:paraId="16AC1D94" w14:textId="77777777" w:rsidR="001B4E0C" w:rsidRPr="000E2C82" w:rsidRDefault="001B4E0C" w:rsidP="00FF7031">
            <w:pPr>
              <w:ind w:firstLine="0"/>
              <w:rPr>
                <w:szCs w:val="24"/>
              </w:rPr>
            </w:pPr>
            <w:r w:rsidRPr="000E2C82">
              <w:rPr>
                <w:szCs w:val="24"/>
              </w:rPr>
              <w:t xml:space="preserve">СТАДИЯ </w:t>
            </w:r>
            <w:r w:rsidRPr="000E2C82">
              <w:rPr>
                <w:szCs w:val="24"/>
                <w:lang w:val="en-US"/>
              </w:rPr>
              <w:t>I</w:t>
            </w:r>
            <w:r w:rsidRPr="000E2C82">
              <w:rPr>
                <w:szCs w:val="24"/>
              </w:rPr>
              <w:t xml:space="preserve"> </w:t>
            </w:r>
          </w:p>
        </w:tc>
        <w:tc>
          <w:tcPr>
            <w:tcW w:w="6488" w:type="dxa"/>
          </w:tcPr>
          <w:p w14:paraId="63F778A0" w14:textId="77777777" w:rsidR="001B4E0C" w:rsidRPr="000E2C82" w:rsidRDefault="001B4E0C" w:rsidP="00FF7031">
            <w:pPr>
              <w:ind w:firstLine="0"/>
              <w:rPr>
                <w:szCs w:val="24"/>
              </w:rPr>
            </w:pPr>
            <w:r w:rsidRPr="000E2C82">
              <w:rPr>
                <w:szCs w:val="24"/>
              </w:rPr>
              <w:t>Увеличение внутригрудных лимфатических узлов;  паренхима лёгких не изменена.</w:t>
            </w:r>
          </w:p>
        </w:tc>
        <w:tc>
          <w:tcPr>
            <w:tcW w:w="1952" w:type="dxa"/>
          </w:tcPr>
          <w:p w14:paraId="27DB855E" w14:textId="77777777" w:rsidR="001B4E0C" w:rsidRPr="000E2C82" w:rsidRDefault="001B4E0C" w:rsidP="00FF7031">
            <w:pPr>
              <w:ind w:firstLine="0"/>
              <w:rPr>
                <w:szCs w:val="24"/>
              </w:rPr>
            </w:pPr>
            <w:r w:rsidRPr="000E2C82">
              <w:rPr>
                <w:szCs w:val="24"/>
              </w:rPr>
              <w:t>45%</w:t>
            </w:r>
          </w:p>
        </w:tc>
      </w:tr>
      <w:tr w:rsidR="001B4E0C" w:rsidRPr="000E2C82" w14:paraId="5F14E61B" w14:textId="77777777" w:rsidTr="00FF7031">
        <w:tc>
          <w:tcPr>
            <w:tcW w:w="1555" w:type="dxa"/>
          </w:tcPr>
          <w:p w14:paraId="0758E5BF" w14:textId="77777777" w:rsidR="001B4E0C" w:rsidRPr="000E2C82" w:rsidRDefault="001B4E0C" w:rsidP="00FF7031">
            <w:pPr>
              <w:ind w:firstLine="0"/>
              <w:rPr>
                <w:szCs w:val="24"/>
              </w:rPr>
            </w:pPr>
            <w:r w:rsidRPr="000E2C82">
              <w:rPr>
                <w:szCs w:val="24"/>
              </w:rPr>
              <w:t>СТАДИЯ II</w:t>
            </w:r>
          </w:p>
        </w:tc>
        <w:tc>
          <w:tcPr>
            <w:tcW w:w="6488" w:type="dxa"/>
          </w:tcPr>
          <w:p w14:paraId="78728429" w14:textId="77777777" w:rsidR="001B4E0C" w:rsidRPr="000E2C82" w:rsidRDefault="001B4E0C" w:rsidP="00FF7031">
            <w:pPr>
              <w:ind w:firstLine="0"/>
              <w:rPr>
                <w:szCs w:val="24"/>
              </w:rPr>
            </w:pPr>
            <w:r w:rsidRPr="000E2C82">
              <w:rPr>
                <w:szCs w:val="24"/>
              </w:rPr>
              <w:t>Увеличение внутригрудных лимфатических узлов; патологические изменения паренхимы лёгких.</w:t>
            </w:r>
          </w:p>
        </w:tc>
        <w:tc>
          <w:tcPr>
            <w:tcW w:w="1952" w:type="dxa"/>
          </w:tcPr>
          <w:p w14:paraId="5C450670" w14:textId="77777777" w:rsidR="001B4E0C" w:rsidRPr="000E2C82" w:rsidRDefault="001B4E0C" w:rsidP="00FF7031">
            <w:pPr>
              <w:ind w:firstLine="0"/>
              <w:rPr>
                <w:szCs w:val="24"/>
              </w:rPr>
            </w:pPr>
            <w:r w:rsidRPr="000E2C82">
              <w:rPr>
                <w:szCs w:val="24"/>
              </w:rPr>
              <w:t>30%</w:t>
            </w:r>
          </w:p>
        </w:tc>
      </w:tr>
      <w:tr w:rsidR="001B4E0C" w:rsidRPr="000E2C82" w14:paraId="118B2830" w14:textId="77777777" w:rsidTr="00FF7031">
        <w:tc>
          <w:tcPr>
            <w:tcW w:w="1555" w:type="dxa"/>
          </w:tcPr>
          <w:p w14:paraId="3FCC7778" w14:textId="77777777" w:rsidR="001B4E0C" w:rsidRPr="000E2C82" w:rsidRDefault="001B4E0C" w:rsidP="00FF7031">
            <w:pPr>
              <w:ind w:firstLine="0"/>
              <w:rPr>
                <w:szCs w:val="24"/>
                <w:lang w:val="en-US"/>
              </w:rPr>
            </w:pPr>
            <w:r w:rsidRPr="000E2C82">
              <w:rPr>
                <w:szCs w:val="24"/>
              </w:rPr>
              <w:t xml:space="preserve">СТАДИЯ </w:t>
            </w:r>
            <w:r w:rsidRPr="000E2C82">
              <w:rPr>
                <w:szCs w:val="24"/>
                <w:lang w:val="en-US"/>
              </w:rPr>
              <w:t>III</w:t>
            </w:r>
          </w:p>
        </w:tc>
        <w:tc>
          <w:tcPr>
            <w:tcW w:w="6488" w:type="dxa"/>
          </w:tcPr>
          <w:p w14:paraId="22101262" w14:textId="77777777" w:rsidR="001B4E0C" w:rsidRPr="000E2C82" w:rsidRDefault="001B4E0C" w:rsidP="00FF7031">
            <w:pPr>
              <w:ind w:firstLine="0"/>
              <w:rPr>
                <w:szCs w:val="24"/>
              </w:rPr>
            </w:pPr>
            <w:r w:rsidRPr="000E2C82">
              <w:rPr>
                <w:szCs w:val="24"/>
              </w:rPr>
              <w:t xml:space="preserve">Патология лёгочной паренхимы без увеличения внутригрудных лимфатических узлов. </w:t>
            </w:r>
          </w:p>
        </w:tc>
        <w:tc>
          <w:tcPr>
            <w:tcW w:w="1952" w:type="dxa"/>
          </w:tcPr>
          <w:p w14:paraId="5D9E00A2" w14:textId="77777777" w:rsidR="001B4E0C" w:rsidRPr="000E2C82" w:rsidRDefault="001B4E0C" w:rsidP="00FF7031">
            <w:pPr>
              <w:ind w:firstLine="0"/>
              <w:rPr>
                <w:szCs w:val="24"/>
              </w:rPr>
            </w:pPr>
            <w:r w:rsidRPr="000E2C82">
              <w:rPr>
                <w:szCs w:val="24"/>
              </w:rPr>
              <w:t>15%</w:t>
            </w:r>
          </w:p>
        </w:tc>
      </w:tr>
      <w:tr w:rsidR="001B4E0C" w:rsidRPr="000E2C82" w14:paraId="0A85571B" w14:textId="77777777" w:rsidTr="00FF7031">
        <w:tc>
          <w:tcPr>
            <w:tcW w:w="1555" w:type="dxa"/>
          </w:tcPr>
          <w:p w14:paraId="22916B0B" w14:textId="77777777" w:rsidR="001B4E0C" w:rsidRPr="000E2C82" w:rsidRDefault="001B4E0C" w:rsidP="00FF7031">
            <w:pPr>
              <w:ind w:firstLine="0"/>
              <w:rPr>
                <w:szCs w:val="24"/>
                <w:lang w:val="en-US"/>
              </w:rPr>
            </w:pPr>
            <w:r w:rsidRPr="000E2C82">
              <w:rPr>
                <w:szCs w:val="24"/>
              </w:rPr>
              <w:t xml:space="preserve">СТАДИЯ </w:t>
            </w:r>
            <w:r w:rsidRPr="000E2C82">
              <w:rPr>
                <w:szCs w:val="24"/>
                <w:lang w:val="en-US"/>
              </w:rPr>
              <w:t>IV</w:t>
            </w:r>
          </w:p>
        </w:tc>
        <w:tc>
          <w:tcPr>
            <w:tcW w:w="6488" w:type="dxa"/>
          </w:tcPr>
          <w:p w14:paraId="3FC441EA" w14:textId="77777777" w:rsidR="001B4E0C" w:rsidRPr="000E2C82" w:rsidRDefault="001B4E0C" w:rsidP="00FF7031">
            <w:pPr>
              <w:ind w:firstLine="0"/>
              <w:rPr>
                <w:szCs w:val="24"/>
              </w:rPr>
            </w:pPr>
            <w:r w:rsidRPr="000E2C82">
              <w:rPr>
                <w:szCs w:val="24"/>
              </w:rPr>
              <w:t>Выраженный фиброз лёгких как ведущий рентгенологический синдром.</w:t>
            </w:r>
          </w:p>
        </w:tc>
        <w:tc>
          <w:tcPr>
            <w:tcW w:w="1952" w:type="dxa"/>
          </w:tcPr>
          <w:p w14:paraId="67217B55" w14:textId="77777777" w:rsidR="001B4E0C" w:rsidRPr="000E2C82" w:rsidRDefault="001B4E0C" w:rsidP="00FF7031">
            <w:pPr>
              <w:ind w:firstLine="0"/>
              <w:rPr>
                <w:szCs w:val="24"/>
              </w:rPr>
            </w:pPr>
            <w:r w:rsidRPr="000E2C82">
              <w:rPr>
                <w:szCs w:val="24"/>
              </w:rPr>
              <w:t>5%</w:t>
            </w:r>
          </w:p>
        </w:tc>
      </w:tr>
    </w:tbl>
    <w:p w14:paraId="058BE992" w14:textId="77777777" w:rsidR="00242E47" w:rsidRPr="000E2C82" w:rsidRDefault="00242E47" w:rsidP="002E65FB">
      <w:pPr>
        <w:ind w:firstLine="0"/>
        <w:rPr>
          <w:color w:val="FF0000"/>
          <w:szCs w:val="24"/>
          <w:lang w:val="en-US"/>
        </w:rPr>
      </w:pPr>
    </w:p>
    <w:p w14:paraId="6FFF8972" w14:textId="378508E1" w:rsidR="00024858" w:rsidRPr="000E2C82" w:rsidRDefault="002E65FB" w:rsidP="001B4E0C">
      <w:pPr>
        <w:ind w:firstLine="0"/>
        <w:rPr>
          <w:b/>
          <w:szCs w:val="24"/>
        </w:rPr>
      </w:pPr>
      <w:r w:rsidRPr="000E2C82">
        <w:rPr>
          <w:szCs w:val="24"/>
        </w:rPr>
        <w:lastRenderedPageBreak/>
        <w:t>Компьютерная томография (КТ) органов грудной клетки, более точно характеризует распространенность и характер патологических изменений</w:t>
      </w:r>
      <w:r w:rsidR="00242E47" w:rsidRPr="000E2C82">
        <w:rPr>
          <w:szCs w:val="24"/>
        </w:rPr>
        <w:t>,</w:t>
      </w:r>
      <w:r w:rsidRPr="000E2C82">
        <w:rPr>
          <w:szCs w:val="24"/>
        </w:rPr>
        <w:t xml:space="preserve"> чем рентгенографическое исследование. Выявленные при КТ признаки внутригрудного саркоидоза дополняют рентгенологическую стадию болезни. </w:t>
      </w:r>
      <w:r w:rsidR="00024858" w:rsidRPr="000E2C82">
        <w:rPr>
          <w:szCs w:val="24"/>
        </w:rPr>
        <w:t>При построении диагноза перечисляются все органы и системы, в которых были обнаружены признаки саркоидоза.</w:t>
      </w:r>
      <w:bookmarkStart w:id="25" w:name="_Hlk505712884"/>
      <w:r w:rsidR="00C81CA0" w:rsidRPr="000E2C82">
        <w:rPr>
          <w:szCs w:val="24"/>
        </w:rPr>
        <w:t xml:space="preserve"> Рентгенологическая классификация не может рассматриваться как стадийность клинического течения саркоидоза.</w:t>
      </w:r>
    </w:p>
    <w:p w14:paraId="090918FB" w14:textId="1AA8EA2F" w:rsidR="001B4E0C" w:rsidRPr="000E2C82" w:rsidRDefault="001B4E0C" w:rsidP="001B4E0C">
      <w:pPr>
        <w:ind w:firstLine="0"/>
        <w:rPr>
          <w:b/>
          <w:szCs w:val="24"/>
        </w:rPr>
      </w:pPr>
      <w:r w:rsidRPr="000E2C82">
        <w:rPr>
          <w:b/>
          <w:szCs w:val="24"/>
        </w:rPr>
        <w:t>Фенотипы (</w:t>
      </w:r>
      <w:r w:rsidR="00D62158" w:rsidRPr="000E2C82">
        <w:rPr>
          <w:b/>
          <w:szCs w:val="24"/>
        </w:rPr>
        <w:t>клинико-патогенетические</w:t>
      </w:r>
      <w:r w:rsidRPr="000E2C82">
        <w:rPr>
          <w:b/>
          <w:szCs w:val="24"/>
        </w:rPr>
        <w:t xml:space="preserve"> варианты) саркоидоза</w:t>
      </w:r>
    </w:p>
    <w:p w14:paraId="3D10073C" w14:textId="77777777" w:rsidR="001B4E0C" w:rsidRPr="000E2C82" w:rsidRDefault="001B4E0C" w:rsidP="007D7649">
      <w:pPr>
        <w:pStyle w:val="1e"/>
        <w:numPr>
          <w:ilvl w:val="0"/>
          <w:numId w:val="4"/>
        </w:numPr>
        <w:ind w:left="0" w:firstLine="0"/>
        <w:rPr>
          <w:i/>
          <w:szCs w:val="24"/>
        </w:rPr>
      </w:pPr>
      <w:r w:rsidRPr="000E2C82">
        <w:rPr>
          <w:i/>
          <w:szCs w:val="24"/>
        </w:rPr>
        <w:t>По локализации</w:t>
      </w:r>
    </w:p>
    <w:p w14:paraId="2AF26F86" w14:textId="77777777" w:rsidR="001B4E0C" w:rsidRPr="000E2C82" w:rsidRDefault="001B4E0C" w:rsidP="007D7649">
      <w:pPr>
        <w:pStyle w:val="1e"/>
        <w:numPr>
          <w:ilvl w:val="1"/>
          <w:numId w:val="4"/>
        </w:numPr>
        <w:ind w:left="0" w:firstLine="0"/>
        <w:rPr>
          <w:szCs w:val="24"/>
        </w:rPr>
      </w:pPr>
      <w:r w:rsidRPr="000E2C82">
        <w:rPr>
          <w:szCs w:val="24"/>
        </w:rPr>
        <w:t>Классический, с преобладанием внутригрудных (лёгочных) поражений</w:t>
      </w:r>
    </w:p>
    <w:p w14:paraId="31AD42A5" w14:textId="77777777" w:rsidR="001B4E0C" w:rsidRPr="000E2C82" w:rsidRDefault="001B4E0C" w:rsidP="007D7649">
      <w:pPr>
        <w:pStyle w:val="1e"/>
        <w:numPr>
          <w:ilvl w:val="1"/>
          <w:numId w:val="4"/>
        </w:numPr>
        <w:ind w:left="0" w:firstLine="0"/>
        <w:rPr>
          <w:szCs w:val="24"/>
        </w:rPr>
      </w:pPr>
      <w:r w:rsidRPr="000E2C82">
        <w:rPr>
          <w:szCs w:val="24"/>
        </w:rPr>
        <w:t>С преобладанием внелёгочных поражений</w:t>
      </w:r>
    </w:p>
    <w:p w14:paraId="5EE27B0C" w14:textId="22D5F454" w:rsidR="001B4E0C" w:rsidRPr="000E2C82" w:rsidRDefault="001B4E0C" w:rsidP="007D7649">
      <w:pPr>
        <w:pStyle w:val="1e"/>
        <w:numPr>
          <w:ilvl w:val="1"/>
          <w:numId w:val="4"/>
        </w:numPr>
        <w:ind w:left="0" w:firstLine="0"/>
        <w:rPr>
          <w:szCs w:val="24"/>
        </w:rPr>
      </w:pPr>
      <w:r w:rsidRPr="000E2C82">
        <w:rPr>
          <w:szCs w:val="24"/>
        </w:rPr>
        <w:t>Генерализованный</w:t>
      </w:r>
      <w:r w:rsidR="0000600C" w:rsidRPr="000E2C82">
        <w:rPr>
          <w:szCs w:val="24"/>
        </w:rPr>
        <w:t xml:space="preserve"> (клинически значимое поражение нескольких систем)</w:t>
      </w:r>
    </w:p>
    <w:p w14:paraId="319763A9" w14:textId="77777777" w:rsidR="001B4E0C" w:rsidRPr="000E2C82" w:rsidRDefault="001B4E0C" w:rsidP="007D7649">
      <w:pPr>
        <w:pStyle w:val="1e"/>
        <w:numPr>
          <w:ilvl w:val="0"/>
          <w:numId w:val="4"/>
        </w:numPr>
        <w:ind w:left="0" w:firstLine="0"/>
        <w:rPr>
          <w:i/>
          <w:szCs w:val="24"/>
        </w:rPr>
      </w:pPr>
      <w:r w:rsidRPr="000E2C82">
        <w:rPr>
          <w:i/>
          <w:szCs w:val="24"/>
        </w:rPr>
        <w:t>По особенностям течения</w:t>
      </w:r>
    </w:p>
    <w:p w14:paraId="17D71E3E" w14:textId="77777777" w:rsidR="001B4E0C" w:rsidRPr="000E2C82" w:rsidRDefault="001B4E0C" w:rsidP="007D7649">
      <w:pPr>
        <w:pStyle w:val="1e"/>
        <w:numPr>
          <w:ilvl w:val="1"/>
          <w:numId w:val="4"/>
        </w:numPr>
        <w:ind w:left="0" w:firstLine="0"/>
        <w:rPr>
          <w:szCs w:val="24"/>
        </w:rPr>
      </w:pPr>
      <w:r w:rsidRPr="000E2C82">
        <w:rPr>
          <w:szCs w:val="24"/>
        </w:rPr>
        <w:t>С острым началом (синдромы Лёфгрена, Хеерфордта-Вальденстрёма и др.)</w:t>
      </w:r>
    </w:p>
    <w:p w14:paraId="32AFEDD1" w14:textId="77777777" w:rsidR="001B4E0C" w:rsidRPr="000E2C82" w:rsidRDefault="001B4E0C" w:rsidP="007D7649">
      <w:pPr>
        <w:pStyle w:val="1e"/>
        <w:numPr>
          <w:ilvl w:val="1"/>
          <w:numId w:val="4"/>
        </w:numPr>
        <w:ind w:left="0" w:firstLine="0"/>
        <w:rPr>
          <w:szCs w:val="24"/>
        </w:rPr>
      </w:pPr>
      <w:r w:rsidRPr="000E2C82">
        <w:rPr>
          <w:szCs w:val="24"/>
        </w:rPr>
        <w:t xml:space="preserve">С изначально хроническим течением. </w:t>
      </w:r>
    </w:p>
    <w:p w14:paraId="3A1DDB51" w14:textId="116D7C9B" w:rsidR="006B2C28" w:rsidRPr="000E2C82" w:rsidRDefault="006B2C28" w:rsidP="007D7649">
      <w:pPr>
        <w:pStyle w:val="1e"/>
        <w:numPr>
          <w:ilvl w:val="1"/>
          <w:numId w:val="4"/>
        </w:numPr>
        <w:ind w:left="0" w:firstLine="0"/>
        <w:rPr>
          <w:szCs w:val="24"/>
        </w:rPr>
      </w:pPr>
      <w:r w:rsidRPr="000E2C82">
        <w:rPr>
          <w:szCs w:val="24"/>
        </w:rPr>
        <w:t>С фиброзированием</w:t>
      </w:r>
    </w:p>
    <w:p w14:paraId="224334BB" w14:textId="77777777" w:rsidR="001B4E0C" w:rsidRPr="000E2C82" w:rsidRDefault="001B4E0C" w:rsidP="007D7649">
      <w:pPr>
        <w:pStyle w:val="1e"/>
        <w:numPr>
          <w:ilvl w:val="1"/>
          <w:numId w:val="4"/>
        </w:numPr>
        <w:ind w:left="0" w:firstLine="0"/>
        <w:rPr>
          <w:szCs w:val="24"/>
        </w:rPr>
      </w:pPr>
      <w:r w:rsidRPr="000E2C82">
        <w:rPr>
          <w:szCs w:val="24"/>
        </w:rPr>
        <w:t>Рецидив.</w:t>
      </w:r>
    </w:p>
    <w:p w14:paraId="074AC08E" w14:textId="77777777" w:rsidR="001B4E0C" w:rsidRPr="000E2C82" w:rsidRDefault="001B4E0C" w:rsidP="007D7649">
      <w:pPr>
        <w:pStyle w:val="1e"/>
        <w:numPr>
          <w:ilvl w:val="1"/>
          <w:numId w:val="4"/>
        </w:numPr>
        <w:ind w:left="0" w:firstLine="0"/>
        <w:rPr>
          <w:szCs w:val="24"/>
        </w:rPr>
      </w:pPr>
      <w:r w:rsidRPr="000E2C82">
        <w:rPr>
          <w:szCs w:val="24"/>
        </w:rPr>
        <w:t>Саркоидоз детей в возрасте моложе 5 лет.</w:t>
      </w:r>
    </w:p>
    <w:p w14:paraId="2512ED3A" w14:textId="20AF840A" w:rsidR="00BA3BF6" w:rsidRPr="000E2C82" w:rsidRDefault="001B4E0C" w:rsidP="00BA3BF6">
      <w:pPr>
        <w:pStyle w:val="1e"/>
        <w:numPr>
          <w:ilvl w:val="1"/>
          <w:numId w:val="4"/>
        </w:numPr>
        <w:ind w:left="0" w:firstLine="0"/>
        <w:rPr>
          <w:szCs w:val="24"/>
        </w:rPr>
      </w:pPr>
      <w:r w:rsidRPr="000E2C82">
        <w:rPr>
          <w:szCs w:val="24"/>
        </w:rPr>
        <w:t xml:space="preserve">Саркоидоз, рефрактерный к лечению </w:t>
      </w:r>
      <w:r w:rsidR="00B16F49" w:rsidRPr="000E2C82">
        <w:rPr>
          <w:szCs w:val="24"/>
        </w:rPr>
        <w:t>кортикостероидами системного действия</w:t>
      </w:r>
      <w:r w:rsidRPr="000E2C82">
        <w:rPr>
          <w:szCs w:val="24"/>
        </w:rPr>
        <w:t>.</w:t>
      </w:r>
    </w:p>
    <w:p w14:paraId="031422F2" w14:textId="77777777" w:rsidR="00BA3BF6" w:rsidRPr="000E2C82" w:rsidRDefault="00BA3BF6" w:rsidP="00BA3BF6">
      <w:pPr>
        <w:pStyle w:val="1e"/>
        <w:ind w:left="0" w:firstLine="0"/>
        <w:rPr>
          <w:szCs w:val="24"/>
        </w:rPr>
      </w:pPr>
    </w:p>
    <w:bookmarkEnd w:id="25"/>
    <w:p w14:paraId="4EAFF058" w14:textId="725FA853" w:rsidR="00A244CF" w:rsidRPr="000E2C82" w:rsidRDefault="00A244CF" w:rsidP="001B4E0C">
      <w:pPr>
        <w:ind w:firstLine="0"/>
        <w:rPr>
          <w:i/>
          <w:iCs/>
          <w:szCs w:val="24"/>
        </w:rPr>
      </w:pPr>
      <w:r w:rsidRPr="000E2C82">
        <w:rPr>
          <w:i/>
          <w:iCs/>
          <w:szCs w:val="24"/>
        </w:rPr>
        <w:t>Комментарий</w:t>
      </w:r>
    </w:p>
    <w:p w14:paraId="104C11AD" w14:textId="0DE62C10" w:rsidR="009C0193" w:rsidRPr="000E2C82" w:rsidRDefault="00A244CF" w:rsidP="00A244CF">
      <w:pPr>
        <w:ind w:firstLine="0"/>
        <w:rPr>
          <w:szCs w:val="24"/>
        </w:rPr>
      </w:pPr>
      <w:r w:rsidRPr="000E2C82">
        <w:rPr>
          <w:szCs w:val="24"/>
        </w:rPr>
        <w:t xml:space="preserve">Под генерализованным саркоидозом понимают поражение 2-х и более органов и систем, </w:t>
      </w:r>
      <w:r w:rsidRPr="000E2C82">
        <w:rPr>
          <w:szCs w:val="24"/>
          <w:u w:val="single"/>
        </w:rPr>
        <w:t>сопровождающееся клинически значимым нарушением их структуры и/или функции</w:t>
      </w:r>
      <w:r w:rsidRPr="000E2C82">
        <w:rPr>
          <w:szCs w:val="24"/>
        </w:rPr>
        <w:t xml:space="preserve">. </w:t>
      </w:r>
      <w:r w:rsidR="00924495" w:rsidRPr="000E2C82">
        <w:rPr>
          <w:szCs w:val="24"/>
        </w:rPr>
        <w:t xml:space="preserve">Саркоидоз всегда является полиорганным, но не всегда эти изменения клинически значимыми. Тяжесть определяет развитие недостаточности органов или систем. </w:t>
      </w:r>
      <w:r w:rsidRPr="000E2C82">
        <w:rPr>
          <w:szCs w:val="24"/>
        </w:rPr>
        <w:t>Острое течение саркоидоза по типу синдрома Лёфгрена не является свидетельством генерализованного процесса.</w:t>
      </w:r>
      <w:r w:rsidR="00F776A9" w:rsidRPr="000E2C82">
        <w:rPr>
          <w:szCs w:val="24"/>
        </w:rPr>
        <w:t xml:space="preserve"> </w:t>
      </w:r>
    </w:p>
    <w:p w14:paraId="435669A4" w14:textId="77777777" w:rsidR="009C0193" w:rsidRPr="000E2C82" w:rsidRDefault="009C0193" w:rsidP="00A244CF">
      <w:pPr>
        <w:ind w:firstLine="0"/>
        <w:rPr>
          <w:szCs w:val="24"/>
        </w:rPr>
      </w:pPr>
    </w:p>
    <w:p w14:paraId="592ECE02" w14:textId="7615148F" w:rsidR="00D62158" w:rsidRPr="000E2C82" w:rsidRDefault="00D62158" w:rsidP="001B4E0C">
      <w:pPr>
        <w:ind w:firstLine="0"/>
        <w:rPr>
          <w:b/>
          <w:bCs/>
          <w:szCs w:val="24"/>
        </w:rPr>
      </w:pPr>
      <w:r w:rsidRPr="000E2C82">
        <w:rPr>
          <w:b/>
          <w:bCs/>
          <w:szCs w:val="24"/>
        </w:rPr>
        <w:t xml:space="preserve">Варианты течения саркоидоза </w:t>
      </w:r>
    </w:p>
    <w:p w14:paraId="78438AC3" w14:textId="2CADF0D4" w:rsidR="00BA3BF6" w:rsidRPr="000E2C82" w:rsidRDefault="00BA3BF6" w:rsidP="00BA3BF6">
      <w:pPr>
        <w:pStyle w:val="1e"/>
        <w:ind w:left="0" w:firstLine="0"/>
        <w:rPr>
          <w:rFonts w:eastAsia="Blogger Sans Light"/>
          <w:szCs w:val="24"/>
          <w:shd w:val="clear" w:color="auto" w:fill="FFFFFF"/>
        </w:rPr>
      </w:pPr>
      <w:r w:rsidRPr="000E2C82">
        <w:rPr>
          <w:szCs w:val="24"/>
        </w:rPr>
        <w:t xml:space="preserve">Варианты течения: </w:t>
      </w:r>
      <w:r w:rsidRPr="000E2C82">
        <w:rPr>
          <w:rFonts w:eastAsia="Blogger Sans Light"/>
          <w:szCs w:val="24"/>
          <w:shd w:val="clear" w:color="auto" w:fill="FFFFFF"/>
        </w:rPr>
        <w:t>спонтанная регрессия; регрессия в процессе лечения; стабилизация состояния (спонтанная, в процессе или после терапии); прогрессирование; волнообразное течение; обострение; рецидив; фиброзирование.</w:t>
      </w:r>
    </w:p>
    <w:p w14:paraId="2BE0AEFA" w14:textId="77777777" w:rsidR="00886125" w:rsidRPr="000E2C82" w:rsidRDefault="00886125" w:rsidP="00BA3BF6">
      <w:pPr>
        <w:pStyle w:val="1e"/>
        <w:ind w:left="0" w:firstLine="0"/>
        <w:rPr>
          <w:i/>
          <w:szCs w:val="24"/>
          <w:u w:val="single"/>
        </w:rPr>
      </w:pPr>
    </w:p>
    <w:p w14:paraId="79F645BF" w14:textId="5448647A" w:rsidR="001B4E0C" w:rsidRPr="000E2C82" w:rsidRDefault="001B4E0C" w:rsidP="001B4E0C">
      <w:pPr>
        <w:ind w:firstLine="0"/>
        <w:rPr>
          <w:szCs w:val="24"/>
        </w:rPr>
      </w:pPr>
      <w:r w:rsidRPr="000E2C82">
        <w:rPr>
          <w:i/>
          <w:szCs w:val="24"/>
          <w:u w:val="single"/>
        </w:rPr>
        <w:t>Обострение</w:t>
      </w:r>
      <w:r w:rsidRPr="000E2C82">
        <w:rPr>
          <w:szCs w:val="24"/>
        </w:rPr>
        <w:t xml:space="preserve"> это реактивация процесса в течение года после окончания основного курса лечения, завершившегося исчезновением признаков активности </w:t>
      </w:r>
      <w:r w:rsidR="00B56F26" w:rsidRPr="000E2C82">
        <w:rPr>
          <w:szCs w:val="24"/>
        </w:rPr>
        <w:t>ил</w:t>
      </w:r>
      <w:r w:rsidRPr="000E2C82">
        <w:rPr>
          <w:szCs w:val="24"/>
        </w:rPr>
        <w:t>и регрессией процесса;</w:t>
      </w:r>
    </w:p>
    <w:p w14:paraId="77DEA07A" w14:textId="1A767633" w:rsidR="001B4E0C" w:rsidRPr="000E2C82" w:rsidRDefault="001B4E0C" w:rsidP="001B4E0C">
      <w:pPr>
        <w:ind w:firstLine="0"/>
        <w:rPr>
          <w:szCs w:val="24"/>
        </w:rPr>
      </w:pPr>
      <w:r w:rsidRPr="000E2C82">
        <w:rPr>
          <w:i/>
          <w:iCs/>
          <w:szCs w:val="24"/>
          <w:u w:val="single"/>
        </w:rPr>
        <w:t xml:space="preserve">Рецидив </w:t>
      </w:r>
      <w:r w:rsidRPr="000E2C82">
        <w:rPr>
          <w:szCs w:val="24"/>
        </w:rPr>
        <w:t xml:space="preserve">это возобновление проявлений саркоидоза через 1 год </w:t>
      </w:r>
      <w:r w:rsidR="002D3A21" w:rsidRPr="000E2C82">
        <w:rPr>
          <w:szCs w:val="24"/>
        </w:rPr>
        <w:t xml:space="preserve">и более </w:t>
      </w:r>
      <w:r w:rsidRPr="000E2C82">
        <w:rPr>
          <w:szCs w:val="24"/>
        </w:rPr>
        <w:t xml:space="preserve">после окончания основного курса лечения, завершившегося разрешением процесса, или после спонтанной регрессии процесса [1]. </w:t>
      </w:r>
    </w:p>
    <w:p w14:paraId="02DB8E7A" w14:textId="68CA9493" w:rsidR="00741B43" w:rsidRPr="001A3A79" w:rsidRDefault="00741B43" w:rsidP="00772A31">
      <w:pPr>
        <w:pStyle w:val="1e"/>
        <w:tabs>
          <w:tab w:val="left" w:pos="2040"/>
        </w:tabs>
        <w:kinsoku w:val="0"/>
        <w:overflowPunct w:val="0"/>
        <w:spacing w:line="360" w:lineRule="auto"/>
        <w:ind w:left="0" w:firstLine="0"/>
        <w:textAlignment w:val="baseline"/>
        <w:rPr>
          <w:szCs w:val="24"/>
          <w:shd w:val="clear" w:color="auto" w:fill="FFFFFF"/>
        </w:rPr>
      </w:pPr>
      <w:r w:rsidRPr="00304B0F">
        <w:rPr>
          <w:i/>
          <w:iCs/>
          <w:szCs w:val="24"/>
          <w:u w:val="single"/>
        </w:rPr>
        <w:t>Прогрессирование</w:t>
      </w:r>
      <w:r w:rsidRPr="00304B0F">
        <w:rPr>
          <w:szCs w:val="24"/>
        </w:rPr>
        <w:t xml:space="preserve"> — ухудшение клинической симптоматики, нарастание  изменений в лёгких на фоне увеличения или уменьшения размеров и количества внутригрудных ЛУ на </w:t>
      </w:r>
      <w:r w:rsidRPr="00304B0F">
        <w:rPr>
          <w:szCs w:val="24"/>
        </w:rPr>
        <w:lastRenderedPageBreak/>
        <w:t xml:space="preserve">КТ, появление/усиление внелёгочных проявлений саркоидоза, снижение ФЖЕЛ на 10 % и более, снижением </w:t>
      </w:r>
      <w:r w:rsidRPr="00304B0F">
        <w:rPr>
          <w:szCs w:val="24"/>
          <w:lang w:val="en-US"/>
        </w:rPr>
        <w:t>DLco</w:t>
      </w:r>
      <w:r w:rsidRPr="00304B0F">
        <w:rPr>
          <w:szCs w:val="24"/>
        </w:rPr>
        <w:t xml:space="preserve"> на 15% в течение 1 года, формирование легочной гипертензии, повышением уровня АПФ, гиперкальцийурия </w:t>
      </w:r>
      <w:r w:rsidRPr="001A31BD">
        <w:rPr>
          <w:szCs w:val="24"/>
        </w:rPr>
        <w:t>и/или гиперкальциеми</w:t>
      </w:r>
      <w:r>
        <w:rPr>
          <w:szCs w:val="24"/>
        </w:rPr>
        <w:t>я</w:t>
      </w:r>
      <w:r w:rsidRPr="009C0193">
        <w:rPr>
          <w:szCs w:val="24"/>
        </w:rPr>
        <w:t xml:space="preserve"> [</w:t>
      </w:r>
      <w:r w:rsidR="001A3A79" w:rsidRPr="001A3A79">
        <w:rPr>
          <w:szCs w:val="24"/>
        </w:rPr>
        <w:t xml:space="preserve">1, 2, 4, </w:t>
      </w:r>
      <w:r w:rsidR="000924C2">
        <w:rPr>
          <w:szCs w:val="24"/>
        </w:rPr>
        <w:t>45, 46, 47</w:t>
      </w:r>
      <w:r w:rsidRPr="009C0193">
        <w:rPr>
          <w:szCs w:val="24"/>
          <w:shd w:val="clear" w:color="auto" w:fill="FFFFFF"/>
        </w:rPr>
        <w:t>].</w:t>
      </w:r>
    </w:p>
    <w:p w14:paraId="44856EB0" w14:textId="77777777" w:rsidR="006F2002" w:rsidRPr="001A31BD" w:rsidRDefault="006F2002" w:rsidP="00741B43">
      <w:pPr>
        <w:kinsoku w:val="0"/>
        <w:overflowPunct w:val="0"/>
        <w:spacing w:line="240" w:lineRule="auto"/>
        <w:ind w:firstLine="0"/>
        <w:contextualSpacing/>
        <w:jc w:val="left"/>
        <w:textAlignment w:val="baseline"/>
        <w:rPr>
          <w:rFonts w:eastAsia="Times New Roman"/>
          <w:szCs w:val="24"/>
          <w:lang w:eastAsia="ru-RU"/>
        </w:rPr>
      </w:pPr>
    </w:p>
    <w:p w14:paraId="7292C003" w14:textId="77777777" w:rsidR="001B4E0C" w:rsidRPr="000E2C82" w:rsidRDefault="001B4E0C" w:rsidP="001B4E0C">
      <w:pPr>
        <w:ind w:firstLine="0"/>
        <w:rPr>
          <w:b/>
          <w:szCs w:val="24"/>
        </w:rPr>
      </w:pPr>
      <w:r w:rsidRPr="000E2C82">
        <w:rPr>
          <w:b/>
          <w:szCs w:val="24"/>
        </w:rPr>
        <w:t>Построение диагноза проводится следующим образом:</w:t>
      </w:r>
    </w:p>
    <w:p w14:paraId="458FA47D" w14:textId="2709952F" w:rsidR="009A6DBB" w:rsidRPr="000E2C82" w:rsidRDefault="001B4E0C" w:rsidP="009A6DBB">
      <w:pPr>
        <w:numPr>
          <w:ilvl w:val="0"/>
          <w:numId w:val="5"/>
        </w:numPr>
        <w:rPr>
          <w:szCs w:val="24"/>
        </w:rPr>
      </w:pPr>
      <w:r w:rsidRPr="000E2C82">
        <w:rPr>
          <w:szCs w:val="24"/>
        </w:rPr>
        <w:t xml:space="preserve">Локализация (перечисляют органы и системы, поражение которых было диагностировано в процессе обследования). </w:t>
      </w:r>
      <w:r w:rsidR="009A6DBB" w:rsidRPr="000E2C82">
        <w:rPr>
          <w:szCs w:val="24"/>
        </w:rPr>
        <w:t>При признаках внутригрудного саркоидоза, выявленных на рентгенограмме органов грудной клетки, указывают рентгенологическую стадию (0-</w:t>
      </w:r>
      <w:r w:rsidR="009A6DBB" w:rsidRPr="000E2C82">
        <w:rPr>
          <w:szCs w:val="24"/>
          <w:lang w:val="en-US"/>
        </w:rPr>
        <w:t>IV</w:t>
      </w:r>
      <w:r w:rsidR="009A6DBB" w:rsidRPr="000E2C82">
        <w:rPr>
          <w:szCs w:val="24"/>
        </w:rPr>
        <w:t>)</w:t>
      </w:r>
    </w:p>
    <w:p w14:paraId="79C0C4AE" w14:textId="77777777" w:rsidR="001B4E0C" w:rsidRPr="000E2C82" w:rsidRDefault="001B4E0C" w:rsidP="00D5368A">
      <w:pPr>
        <w:numPr>
          <w:ilvl w:val="0"/>
          <w:numId w:val="5"/>
        </w:numPr>
        <w:spacing w:line="240" w:lineRule="auto"/>
        <w:rPr>
          <w:szCs w:val="24"/>
        </w:rPr>
      </w:pPr>
      <w:r w:rsidRPr="000E2C82">
        <w:rPr>
          <w:szCs w:val="24"/>
        </w:rPr>
        <w:t>Активность</w:t>
      </w:r>
    </w:p>
    <w:p w14:paraId="734633DB" w14:textId="77777777" w:rsidR="001B4E0C" w:rsidRPr="000E2C82" w:rsidRDefault="001B4E0C" w:rsidP="001B4E0C">
      <w:pPr>
        <w:ind w:left="720" w:firstLine="0"/>
        <w:rPr>
          <w:szCs w:val="24"/>
        </w:rPr>
      </w:pPr>
      <w:r w:rsidRPr="000E2C82">
        <w:rPr>
          <w:szCs w:val="24"/>
        </w:rPr>
        <w:t>0 степень (не активный) – бессимптомное течение, отсутствие лабораторных признаков воспаления;</w:t>
      </w:r>
    </w:p>
    <w:p w14:paraId="67405802" w14:textId="77777777" w:rsidR="001B4E0C" w:rsidRPr="000E2C82" w:rsidRDefault="001B4E0C" w:rsidP="001B4E0C">
      <w:pPr>
        <w:ind w:left="720" w:firstLine="0"/>
        <w:rPr>
          <w:szCs w:val="24"/>
        </w:rPr>
      </w:pPr>
      <w:r w:rsidRPr="000E2C82">
        <w:rPr>
          <w:szCs w:val="24"/>
        </w:rPr>
        <w:t>1 степень (активный) — наличие клинико-лабораторных признаков воспаления, при наличии полной клинической картины вместо активности могут быть указаны «синдром Лёфгрена» или «синдром Хеерфордта-Вальденстрёма».</w:t>
      </w:r>
    </w:p>
    <w:p w14:paraId="2A7D43E2" w14:textId="20262089" w:rsidR="001B4E0C" w:rsidRPr="000E2C82" w:rsidRDefault="001B4E0C" w:rsidP="00B06B77">
      <w:pPr>
        <w:numPr>
          <w:ilvl w:val="0"/>
          <w:numId w:val="5"/>
        </w:numPr>
        <w:spacing w:line="240" w:lineRule="auto"/>
        <w:rPr>
          <w:szCs w:val="24"/>
        </w:rPr>
      </w:pPr>
      <w:r w:rsidRPr="000E2C82">
        <w:rPr>
          <w:szCs w:val="24"/>
        </w:rPr>
        <w:t xml:space="preserve">Течение: стабильное, прогрессирующее, регрессирующее, </w:t>
      </w:r>
      <w:r w:rsidR="0011532D">
        <w:rPr>
          <w:szCs w:val="24"/>
        </w:rPr>
        <w:t xml:space="preserve">волнообразное, </w:t>
      </w:r>
      <w:r w:rsidRPr="000E2C82">
        <w:rPr>
          <w:szCs w:val="24"/>
        </w:rPr>
        <w:t>обострение, рецидив.</w:t>
      </w:r>
    </w:p>
    <w:p w14:paraId="22A1F1F2" w14:textId="40A7BA70" w:rsidR="001B4E0C" w:rsidRPr="000E2C82" w:rsidRDefault="001B4E0C" w:rsidP="00D5368A">
      <w:pPr>
        <w:numPr>
          <w:ilvl w:val="0"/>
          <w:numId w:val="5"/>
        </w:numPr>
        <w:spacing w:line="240" w:lineRule="auto"/>
        <w:rPr>
          <w:szCs w:val="24"/>
        </w:rPr>
      </w:pPr>
      <w:r w:rsidRPr="000E2C82">
        <w:rPr>
          <w:szCs w:val="24"/>
        </w:rPr>
        <w:t xml:space="preserve">Осложнения: функциональная недостаточность (указывается поражённый орган) и/или стойкие структурные изменения (фиброз, кальцинация, кисты и т.п.) </w:t>
      </w:r>
      <w:r w:rsidRPr="000E2C82">
        <w:rPr>
          <w:szCs w:val="24"/>
          <w:lang w:val="en-US"/>
        </w:rPr>
        <w:t>[</w:t>
      </w:r>
      <w:r w:rsidR="00B96446" w:rsidRPr="000E2C82">
        <w:rPr>
          <w:szCs w:val="24"/>
        </w:rPr>
        <w:t xml:space="preserve">1, </w:t>
      </w:r>
      <w:r w:rsidR="00EF43C9" w:rsidRPr="000E2C82">
        <w:rPr>
          <w:szCs w:val="24"/>
        </w:rPr>
        <w:t>39</w:t>
      </w:r>
      <w:r w:rsidRPr="000E2C82">
        <w:rPr>
          <w:szCs w:val="24"/>
          <w:lang w:val="en-US"/>
        </w:rPr>
        <w:t>].</w:t>
      </w:r>
    </w:p>
    <w:p w14:paraId="0BF35CE0" w14:textId="5C68C609" w:rsidR="00A0156A" w:rsidRPr="000E2C82" w:rsidRDefault="00A0156A" w:rsidP="00D5368A">
      <w:pPr>
        <w:numPr>
          <w:ilvl w:val="0"/>
          <w:numId w:val="5"/>
        </w:numPr>
        <w:spacing w:line="240" w:lineRule="auto"/>
        <w:rPr>
          <w:szCs w:val="24"/>
        </w:rPr>
      </w:pPr>
      <w:r w:rsidRPr="000E2C82">
        <w:rPr>
          <w:szCs w:val="24"/>
        </w:rPr>
        <w:t xml:space="preserve">Наличие подтверждения диагноза на клеточном или тканевом уровне. </w:t>
      </w:r>
    </w:p>
    <w:p w14:paraId="6C75CC91" w14:textId="77777777" w:rsidR="008B0E67" w:rsidRPr="000E2C82" w:rsidRDefault="008B0E67" w:rsidP="008B0E67">
      <w:pPr>
        <w:spacing w:line="240" w:lineRule="auto"/>
        <w:ind w:firstLine="0"/>
        <w:rPr>
          <w:szCs w:val="24"/>
        </w:rPr>
      </w:pPr>
    </w:p>
    <w:p w14:paraId="7C71A9DB" w14:textId="26808D99" w:rsidR="008B0E67" w:rsidRPr="000E2C82" w:rsidRDefault="002E410C" w:rsidP="008B0E67">
      <w:pPr>
        <w:spacing w:line="240" w:lineRule="auto"/>
        <w:ind w:firstLine="0"/>
        <w:rPr>
          <w:b/>
          <w:bCs/>
          <w:szCs w:val="24"/>
        </w:rPr>
      </w:pPr>
      <w:r w:rsidRPr="000E2C82">
        <w:rPr>
          <w:b/>
          <w:bCs/>
          <w:szCs w:val="24"/>
        </w:rPr>
        <w:t>Пример</w:t>
      </w:r>
      <w:r w:rsidR="00EB3A1A" w:rsidRPr="000E2C82">
        <w:rPr>
          <w:b/>
          <w:bCs/>
          <w:szCs w:val="24"/>
        </w:rPr>
        <w:t>ы</w:t>
      </w:r>
      <w:r w:rsidRPr="000E2C82">
        <w:rPr>
          <w:b/>
          <w:bCs/>
          <w:szCs w:val="24"/>
        </w:rPr>
        <w:t xml:space="preserve"> построения диагноза </w:t>
      </w:r>
    </w:p>
    <w:p w14:paraId="3F4FE56A" w14:textId="77777777" w:rsidR="008D61CC" w:rsidRPr="000E2C82" w:rsidRDefault="008D61CC" w:rsidP="008D61CC">
      <w:pPr>
        <w:spacing w:line="240" w:lineRule="auto"/>
        <w:ind w:firstLine="0"/>
        <w:rPr>
          <w:szCs w:val="24"/>
        </w:rPr>
      </w:pPr>
    </w:p>
    <w:p w14:paraId="7720DDFC" w14:textId="77777777" w:rsidR="008D61CC" w:rsidRPr="000E2C82" w:rsidRDefault="008D61CC" w:rsidP="008D61CC">
      <w:pPr>
        <w:spacing w:line="240" w:lineRule="auto"/>
        <w:ind w:firstLine="0"/>
        <w:rPr>
          <w:szCs w:val="24"/>
        </w:rPr>
      </w:pPr>
      <w:r w:rsidRPr="000E2C82">
        <w:rPr>
          <w:szCs w:val="24"/>
        </w:rPr>
        <w:t xml:space="preserve">Пример 1: </w:t>
      </w:r>
    </w:p>
    <w:p w14:paraId="1CC47546" w14:textId="356459D0" w:rsidR="00891C13" w:rsidRPr="000E2C82" w:rsidRDefault="00A0156A" w:rsidP="008D61CC">
      <w:pPr>
        <w:spacing w:line="240" w:lineRule="auto"/>
        <w:ind w:firstLine="0"/>
        <w:rPr>
          <w:szCs w:val="24"/>
        </w:rPr>
      </w:pPr>
      <w:r w:rsidRPr="000E2C82">
        <w:rPr>
          <w:szCs w:val="24"/>
        </w:rPr>
        <w:t xml:space="preserve">Саркоидоз внутригрудных лимфатических узлов и лёгких, стадия </w:t>
      </w:r>
      <w:r w:rsidRPr="000E2C82">
        <w:rPr>
          <w:szCs w:val="24"/>
          <w:lang w:val="en-US"/>
        </w:rPr>
        <w:t>II</w:t>
      </w:r>
      <w:r w:rsidR="00EB3A1A" w:rsidRPr="000E2C82">
        <w:rPr>
          <w:szCs w:val="24"/>
        </w:rPr>
        <w:t xml:space="preserve"> (МКБ 10 </w:t>
      </w:r>
      <w:r w:rsidR="00EB3A1A" w:rsidRPr="000E2C82">
        <w:rPr>
          <w:szCs w:val="24"/>
          <w:lang w:val="en-US"/>
        </w:rPr>
        <w:t>D</w:t>
      </w:r>
      <w:r w:rsidR="00EB3A1A" w:rsidRPr="000E2C82">
        <w:rPr>
          <w:szCs w:val="24"/>
        </w:rPr>
        <w:t>86.2)</w:t>
      </w:r>
      <w:r w:rsidRPr="000E2C82">
        <w:rPr>
          <w:szCs w:val="24"/>
        </w:rPr>
        <w:t>, активный, прогрессирующе</w:t>
      </w:r>
      <w:r w:rsidR="003863D3" w:rsidRPr="000E2C82">
        <w:rPr>
          <w:szCs w:val="24"/>
        </w:rPr>
        <w:t>е</w:t>
      </w:r>
      <w:r w:rsidRPr="000E2C82">
        <w:rPr>
          <w:szCs w:val="24"/>
        </w:rPr>
        <w:t xml:space="preserve"> течение</w:t>
      </w:r>
      <w:r w:rsidR="00891C13" w:rsidRPr="000E2C82">
        <w:rPr>
          <w:szCs w:val="24"/>
        </w:rPr>
        <w:t xml:space="preserve">. Подтверждённый ВТС биопсией. </w:t>
      </w:r>
    </w:p>
    <w:p w14:paraId="5308D8AA" w14:textId="77777777" w:rsidR="00891C13" w:rsidRPr="000E2C82" w:rsidRDefault="00891C13" w:rsidP="008D61CC">
      <w:pPr>
        <w:spacing w:line="240" w:lineRule="auto"/>
        <w:ind w:firstLine="0"/>
        <w:rPr>
          <w:szCs w:val="24"/>
        </w:rPr>
      </w:pPr>
    </w:p>
    <w:p w14:paraId="4E1F5827" w14:textId="77777777" w:rsidR="00891C13" w:rsidRPr="000E2C82" w:rsidRDefault="00891C13" w:rsidP="008D61CC">
      <w:pPr>
        <w:spacing w:line="240" w:lineRule="auto"/>
        <w:ind w:firstLine="0"/>
        <w:rPr>
          <w:szCs w:val="24"/>
        </w:rPr>
      </w:pPr>
      <w:r w:rsidRPr="000E2C82">
        <w:rPr>
          <w:szCs w:val="24"/>
        </w:rPr>
        <w:t>Пример 2.</w:t>
      </w:r>
    </w:p>
    <w:p w14:paraId="70045636" w14:textId="5A69AF55" w:rsidR="00A0156A" w:rsidRPr="000E2C82" w:rsidRDefault="00891C13" w:rsidP="008D61CC">
      <w:pPr>
        <w:spacing w:line="240" w:lineRule="auto"/>
        <w:ind w:firstLine="0"/>
        <w:rPr>
          <w:szCs w:val="24"/>
        </w:rPr>
      </w:pPr>
      <w:r w:rsidRPr="000E2C82">
        <w:rPr>
          <w:szCs w:val="24"/>
        </w:rPr>
        <w:t>Саркоидоз генерализованный (</w:t>
      </w:r>
      <w:r w:rsidRPr="000E2C82">
        <w:rPr>
          <w:szCs w:val="24"/>
          <w:lang w:val="en-US"/>
        </w:rPr>
        <w:t>D</w:t>
      </w:r>
      <w:r w:rsidRPr="000E2C82">
        <w:rPr>
          <w:szCs w:val="24"/>
        </w:rPr>
        <w:t xml:space="preserve">86.8) с поражением лёгких (стадия </w:t>
      </w:r>
      <w:r w:rsidRPr="000E2C82">
        <w:rPr>
          <w:szCs w:val="24"/>
          <w:lang w:val="en-US"/>
        </w:rPr>
        <w:t>III</w:t>
      </w:r>
      <w:r w:rsidRPr="000E2C82">
        <w:rPr>
          <w:szCs w:val="24"/>
        </w:rPr>
        <w:t xml:space="preserve">), глаз, гиперкальцийурией, кожи. Активный, прогрессирующий. Подтверждён биопсией кожи. </w:t>
      </w:r>
    </w:p>
    <w:p w14:paraId="647E471A" w14:textId="77777777" w:rsidR="00A0156A" w:rsidRPr="000E2C82" w:rsidRDefault="00A0156A" w:rsidP="008D61CC">
      <w:pPr>
        <w:spacing w:line="240" w:lineRule="auto"/>
        <w:ind w:firstLine="0"/>
        <w:rPr>
          <w:szCs w:val="24"/>
        </w:rPr>
      </w:pPr>
    </w:p>
    <w:p w14:paraId="39CB9746" w14:textId="77777777" w:rsidR="00A70F44" w:rsidRPr="000E2C82" w:rsidRDefault="00B46390" w:rsidP="00A70F44">
      <w:pPr>
        <w:pStyle w:val="2"/>
      </w:pPr>
      <w:bookmarkStart w:id="26" w:name="_Toc71840055"/>
      <w:r w:rsidRPr="000E2C82">
        <w:t xml:space="preserve">1.6 </w:t>
      </w:r>
      <w:bookmarkEnd w:id="24"/>
      <w:r w:rsidR="00A444DB" w:rsidRPr="000E2C82">
        <w:t>Клиническая картина заболевания или состояния (группы заболеваний или состояний)</w:t>
      </w:r>
      <w:bookmarkEnd w:id="26"/>
    </w:p>
    <w:p w14:paraId="580D5BF1" w14:textId="2CFF527F" w:rsidR="00B26147" w:rsidRPr="000E2C82" w:rsidRDefault="0010778F" w:rsidP="0010778F">
      <w:pPr>
        <w:ind w:firstLine="0"/>
        <w:rPr>
          <w:szCs w:val="24"/>
        </w:rPr>
      </w:pPr>
      <w:bookmarkStart w:id="27" w:name="_Toc11747736"/>
      <w:r w:rsidRPr="000E2C82">
        <w:rPr>
          <w:szCs w:val="24"/>
        </w:rPr>
        <w:t xml:space="preserve">Жалобы зависят от преобладающей локализации поражения и варианта течения — острого или хронического. </w:t>
      </w:r>
      <w:r w:rsidR="00242E47" w:rsidRPr="000E2C82">
        <w:rPr>
          <w:szCs w:val="24"/>
        </w:rPr>
        <w:t>Чаще всего</w:t>
      </w:r>
      <w:r w:rsidR="00873BD7" w:rsidRPr="000E2C82">
        <w:rPr>
          <w:szCs w:val="24"/>
        </w:rPr>
        <w:t xml:space="preserve"> при саркоидозе регистрируется малосимптомное, хроническое течение заболевания. Выделяют общие симптомы, характерные для всех форм саркоидоза, и симптомы поражения отдельных органов и систем [</w:t>
      </w:r>
      <w:r w:rsidR="00C37BD5">
        <w:rPr>
          <w:szCs w:val="24"/>
        </w:rPr>
        <w:t>48, 49, 50</w:t>
      </w:r>
      <w:r w:rsidR="00873BD7" w:rsidRPr="000E2C82">
        <w:rPr>
          <w:szCs w:val="24"/>
        </w:rPr>
        <w:t xml:space="preserve">]. </w:t>
      </w:r>
    </w:p>
    <w:p w14:paraId="724F361A" w14:textId="28588A10" w:rsidR="00844172" w:rsidRPr="000E2C82" w:rsidRDefault="0010778F" w:rsidP="0010778F">
      <w:pPr>
        <w:ind w:firstLine="0"/>
        <w:rPr>
          <w:szCs w:val="24"/>
        </w:rPr>
      </w:pPr>
      <w:r w:rsidRPr="000E2C82">
        <w:rPr>
          <w:szCs w:val="24"/>
        </w:rPr>
        <w:t xml:space="preserve">Наиболее выражены и динамичны жалобы </w:t>
      </w:r>
      <w:r w:rsidR="001604D9" w:rsidRPr="000E2C82">
        <w:rPr>
          <w:szCs w:val="24"/>
        </w:rPr>
        <w:t xml:space="preserve">пациентов </w:t>
      </w:r>
      <w:r w:rsidRPr="000E2C82">
        <w:rPr>
          <w:szCs w:val="24"/>
        </w:rPr>
        <w:t xml:space="preserve">с </w:t>
      </w:r>
      <w:r w:rsidRPr="000E2C82">
        <w:rPr>
          <w:i/>
          <w:szCs w:val="24"/>
        </w:rPr>
        <w:t>синдромом Лёфгрена (</w:t>
      </w:r>
      <w:r w:rsidRPr="000E2C82">
        <w:rPr>
          <w:szCs w:val="24"/>
        </w:rPr>
        <w:t>лихорадка, узловатая эритема,</w:t>
      </w:r>
      <w:r w:rsidR="00A754EE" w:rsidRPr="000E2C82">
        <w:rPr>
          <w:szCs w:val="24"/>
        </w:rPr>
        <w:t xml:space="preserve"> двусторонний</w:t>
      </w:r>
      <w:r w:rsidRPr="000E2C82">
        <w:rPr>
          <w:szCs w:val="24"/>
        </w:rPr>
        <w:t xml:space="preserve"> </w:t>
      </w:r>
      <w:r w:rsidR="00A754EE" w:rsidRPr="000E2C82">
        <w:rPr>
          <w:szCs w:val="24"/>
        </w:rPr>
        <w:t>пери</w:t>
      </w:r>
      <w:r w:rsidRPr="000E2C82">
        <w:rPr>
          <w:szCs w:val="24"/>
        </w:rPr>
        <w:t>артрит с преимущественным поражением голеностопных суставов и двусторонняя лимфаденопатия корней лёгких</w:t>
      </w:r>
      <w:r w:rsidR="00A754EE" w:rsidRPr="000E2C82">
        <w:rPr>
          <w:szCs w:val="24"/>
        </w:rPr>
        <w:t xml:space="preserve">, длительность </w:t>
      </w:r>
      <w:r w:rsidR="00A754EE" w:rsidRPr="000E2C82">
        <w:rPr>
          <w:szCs w:val="24"/>
        </w:rPr>
        <w:lastRenderedPageBreak/>
        <w:t>обычно не более 2 месяцев</w:t>
      </w:r>
      <w:r w:rsidRPr="000E2C82">
        <w:rPr>
          <w:szCs w:val="24"/>
        </w:rPr>
        <w:t xml:space="preserve">), и с «увеопаротидной лихорадкой» — </w:t>
      </w:r>
      <w:r w:rsidRPr="000E2C82">
        <w:rPr>
          <w:i/>
          <w:szCs w:val="24"/>
        </w:rPr>
        <w:t>синдромом Хеерфордта-Вальденстрёма</w:t>
      </w:r>
      <w:r w:rsidRPr="000E2C82">
        <w:rPr>
          <w:szCs w:val="24"/>
        </w:rPr>
        <w:t xml:space="preserve"> (увеличение околоушных слюнных желёз, передний увеит и паралич лицевого нерва (паралич Белла как факультативный симптом))</w:t>
      </w:r>
      <w:r w:rsidR="00844172" w:rsidRPr="000E2C82">
        <w:rPr>
          <w:szCs w:val="24"/>
        </w:rPr>
        <w:t xml:space="preserve"> [</w:t>
      </w:r>
      <w:r w:rsidR="00667A90">
        <w:rPr>
          <w:szCs w:val="24"/>
        </w:rPr>
        <w:t>51, 52</w:t>
      </w:r>
      <w:r w:rsidR="00844172" w:rsidRPr="000E2C82">
        <w:rPr>
          <w:szCs w:val="24"/>
        </w:rPr>
        <w:t xml:space="preserve">]. </w:t>
      </w:r>
    </w:p>
    <w:p w14:paraId="36849647" w14:textId="77778854" w:rsidR="00F913E1" w:rsidRPr="000E2C82" w:rsidRDefault="00F913E1" w:rsidP="0010778F">
      <w:pPr>
        <w:ind w:firstLine="0"/>
        <w:rPr>
          <w:b/>
          <w:bCs/>
          <w:szCs w:val="24"/>
        </w:rPr>
      </w:pPr>
      <w:r w:rsidRPr="000E2C82">
        <w:rPr>
          <w:b/>
          <w:bCs/>
          <w:szCs w:val="24"/>
        </w:rPr>
        <w:t>Общие симптомы, характерные для всех локализаций саркоидоза.</w:t>
      </w:r>
    </w:p>
    <w:p w14:paraId="5F78D8F1" w14:textId="5AA660D7" w:rsidR="008333AF" w:rsidRPr="000E2C82" w:rsidRDefault="00EB3A1A" w:rsidP="008333AF">
      <w:pPr>
        <w:ind w:firstLine="0"/>
        <w:rPr>
          <w:szCs w:val="24"/>
        </w:rPr>
      </w:pPr>
      <w:r w:rsidRPr="000E2C82">
        <w:rPr>
          <w:szCs w:val="24"/>
        </w:rPr>
        <w:t xml:space="preserve">- </w:t>
      </w:r>
      <w:r w:rsidR="008333AF" w:rsidRPr="000E2C82">
        <w:rPr>
          <w:i/>
          <w:iCs/>
          <w:szCs w:val="24"/>
        </w:rPr>
        <w:t>Неорганоспецифические проявления</w:t>
      </w:r>
      <w:r w:rsidR="008333AF" w:rsidRPr="000E2C82">
        <w:rPr>
          <w:szCs w:val="24"/>
        </w:rPr>
        <w:t>, такие как усталость, тревога, депрессия, боль, когнитивная дисфункция и нейропатия мелких волокон, часто встречаются у пациентов с саркоидозом</w:t>
      </w:r>
      <w:r w:rsidR="00990A62" w:rsidRPr="000E2C82">
        <w:rPr>
          <w:szCs w:val="24"/>
        </w:rPr>
        <w:t xml:space="preserve"> [</w:t>
      </w:r>
      <w:r w:rsidR="003863D3" w:rsidRPr="000E2C82">
        <w:rPr>
          <w:szCs w:val="24"/>
        </w:rPr>
        <w:t>41</w:t>
      </w:r>
      <w:r w:rsidR="00990A62" w:rsidRPr="000E2C82">
        <w:rPr>
          <w:szCs w:val="24"/>
          <w:shd w:val="clear" w:color="auto" w:fill="FFFFFF"/>
        </w:rPr>
        <w:t xml:space="preserve">]. </w:t>
      </w:r>
    </w:p>
    <w:p w14:paraId="3842F0D4" w14:textId="65BF2A0D" w:rsidR="00A308A5" w:rsidRPr="000E2C82" w:rsidRDefault="00F913E1" w:rsidP="00F913E1">
      <w:pPr>
        <w:ind w:firstLine="0"/>
        <w:rPr>
          <w:szCs w:val="24"/>
        </w:rPr>
      </w:pPr>
      <w:r w:rsidRPr="000E2C82">
        <w:rPr>
          <w:i/>
          <w:szCs w:val="24"/>
        </w:rPr>
        <w:t xml:space="preserve">- </w:t>
      </w:r>
      <w:r w:rsidR="0010778F" w:rsidRPr="000E2C82">
        <w:rPr>
          <w:i/>
          <w:szCs w:val="24"/>
        </w:rPr>
        <w:t>Слабость, утомляемость</w:t>
      </w:r>
      <w:r w:rsidR="0010778F" w:rsidRPr="000E2C82">
        <w:rPr>
          <w:szCs w:val="24"/>
        </w:rPr>
        <w:t xml:space="preserve">. Частота варьируется от 30% до 80% в зависимости от возраста, пола, расы; является самостоятельным признаком и может не иметь прямой корреляции с гранулематозным поражением тех или иных органов. Уровень слабости может быть объективизирован с помощью шкалы оценки слабости </w:t>
      </w:r>
      <w:r w:rsidR="0010778F" w:rsidRPr="000E2C82">
        <w:rPr>
          <w:szCs w:val="24"/>
          <w:lang w:val="en-US"/>
        </w:rPr>
        <w:t>FAS</w:t>
      </w:r>
      <w:r w:rsidR="0010778F" w:rsidRPr="000E2C82">
        <w:rPr>
          <w:szCs w:val="24"/>
        </w:rPr>
        <w:t xml:space="preserve"> (приложение Г2).  </w:t>
      </w:r>
      <w:r w:rsidR="00A308A5" w:rsidRPr="000E2C82">
        <w:rPr>
          <w:szCs w:val="24"/>
        </w:rPr>
        <w:t>Следует помнить, что анемия, хроническая сердечная недостаточность, дефицит витамина Д могут встречается и у больных саркоидозом, определяя наличие слабости и утомляемости, необходимо проведение исследований для их исключения [</w:t>
      </w:r>
      <w:r w:rsidR="00D422A0">
        <w:rPr>
          <w:szCs w:val="24"/>
        </w:rPr>
        <w:t>1,</w:t>
      </w:r>
      <w:r w:rsidR="00EC7353">
        <w:rPr>
          <w:szCs w:val="24"/>
        </w:rPr>
        <w:t xml:space="preserve"> </w:t>
      </w:r>
      <w:r w:rsidR="00D422A0">
        <w:rPr>
          <w:szCs w:val="24"/>
        </w:rPr>
        <w:t xml:space="preserve">4, </w:t>
      </w:r>
      <w:r w:rsidR="00EC7353">
        <w:rPr>
          <w:szCs w:val="24"/>
        </w:rPr>
        <w:t>17</w:t>
      </w:r>
      <w:r w:rsidR="00A308A5" w:rsidRPr="000E2C82">
        <w:rPr>
          <w:szCs w:val="24"/>
        </w:rPr>
        <w:t xml:space="preserve">]. </w:t>
      </w:r>
    </w:p>
    <w:p w14:paraId="592BCB90" w14:textId="580D6595" w:rsidR="00F913E1" w:rsidRPr="000E2C82" w:rsidRDefault="00F913E1" w:rsidP="00F913E1">
      <w:pPr>
        <w:ind w:firstLine="0"/>
        <w:rPr>
          <w:szCs w:val="24"/>
        </w:rPr>
      </w:pPr>
      <w:r w:rsidRPr="000E2C82">
        <w:rPr>
          <w:szCs w:val="24"/>
        </w:rPr>
        <w:t xml:space="preserve">- </w:t>
      </w:r>
      <w:r w:rsidRPr="000E2C82">
        <w:rPr>
          <w:i/>
          <w:szCs w:val="24"/>
        </w:rPr>
        <w:t>Лихорадка</w:t>
      </w:r>
      <w:r w:rsidRPr="000E2C82">
        <w:rPr>
          <w:szCs w:val="24"/>
        </w:rPr>
        <w:t xml:space="preserve"> характерна для острого течения синдрома Лёфгрена или синдрома Хеерфордта-Вальденстрёма (Heerfordt-Waldenström), но возможен и длительный субфебрилитет. Частота лихорадки при саркоидозе варьируется от 20% до 60%. </w:t>
      </w:r>
    </w:p>
    <w:p w14:paraId="7F8D5E96" w14:textId="0FE97F15" w:rsidR="007E0929" w:rsidRPr="000E2C82" w:rsidRDefault="001C1BB1" w:rsidP="00F913E1">
      <w:pPr>
        <w:ind w:firstLine="0"/>
        <w:rPr>
          <w:b/>
          <w:bCs/>
          <w:szCs w:val="24"/>
        </w:rPr>
      </w:pPr>
      <w:r w:rsidRPr="000E2C82">
        <w:rPr>
          <w:b/>
          <w:bCs/>
          <w:szCs w:val="24"/>
        </w:rPr>
        <w:t>Симптомы саркоидоза характерные для поражения от</w:t>
      </w:r>
      <w:r w:rsidR="00397A54" w:rsidRPr="000E2C82">
        <w:rPr>
          <w:b/>
          <w:bCs/>
          <w:szCs w:val="24"/>
        </w:rPr>
        <w:t>д</w:t>
      </w:r>
      <w:r w:rsidRPr="000E2C82">
        <w:rPr>
          <w:b/>
          <w:bCs/>
          <w:szCs w:val="24"/>
        </w:rPr>
        <w:t>ельных органов и систем</w:t>
      </w:r>
    </w:p>
    <w:p w14:paraId="5ADA9713" w14:textId="0E58CBC1" w:rsidR="001875D6" w:rsidRPr="000E2C82" w:rsidRDefault="001875D6" w:rsidP="00F913E1">
      <w:pPr>
        <w:ind w:firstLine="0"/>
        <w:rPr>
          <w:szCs w:val="24"/>
        </w:rPr>
      </w:pPr>
      <w:r w:rsidRPr="000E2C82">
        <w:rPr>
          <w:szCs w:val="24"/>
        </w:rPr>
        <w:t>Саркоидоз легких и внутригрудных лимфатических узлов</w:t>
      </w:r>
    </w:p>
    <w:p w14:paraId="3F498FD6" w14:textId="6FF876CE" w:rsidR="0010778F" w:rsidRPr="000E2C82" w:rsidRDefault="00F913E1" w:rsidP="0010778F">
      <w:pPr>
        <w:ind w:firstLine="0"/>
        <w:rPr>
          <w:szCs w:val="24"/>
        </w:rPr>
      </w:pPr>
      <w:r w:rsidRPr="000E2C82">
        <w:rPr>
          <w:i/>
          <w:szCs w:val="24"/>
        </w:rPr>
        <w:t>- Боль и дискомфорт</w:t>
      </w:r>
      <w:r w:rsidRPr="000E2C82">
        <w:rPr>
          <w:szCs w:val="24"/>
        </w:rPr>
        <w:t xml:space="preserve"> в грудной клетке не всегда чётко объяснимы характером и объёмом изменений, выявляемых даже на КТ. Отмечены дискомфорт в области спины, жжение в межлопаточной области, тяжесть в груди, невозможность «вздохнуть полной грудью». Боли могут локализоваться в костях, мышцах, суставах и не имеют каких-либо характерных признаков. </w:t>
      </w:r>
    </w:p>
    <w:p w14:paraId="041FE4A8" w14:textId="5BBB4E2B" w:rsidR="0010778F" w:rsidRPr="000E2C82" w:rsidRDefault="00F913E1" w:rsidP="00EB3A1A">
      <w:pPr>
        <w:tabs>
          <w:tab w:val="left" w:pos="284"/>
        </w:tabs>
        <w:ind w:firstLine="0"/>
        <w:rPr>
          <w:szCs w:val="24"/>
        </w:rPr>
      </w:pPr>
      <w:r w:rsidRPr="000E2C82">
        <w:rPr>
          <w:i/>
          <w:szCs w:val="24"/>
        </w:rPr>
        <w:t xml:space="preserve">- </w:t>
      </w:r>
      <w:r w:rsidR="0010778F" w:rsidRPr="000E2C82">
        <w:rPr>
          <w:i/>
          <w:szCs w:val="24"/>
        </w:rPr>
        <w:t>Одышка</w:t>
      </w:r>
      <w:r w:rsidR="0010778F" w:rsidRPr="000E2C82">
        <w:rPr>
          <w:szCs w:val="24"/>
        </w:rPr>
        <w:t xml:space="preserve"> может быть лёгочного, центрального, метаболического и сердечного генеза. Чаще всего она</w:t>
      </w:r>
      <w:r w:rsidR="00873275" w:rsidRPr="000E2C82">
        <w:rPr>
          <w:szCs w:val="24"/>
        </w:rPr>
        <w:t xml:space="preserve"> смешанного характера и отражает </w:t>
      </w:r>
      <w:r w:rsidR="0010778F" w:rsidRPr="000E2C82">
        <w:rPr>
          <w:szCs w:val="24"/>
        </w:rPr>
        <w:t>нарастающи</w:t>
      </w:r>
      <w:r w:rsidR="00873275" w:rsidRPr="000E2C82">
        <w:rPr>
          <w:szCs w:val="24"/>
        </w:rPr>
        <w:t>е</w:t>
      </w:r>
      <w:r w:rsidR="0010778F" w:rsidRPr="000E2C82">
        <w:rPr>
          <w:szCs w:val="24"/>
        </w:rPr>
        <w:t xml:space="preserve"> </w:t>
      </w:r>
      <w:r w:rsidR="00873275" w:rsidRPr="000E2C82">
        <w:rPr>
          <w:szCs w:val="24"/>
        </w:rPr>
        <w:t>смешанные</w:t>
      </w:r>
      <w:r w:rsidR="0010778F" w:rsidRPr="000E2C82">
        <w:rPr>
          <w:szCs w:val="24"/>
        </w:rPr>
        <w:t xml:space="preserve"> нарушени</w:t>
      </w:r>
      <w:r w:rsidR="00873275" w:rsidRPr="000E2C82">
        <w:rPr>
          <w:szCs w:val="24"/>
        </w:rPr>
        <w:t>я внешнего дыхания</w:t>
      </w:r>
      <w:r w:rsidR="0010778F" w:rsidRPr="000E2C82">
        <w:rPr>
          <w:szCs w:val="24"/>
        </w:rPr>
        <w:t xml:space="preserve"> и снижения диффузионной способности лёгких. </w:t>
      </w:r>
      <w:r w:rsidR="00873275" w:rsidRPr="000E2C82">
        <w:rPr>
          <w:szCs w:val="24"/>
        </w:rPr>
        <w:t xml:space="preserve">Обструктивные нарушения чаще всего обусловлены сдавлением или деформацией бронхов и редко бывают обратимыми. </w:t>
      </w:r>
      <w:r w:rsidR="0010778F" w:rsidRPr="000E2C82">
        <w:rPr>
          <w:szCs w:val="24"/>
        </w:rPr>
        <w:t xml:space="preserve">Объективную оценку степени выраженности одышки проводят с помощью модифицированной шкалы </w:t>
      </w:r>
      <w:r w:rsidR="0010778F" w:rsidRPr="000E2C82">
        <w:rPr>
          <w:szCs w:val="24"/>
          <w:lang w:val="en-US"/>
        </w:rPr>
        <w:t>mMRC</w:t>
      </w:r>
      <w:r w:rsidR="0010778F" w:rsidRPr="000E2C82">
        <w:rPr>
          <w:szCs w:val="24"/>
        </w:rPr>
        <w:t xml:space="preserve"> (приложение Г1) </w:t>
      </w:r>
    </w:p>
    <w:p w14:paraId="78A0D201" w14:textId="04AD1F47" w:rsidR="0010778F" w:rsidRPr="000E2C82" w:rsidRDefault="0010778F" w:rsidP="0010778F">
      <w:pPr>
        <w:ind w:firstLine="0"/>
        <w:rPr>
          <w:szCs w:val="24"/>
        </w:rPr>
      </w:pPr>
      <w:r w:rsidRPr="000E2C82">
        <w:rPr>
          <w:i/>
          <w:szCs w:val="24"/>
        </w:rPr>
        <w:t>Кашель</w:t>
      </w:r>
      <w:r w:rsidRPr="000E2C82">
        <w:rPr>
          <w:szCs w:val="24"/>
        </w:rPr>
        <w:t xml:space="preserve"> при саркоидозе обычно сухой и обусловлен увеличением внутригрудных лимфатических узлов, что сопровождается повышенным давлением на бронхиальную стенку, либо раздражением саркоидными гранулёмами нервных окончаний в стенках дыхательных путей. На поздних стадиях кашель является следствием обширных </w:t>
      </w:r>
      <w:r w:rsidRPr="000E2C82">
        <w:rPr>
          <w:szCs w:val="24"/>
        </w:rPr>
        <w:lastRenderedPageBreak/>
        <w:t>интерстициальных изменений в лёгких и относительно редко - следствием поражения плевры</w:t>
      </w:r>
      <w:r w:rsidR="008333AF" w:rsidRPr="000E2C82">
        <w:rPr>
          <w:szCs w:val="24"/>
        </w:rPr>
        <w:t xml:space="preserve"> [</w:t>
      </w:r>
      <w:r w:rsidR="00EC7353">
        <w:rPr>
          <w:szCs w:val="24"/>
        </w:rPr>
        <w:t xml:space="preserve">1, 4, </w:t>
      </w:r>
      <w:r w:rsidR="008B6811">
        <w:rPr>
          <w:szCs w:val="24"/>
        </w:rPr>
        <w:t xml:space="preserve">40, </w:t>
      </w:r>
      <w:r w:rsidR="00F51B37">
        <w:rPr>
          <w:szCs w:val="24"/>
        </w:rPr>
        <w:t>53</w:t>
      </w:r>
      <w:r w:rsidR="008333AF" w:rsidRPr="000E2C82">
        <w:rPr>
          <w:szCs w:val="24"/>
        </w:rPr>
        <w:t>]</w:t>
      </w:r>
      <w:r w:rsidR="00F51B37">
        <w:rPr>
          <w:szCs w:val="24"/>
        </w:rPr>
        <w:t>.</w:t>
      </w:r>
    </w:p>
    <w:p w14:paraId="539B2892" w14:textId="77777777" w:rsidR="001875D6" w:rsidRPr="000E2C82" w:rsidRDefault="001875D6" w:rsidP="001875D6">
      <w:pPr>
        <w:pStyle w:val="7"/>
        <w:spacing w:before="0"/>
        <w:ind w:firstLine="0"/>
        <w:rPr>
          <w:rFonts w:ascii="Times New Roman" w:hAnsi="Times New Roman"/>
          <w:b/>
          <w:i/>
        </w:rPr>
      </w:pPr>
      <w:r w:rsidRPr="000E2C82">
        <w:rPr>
          <w:rFonts w:ascii="Times New Roman" w:hAnsi="Times New Roman"/>
          <w:b/>
        </w:rPr>
        <w:t>Клинические проявления саркоидоза внелёгочной локализации</w:t>
      </w:r>
    </w:p>
    <w:p w14:paraId="6BEF70EB" w14:textId="66A2E0BE" w:rsidR="00C3710B" w:rsidRPr="000E2C82" w:rsidRDefault="00C3710B" w:rsidP="00C3710B">
      <w:pPr>
        <w:ind w:firstLine="0"/>
        <w:rPr>
          <w:szCs w:val="24"/>
        </w:rPr>
      </w:pPr>
      <w:r w:rsidRPr="000E2C82">
        <w:rPr>
          <w:b/>
          <w:i/>
          <w:szCs w:val="24"/>
        </w:rPr>
        <w:t>Поражения кожи</w:t>
      </w:r>
      <w:r w:rsidRPr="000E2C82">
        <w:rPr>
          <w:szCs w:val="24"/>
        </w:rPr>
        <w:t xml:space="preserve"> при саркоидозе встречаются с частотой от 10% до 56% (в России 10-15%). </w:t>
      </w:r>
    </w:p>
    <w:p w14:paraId="5BCBCE79" w14:textId="25DD81FA" w:rsidR="00C3710B" w:rsidRPr="000E2C82" w:rsidRDefault="00C3710B" w:rsidP="00C3710B">
      <w:pPr>
        <w:ind w:firstLine="0"/>
        <w:rPr>
          <w:szCs w:val="24"/>
        </w:rPr>
      </w:pPr>
      <w:r w:rsidRPr="000E2C82">
        <w:rPr>
          <w:i/>
          <w:szCs w:val="24"/>
        </w:rPr>
        <w:t>Узловатая эритема (</w:t>
      </w:r>
      <w:r w:rsidRPr="000E2C82">
        <w:rPr>
          <w:i/>
          <w:szCs w:val="24"/>
          <w:lang w:val="en-US"/>
        </w:rPr>
        <w:t>erythema</w:t>
      </w:r>
      <w:r w:rsidRPr="000E2C82">
        <w:rPr>
          <w:i/>
          <w:szCs w:val="24"/>
        </w:rPr>
        <w:t xml:space="preserve"> </w:t>
      </w:r>
      <w:r w:rsidRPr="000E2C82">
        <w:rPr>
          <w:i/>
          <w:szCs w:val="24"/>
          <w:lang w:val="en-US"/>
        </w:rPr>
        <w:t>nodosum</w:t>
      </w:r>
      <w:r w:rsidRPr="000E2C82">
        <w:rPr>
          <w:i/>
          <w:szCs w:val="24"/>
        </w:rPr>
        <w:t>)</w:t>
      </w:r>
      <w:r w:rsidRPr="000E2C82">
        <w:rPr>
          <w:szCs w:val="24"/>
        </w:rPr>
        <w:t xml:space="preserve"> представляет собой васкулит с первичным деструктивно-пролиферативным поражением артериол, капилляров, венул. В дерме наблюдается периваскулярная гистиоцитарная инфильтрация, признаки септального панникулита. Перегородки подкожного жира утолщены и инфильтрированы воспалительными клетками, которые распространяются до перисептальных участков жировых долек. Утолщение перегородок обусловлено отёком, кровоизлияниями и нейтрофильной инфильтрацией. Гистопатологическим маркёром узловатой эритемы является наличие так называемых радиальных гранулём Мишера (Miescher) - разновидности липоидного некробиоза - которые состоят из хорошо определяемых узловых скоплений мелких гистиоцитов, расположенных радиально вокруг центральной расщелины. </w:t>
      </w:r>
      <w:r w:rsidRPr="000E2C82">
        <w:rPr>
          <w:i/>
          <w:szCs w:val="24"/>
        </w:rPr>
        <w:t>Саркоидных гранулём узловатая эритема не содержит, биопсия её элементов не имеет диагностического значения</w:t>
      </w:r>
      <w:r w:rsidRPr="000E2C82">
        <w:rPr>
          <w:szCs w:val="24"/>
        </w:rPr>
        <w:t xml:space="preserve">. </w:t>
      </w:r>
      <w:r w:rsidR="00864F5D">
        <w:rPr>
          <w:szCs w:val="24"/>
        </w:rPr>
        <w:t xml:space="preserve">Узловатая эритема может сопровождать некоторые опухолевые процесса, поэтому при дифференциальной диагностике остаётся актуальным онкопоиск. </w:t>
      </w:r>
    </w:p>
    <w:p w14:paraId="34BCCF66" w14:textId="77777777" w:rsidR="00C3710B" w:rsidRPr="000E2C82" w:rsidRDefault="00C3710B" w:rsidP="00C3710B">
      <w:pPr>
        <w:ind w:firstLine="0"/>
        <w:rPr>
          <w:szCs w:val="24"/>
        </w:rPr>
      </w:pPr>
      <w:r w:rsidRPr="000E2C82">
        <w:rPr>
          <w:i/>
          <w:szCs w:val="24"/>
        </w:rPr>
        <w:t>Саркоидоз кожи</w:t>
      </w:r>
      <w:r w:rsidRPr="000E2C82">
        <w:rPr>
          <w:szCs w:val="24"/>
        </w:rPr>
        <w:t xml:space="preserve"> встречается с частотой 10-30%. Специфичны узлы, бляшки, макулопапулезные изменения, </w:t>
      </w:r>
      <w:r w:rsidRPr="000E2C82">
        <w:rPr>
          <w:i/>
          <w:szCs w:val="24"/>
        </w:rPr>
        <w:t xml:space="preserve">lupus pernio </w:t>
      </w:r>
      <w:r w:rsidRPr="000E2C82">
        <w:rPr>
          <w:szCs w:val="24"/>
        </w:rPr>
        <w:t xml:space="preserve">(«ознобленная волчанка»), рубцовый саркоидоз. </w:t>
      </w:r>
      <w:bookmarkStart w:id="28" w:name="_Hlk28785067"/>
      <w:r w:rsidRPr="000E2C82">
        <w:rPr>
          <w:szCs w:val="24"/>
        </w:rPr>
        <w:t>Проявления саркоидоза вероятны в участках кожи, имевших ранее повреждения, куда могли попасть инородные тела (рубцы, шрамы, татуировки и т.п.).</w:t>
      </w:r>
      <w:bookmarkEnd w:id="28"/>
      <w:r w:rsidRPr="000E2C82">
        <w:rPr>
          <w:szCs w:val="24"/>
        </w:rPr>
        <w:t xml:space="preserve"> Этой локализации саркоидозе следует уделять особое внимание (так же как и поражению периферических лимфатических узлов), поскольку в этом случае биопсия позволяет избежать более травматичных процедур. Lupus pernio проявляется индуративными бляшками с изменением цвета на носу, щёках, губах и ушах, часто сосуществует одновременно с кистами костей и лёгочным фиброзом. Другие кожные изменения при саркоидозе включают в себя ангиолюпоид Брока-Потрие; подкожные саркоиды Дарье-Русси, пятнистый, лихеноидный, псориазоподобный саркоиды, мелкоузелковую и крупноузловатую форм, редко — псориазоподобные и язвенные формы, ихтиоз, алопецию, гипер- и гипопигментированные пятна, поражение ногтей. Как правило хронические саркоидные изменения кожи не сопровождаются болью или зудом, не изъязвляются</w:t>
      </w:r>
    </w:p>
    <w:p w14:paraId="4A6D54EB" w14:textId="49E4A4BD" w:rsidR="00C3710B" w:rsidRPr="00F51B37" w:rsidRDefault="00C3710B" w:rsidP="00C3710B">
      <w:pPr>
        <w:ind w:firstLine="0"/>
        <w:rPr>
          <w:szCs w:val="24"/>
        </w:rPr>
      </w:pPr>
      <w:r w:rsidRPr="000E2C82">
        <w:rPr>
          <w:szCs w:val="24"/>
        </w:rPr>
        <w:lastRenderedPageBreak/>
        <w:t>Различают следующие формы саркоидоза кожи: клинически типичные - кожный саркоид Бека - Саркоидоз также может проявляться аннулярными, индуративными бляшками - granuloma annulare. Гистологическая картина саркоидоза кожи характеризуется наличием чётко очерченных эпителиоидноклеточных гранулём, без воспалительной реакции вокруг, без казеоза (может встречаться фибриноидный некроз); наличием различного числа гигантских клеток типа Пирогова-Лангханса и типа инородных тел; неизменённым или атрофичным эпидермисом. Эти признаки используют при дифференциальной диагностике саркоидоза кожи и туберкулёзной волчанки</w:t>
      </w:r>
      <w:r w:rsidR="00F51B37">
        <w:rPr>
          <w:szCs w:val="24"/>
        </w:rPr>
        <w:t xml:space="preserve"> </w:t>
      </w:r>
      <w:r w:rsidR="00F51B37" w:rsidRPr="00A74833">
        <w:rPr>
          <w:szCs w:val="24"/>
        </w:rPr>
        <w:t>[</w:t>
      </w:r>
      <w:r w:rsidR="00F51B37" w:rsidRPr="00F51B37">
        <w:rPr>
          <w:szCs w:val="24"/>
        </w:rPr>
        <w:t>1, 4, 54].</w:t>
      </w:r>
    </w:p>
    <w:p w14:paraId="5F5FA58B" w14:textId="46DA52D5" w:rsidR="00C3710B" w:rsidRPr="000E2C82" w:rsidRDefault="00C3710B" w:rsidP="00C3710B">
      <w:pPr>
        <w:ind w:firstLine="0"/>
        <w:rPr>
          <w:szCs w:val="24"/>
        </w:rPr>
      </w:pPr>
      <w:r w:rsidRPr="000E2C82">
        <w:rPr>
          <w:i/>
          <w:szCs w:val="24"/>
        </w:rPr>
        <w:t>Озноблённая волчанка (</w:t>
      </w:r>
      <w:r w:rsidRPr="000E2C82">
        <w:rPr>
          <w:i/>
          <w:szCs w:val="24"/>
          <w:lang w:val="en-US"/>
        </w:rPr>
        <w:t>lupus</w:t>
      </w:r>
      <w:r w:rsidRPr="000E2C82">
        <w:rPr>
          <w:i/>
          <w:szCs w:val="24"/>
        </w:rPr>
        <w:t xml:space="preserve"> </w:t>
      </w:r>
      <w:r w:rsidRPr="000E2C82">
        <w:rPr>
          <w:i/>
          <w:szCs w:val="24"/>
          <w:lang w:val="en-US"/>
        </w:rPr>
        <w:t>pernio</w:t>
      </w:r>
      <w:r w:rsidRPr="000E2C82">
        <w:rPr>
          <w:i/>
          <w:szCs w:val="24"/>
        </w:rPr>
        <w:t>)</w:t>
      </w:r>
      <w:r w:rsidRPr="000E2C82">
        <w:rPr>
          <w:b/>
          <w:i/>
          <w:szCs w:val="24"/>
        </w:rPr>
        <w:t xml:space="preserve"> </w:t>
      </w:r>
      <w:r w:rsidRPr="000E2C82">
        <w:rPr>
          <w:szCs w:val="24"/>
        </w:rPr>
        <w:t xml:space="preserve">— хроническое рецидивирующее поражение кожи носа, щёк, ушных раковин и пальцев, реже - лба, конечностей и ягодиц, вызывает серьёзные косметические дефекты. Часто является одной из составляющих хронического саркоидоза с поражением лёгких, костей, глаз, она не проходит спонтанно, часто резистентна к терапевтическим и хирургическим воздействиям. Поражённые участки кожи уплотнены, окрашены в красный, пурпурный или фиолетовый цвет. Рецидивы чаще в зимнее время [1, </w:t>
      </w:r>
      <w:r w:rsidR="00A74833" w:rsidRPr="00864F5D">
        <w:rPr>
          <w:szCs w:val="24"/>
        </w:rPr>
        <w:t>4</w:t>
      </w:r>
      <w:r w:rsidR="002C6FEE" w:rsidRPr="000E2C82">
        <w:rPr>
          <w:szCs w:val="24"/>
        </w:rPr>
        <w:t xml:space="preserve">, </w:t>
      </w:r>
      <w:r w:rsidR="00A74833" w:rsidRPr="00864F5D">
        <w:rPr>
          <w:szCs w:val="24"/>
        </w:rPr>
        <w:t>55</w:t>
      </w:r>
      <w:r w:rsidRPr="000E2C82">
        <w:rPr>
          <w:szCs w:val="24"/>
        </w:rPr>
        <w:t>].</w:t>
      </w:r>
    </w:p>
    <w:p w14:paraId="69F76531" w14:textId="6F5C3171" w:rsidR="0017451A" w:rsidRPr="00DA04D1" w:rsidRDefault="0017451A" w:rsidP="00650923">
      <w:r w:rsidRPr="000E2C82">
        <w:rPr>
          <w:szCs w:val="24"/>
        </w:rPr>
        <w:t xml:space="preserve">Специфическими кожными проявлениями у больных саркоидозом является феномен «оживших рубцов», включающий нарастающую гиперемию, уплотнение и болезненность длительно существовавших послеоперационных рубцов и кожных шрамов травматического </w:t>
      </w:r>
      <w:r w:rsidR="005E323A" w:rsidRPr="000E2C82">
        <w:rPr>
          <w:szCs w:val="24"/>
        </w:rPr>
        <w:t>происхождения может быть,</w:t>
      </w:r>
      <w:r w:rsidRPr="000E2C82">
        <w:rPr>
          <w:szCs w:val="24"/>
        </w:rPr>
        <w:t xml:space="preserve"> одним из наиболее ранних признаков саркоидоза. Формирование саркоидных гранулем наблюдают в татуированных участках </w:t>
      </w:r>
      <w:r w:rsidR="00D621D6" w:rsidRPr="000E2C82">
        <w:rPr>
          <w:szCs w:val="24"/>
        </w:rPr>
        <w:t>кожи, участках</w:t>
      </w:r>
      <w:r w:rsidRPr="000E2C82">
        <w:rPr>
          <w:szCs w:val="24"/>
        </w:rPr>
        <w:t xml:space="preserve"> введения гелей и т.д</w:t>
      </w:r>
      <w:bookmarkStart w:id="29" w:name="_Hlk149207828"/>
      <w:r w:rsidRPr="000E2C82">
        <w:rPr>
          <w:szCs w:val="24"/>
        </w:rPr>
        <w:t>. [</w:t>
      </w:r>
      <w:r w:rsidR="00A74833" w:rsidRPr="005E323A">
        <w:rPr>
          <w:szCs w:val="24"/>
        </w:rPr>
        <w:t>56</w:t>
      </w:r>
      <w:r w:rsidRPr="000E2C82">
        <w:rPr>
          <w:szCs w:val="24"/>
        </w:rPr>
        <w:t xml:space="preserve">]. Провокатором образования саркоидной реакции может быть установление имплантов молочных желёз </w:t>
      </w:r>
      <w:r w:rsidRPr="000E2C82">
        <w:t>[</w:t>
      </w:r>
      <w:r w:rsidR="00DA04D1" w:rsidRPr="00DA04D1">
        <w:t>57</w:t>
      </w:r>
      <w:r w:rsidRPr="000E2C82">
        <w:rPr>
          <w:shd w:val="clear" w:color="auto" w:fill="FFFFFF"/>
        </w:rPr>
        <w:t>]</w:t>
      </w:r>
      <w:r w:rsidR="00650923" w:rsidRPr="000E2C82">
        <w:t>.</w:t>
      </w:r>
      <w:r w:rsidR="00DA04D1" w:rsidRPr="00DA04D1">
        <w:t xml:space="preserve"> </w:t>
      </w:r>
    </w:p>
    <w:bookmarkEnd w:id="29"/>
    <w:p w14:paraId="735EAE18" w14:textId="5F9E1423" w:rsidR="00C3710B" w:rsidRPr="000E2C82" w:rsidRDefault="00C3710B" w:rsidP="00C3710B">
      <w:pPr>
        <w:ind w:firstLine="0"/>
        <w:rPr>
          <w:szCs w:val="24"/>
        </w:rPr>
      </w:pPr>
      <w:r w:rsidRPr="000E2C82">
        <w:rPr>
          <w:b/>
          <w:i/>
          <w:szCs w:val="24"/>
        </w:rPr>
        <w:t>Поражение органа зрения при саркоидозе</w:t>
      </w:r>
      <w:r w:rsidRPr="000E2C82">
        <w:rPr>
          <w:szCs w:val="24"/>
        </w:rPr>
        <w:t xml:space="preserve"> относят к опасным, требующим внимания врачей и лечения, поскольку может привести к значительному снижению и потере зрения.</w:t>
      </w:r>
      <w:r w:rsidR="001875D6" w:rsidRPr="000E2C82">
        <w:rPr>
          <w:i/>
          <w:szCs w:val="24"/>
        </w:rPr>
        <w:t xml:space="preserve"> Снижение остроты зрения и/или затуманивание зрения</w:t>
      </w:r>
      <w:r w:rsidR="001875D6" w:rsidRPr="000E2C82">
        <w:rPr>
          <w:szCs w:val="24"/>
        </w:rPr>
        <w:t xml:space="preserve"> — могут быть важными признаками саркоидозного увеита, который требует обязательного офтальмологического обследования и активного лечения. </w:t>
      </w:r>
      <w:r w:rsidR="00D621D6" w:rsidRPr="000E2C82">
        <w:rPr>
          <w:szCs w:val="24"/>
        </w:rPr>
        <w:t>Поражение глаз в</w:t>
      </w:r>
      <w:r w:rsidRPr="000E2C82">
        <w:rPr>
          <w:szCs w:val="24"/>
        </w:rPr>
        <w:t xml:space="preserve">стречается при саркоидозе примерно в 5-25% случаев, из них 70-75% приходится на передний увеит, 25-30% — на задний увеит, реже — поражения конъюнктивы, склеры и радужной оболочки. Увеит является составляющей синдрома Хеерфордта-Валденстрёма. Поражение саркоидозом зрительного нерва встречается нечасто, но является показанием для длительного лечения </w:t>
      </w:r>
      <w:r w:rsidR="001F4B2C" w:rsidRPr="000E2C82">
        <w:rPr>
          <w:szCs w:val="24"/>
        </w:rPr>
        <w:t>СГКС</w:t>
      </w:r>
      <w:r w:rsidRPr="000E2C82">
        <w:rPr>
          <w:szCs w:val="24"/>
        </w:rPr>
        <w:t>. Для детей до 5 лет характерна клиническая триада в виде увеита, поражения кожи и артрита без поражения лёгких [1, 4</w:t>
      </w:r>
      <w:r w:rsidR="00973470">
        <w:rPr>
          <w:szCs w:val="24"/>
        </w:rPr>
        <w:t>, 58</w:t>
      </w:r>
      <w:r w:rsidRPr="000E2C82">
        <w:rPr>
          <w:szCs w:val="24"/>
        </w:rPr>
        <w:t>].</w:t>
      </w:r>
    </w:p>
    <w:p w14:paraId="1249BE71" w14:textId="1FF43146" w:rsidR="00C3710B" w:rsidRPr="000E2C82" w:rsidRDefault="00C3710B" w:rsidP="00C3710B">
      <w:pPr>
        <w:ind w:firstLine="0"/>
        <w:rPr>
          <w:szCs w:val="24"/>
        </w:rPr>
      </w:pPr>
      <w:r w:rsidRPr="000E2C82">
        <w:rPr>
          <w:b/>
          <w:i/>
          <w:szCs w:val="24"/>
        </w:rPr>
        <w:lastRenderedPageBreak/>
        <w:t>Саркоидоз периферических лимфатических узлов (ЛУ),</w:t>
      </w:r>
      <w:r w:rsidRPr="000E2C82">
        <w:rPr>
          <w:b/>
          <w:szCs w:val="24"/>
        </w:rPr>
        <w:t xml:space="preserve"> </w:t>
      </w:r>
      <w:r w:rsidRPr="000E2C82">
        <w:rPr>
          <w:szCs w:val="24"/>
        </w:rPr>
        <w:t>доступных пальпации встречается в 10-25% случаев. Чаще в процесс вовлечены задние и передние шейные лимфатические узлы, надключичные, локтевые, подмышечные и паховые. ЛУ плотно-эластической консистенции, не размягчаются и не образуют свищей.</w:t>
      </w:r>
      <w:bookmarkStart w:id="30" w:name="_Hlk28806487"/>
      <w:r w:rsidR="00AD740A" w:rsidRPr="000E2C82">
        <w:rPr>
          <w:szCs w:val="24"/>
        </w:rPr>
        <w:t xml:space="preserve"> </w:t>
      </w:r>
      <w:r w:rsidR="00B813D8" w:rsidRPr="000E2C82">
        <w:rPr>
          <w:szCs w:val="24"/>
        </w:rPr>
        <w:t>Так же могут быть вовлечены ЛУ брюшной полости, преимущественно ворот печени, что обнаруживается при УЗ и/и</w:t>
      </w:r>
      <w:r w:rsidR="00C031DD" w:rsidRPr="000E2C82">
        <w:rPr>
          <w:szCs w:val="24"/>
        </w:rPr>
        <w:t>л</w:t>
      </w:r>
      <w:r w:rsidR="00B813D8" w:rsidRPr="000E2C82">
        <w:rPr>
          <w:szCs w:val="24"/>
        </w:rPr>
        <w:t xml:space="preserve">и рентгенологическом (КТ) исследовании. </w:t>
      </w:r>
      <w:r w:rsidR="004326DD" w:rsidRPr="000E2C82">
        <w:rPr>
          <w:szCs w:val="24"/>
        </w:rPr>
        <w:t>О</w:t>
      </w:r>
      <w:r w:rsidRPr="000E2C82">
        <w:rPr>
          <w:szCs w:val="24"/>
        </w:rPr>
        <w:t>бнаружение эпителиодноклеточных гранулём</w:t>
      </w:r>
      <w:r w:rsidR="004326DD" w:rsidRPr="000E2C82">
        <w:rPr>
          <w:szCs w:val="24"/>
        </w:rPr>
        <w:t xml:space="preserve"> при гистологическом исследовании удалённого ЛУ</w:t>
      </w:r>
      <w:r w:rsidRPr="000E2C82">
        <w:rPr>
          <w:szCs w:val="24"/>
        </w:rPr>
        <w:t xml:space="preserve"> требует сопоставления с клиникой и поражением других органов для дифференциальной диагностики саркоидоза</w:t>
      </w:r>
      <w:r w:rsidR="004326DD" w:rsidRPr="000E2C82">
        <w:rPr>
          <w:szCs w:val="24"/>
        </w:rPr>
        <w:t>,</w:t>
      </w:r>
      <w:r w:rsidRPr="000E2C82">
        <w:rPr>
          <w:szCs w:val="24"/>
        </w:rPr>
        <w:t xml:space="preserve"> саркоидной реакции</w:t>
      </w:r>
      <w:r w:rsidR="004326DD" w:rsidRPr="000E2C82">
        <w:rPr>
          <w:szCs w:val="24"/>
        </w:rPr>
        <w:t xml:space="preserve"> и другими гранулёматозами</w:t>
      </w:r>
      <w:r w:rsidRPr="000E2C82">
        <w:rPr>
          <w:szCs w:val="24"/>
        </w:rPr>
        <w:t xml:space="preserve"> </w:t>
      </w:r>
      <w:bookmarkEnd w:id="30"/>
      <w:r w:rsidRPr="000E2C82">
        <w:rPr>
          <w:szCs w:val="24"/>
        </w:rPr>
        <w:t>[</w:t>
      </w:r>
      <w:r w:rsidR="00150FAD">
        <w:rPr>
          <w:szCs w:val="24"/>
        </w:rPr>
        <w:t>5</w:t>
      </w:r>
      <w:r w:rsidRPr="000E2C82">
        <w:rPr>
          <w:szCs w:val="24"/>
        </w:rPr>
        <w:t xml:space="preserve">9]. </w:t>
      </w:r>
    </w:p>
    <w:p w14:paraId="321BA1EF" w14:textId="07E4AC96" w:rsidR="00C3710B" w:rsidRPr="000E2C82" w:rsidRDefault="00C3710B" w:rsidP="00C3710B">
      <w:pPr>
        <w:ind w:firstLine="0"/>
        <w:rPr>
          <w:szCs w:val="24"/>
        </w:rPr>
      </w:pPr>
      <w:r w:rsidRPr="000E2C82">
        <w:rPr>
          <w:b/>
          <w:i/>
          <w:szCs w:val="24"/>
        </w:rPr>
        <w:t>Поражение селезёнки при саркоидозе</w:t>
      </w:r>
      <w:r w:rsidRPr="000E2C82">
        <w:rPr>
          <w:b/>
          <w:szCs w:val="24"/>
        </w:rPr>
        <w:t xml:space="preserve"> </w:t>
      </w:r>
      <w:bookmarkStart w:id="31" w:name="_Hlk28809049"/>
      <w:r w:rsidRPr="000E2C82">
        <w:rPr>
          <w:szCs w:val="24"/>
        </w:rPr>
        <w:t>(от 10% до 40%) встречаются в виде спленомегалии и гиперспленизма (1-5% случаев) —</w:t>
      </w:r>
      <w:bookmarkEnd w:id="31"/>
      <w:r w:rsidRPr="000E2C82">
        <w:rPr>
          <w:szCs w:val="24"/>
        </w:rPr>
        <w:t xml:space="preserve"> увеличение селезёнки в сочетании с увеличением количества клеточных элементов в костном мозге и уменьшением форменных элементов в периферической крови (эритроцитов, лейкоцитов и/или тромбоцитов). Спленомегалию выявляют при ультразвуковом, МРТ и </w:t>
      </w:r>
      <w:r w:rsidR="002576B0" w:rsidRPr="000E2C82">
        <w:rPr>
          <w:szCs w:val="24"/>
        </w:rPr>
        <w:t>КТ</w:t>
      </w:r>
      <w:r w:rsidRPr="000E2C82">
        <w:rPr>
          <w:szCs w:val="24"/>
        </w:rPr>
        <w:t xml:space="preserve">-исследованиях и проводят дифференциальную диагностику с неопластическими и инфекционными заболеваниями. В селезёнке могут быть также очаги или фокусы. Поражение селезёнки может проявляться клинически дискомфортом и болью в брюшной полости, тромбоцитопенией с пурпурой, агранулоцитозом. Высокоинформативна игольная биопсия селезёнки под контролем компьютерной томографии или УЗИ, но процедура может быть опасной, если поражение расположено близко к воротам или локализовано на периферии. </w:t>
      </w:r>
      <w:bookmarkStart w:id="32" w:name="_Hlk28809140"/>
      <w:r w:rsidRPr="000E2C82">
        <w:rPr>
          <w:szCs w:val="24"/>
        </w:rPr>
        <w:t xml:space="preserve">Умеренная спленомегалия не отягощает течения саркоидоза, тогда как массивная — является угрожающим состоянием и при выраженных системных проявлениях проводят спленэктомию </w:t>
      </w:r>
      <w:bookmarkEnd w:id="32"/>
      <w:r w:rsidRPr="000E2C82">
        <w:rPr>
          <w:szCs w:val="24"/>
        </w:rPr>
        <w:t>[1,</w:t>
      </w:r>
      <w:r w:rsidR="00150FAD">
        <w:rPr>
          <w:szCs w:val="24"/>
        </w:rPr>
        <w:t xml:space="preserve"> 4, 60, 61</w:t>
      </w:r>
      <w:r w:rsidRPr="000E2C82">
        <w:rPr>
          <w:szCs w:val="24"/>
        </w:rPr>
        <w:t xml:space="preserve">]. </w:t>
      </w:r>
    </w:p>
    <w:p w14:paraId="69202018" w14:textId="6EE60D99" w:rsidR="00C3710B" w:rsidRPr="000E2C82" w:rsidRDefault="00C3710B" w:rsidP="00C3710B">
      <w:pPr>
        <w:ind w:firstLine="0"/>
        <w:rPr>
          <w:szCs w:val="24"/>
        </w:rPr>
      </w:pPr>
      <w:r w:rsidRPr="000E2C82">
        <w:rPr>
          <w:b/>
          <w:i/>
          <w:szCs w:val="24"/>
        </w:rPr>
        <w:t>Саркоидоз кроветворной системы</w:t>
      </w:r>
      <w:r w:rsidRPr="000E2C82">
        <w:rPr>
          <w:b/>
          <w:szCs w:val="24"/>
        </w:rPr>
        <w:t xml:space="preserve"> </w:t>
      </w:r>
      <w:r w:rsidRPr="000E2C82">
        <w:rPr>
          <w:szCs w:val="24"/>
        </w:rPr>
        <w:t>встречается редко, подтверждается наличием эпителиоидноклеточных гранулём в костном мозге. Одним из проявлений неказеифицирующихся гранулём костного мозга может быть лихорадка неясного генеза в сочетании с лимфопенией и цитопенией. Чаще всего поражение кроветворной системы выявляют при полиорганном саркоидозе [1</w:t>
      </w:r>
      <w:r w:rsidR="00D044AD" w:rsidRPr="000E2C82">
        <w:rPr>
          <w:szCs w:val="24"/>
        </w:rPr>
        <w:t xml:space="preserve">, </w:t>
      </w:r>
      <w:r w:rsidR="00BB79A9">
        <w:rPr>
          <w:szCs w:val="24"/>
        </w:rPr>
        <w:t xml:space="preserve">4, </w:t>
      </w:r>
      <w:r w:rsidRPr="000E2C82">
        <w:rPr>
          <w:szCs w:val="24"/>
        </w:rPr>
        <w:t>].</w:t>
      </w:r>
    </w:p>
    <w:p w14:paraId="08519747" w14:textId="0390AAFC" w:rsidR="00B82D14" w:rsidRPr="000E2C82" w:rsidRDefault="00C3710B" w:rsidP="00B82D14">
      <w:pPr>
        <w:ind w:firstLine="0"/>
        <w:rPr>
          <w:bCs/>
          <w:iCs/>
          <w:szCs w:val="24"/>
        </w:rPr>
      </w:pPr>
      <w:bookmarkStart w:id="33" w:name="_Toc458658855"/>
      <w:bookmarkStart w:id="34" w:name="_Toc458658932"/>
      <w:r w:rsidRPr="000E2C82">
        <w:rPr>
          <w:b/>
          <w:i/>
          <w:szCs w:val="24"/>
        </w:rPr>
        <w:t>Поражение почек</w:t>
      </w:r>
      <w:r w:rsidRPr="000E2C82">
        <w:rPr>
          <w:b/>
          <w:szCs w:val="24"/>
        </w:rPr>
        <w:t xml:space="preserve"> </w:t>
      </w:r>
      <w:r w:rsidRPr="000E2C82">
        <w:rPr>
          <w:szCs w:val="24"/>
        </w:rPr>
        <w:t xml:space="preserve">при саркоидозе встречается у 5-30% пациентов — от субклинической протеинурии до тяжёлого нефротического синдрома и почечной недостаточности; может быть обусловлено формированием гранулём и неспецифическим воспалительным процессом (нарушения микроциркуляции, отек, васкулит), а также нарушениями электролитного баланса. Гранулёмы в почках чаще локализуются в корковом слое. Причиной нефропатии при саркоидозе бывают нарушения обмена кальция, </w:t>
      </w:r>
      <w:r w:rsidRPr="000E2C82">
        <w:rPr>
          <w:szCs w:val="24"/>
        </w:rPr>
        <w:lastRenderedPageBreak/>
        <w:t xml:space="preserve">гиперкальциемия и гиперкальциурия. Кальциевый нефролитиаз выявляется у 2–10% </w:t>
      </w:r>
      <w:r w:rsidR="001604D9" w:rsidRPr="000E2C82">
        <w:rPr>
          <w:szCs w:val="24"/>
        </w:rPr>
        <w:t xml:space="preserve">пациентов с </w:t>
      </w:r>
      <w:r w:rsidRPr="000E2C82">
        <w:rPr>
          <w:szCs w:val="24"/>
        </w:rPr>
        <w:t xml:space="preserve">саркоидозом [1, </w:t>
      </w:r>
      <w:r w:rsidR="00BB79A9" w:rsidRPr="004C771E">
        <w:rPr>
          <w:szCs w:val="24"/>
        </w:rPr>
        <w:t>4</w:t>
      </w:r>
      <w:r w:rsidRPr="000E2C82">
        <w:rPr>
          <w:szCs w:val="24"/>
        </w:rPr>
        <w:t>].</w:t>
      </w:r>
      <w:r w:rsidR="00AD740A" w:rsidRPr="000E2C82">
        <w:rPr>
          <w:szCs w:val="24"/>
        </w:rPr>
        <w:t xml:space="preserve"> </w:t>
      </w:r>
      <w:r w:rsidR="00B82D14" w:rsidRPr="000E2C82">
        <w:rPr>
          <w:bCs/>
          <w:iCs/>
          <w:szCs w:val="24"/>
        </w:rPr>
        <w:t>Наиболее частым вариантом поражения почек при саркоидозе является гранулематозный тубулоинтерстициальный нефрит, реже встречаются мезангиопролиферативный гломерулонефрит мембранозная нефропатия, болезнь минимальных изменений фокально-сегментарный гломерулосклероз,  амилоидоз</w:t>
      </w:r>
      <w:r w:rsidR="00B82D14" w:rsidRPr="000E2C82">
        <w:rPr>
          <w:bCs/>
          <w:iCs/>
          <w:szCs w:val="24"/>
        </w:rPr>
        <w:tab/>
        <w:t>[</w:t>
      </w:r>
      <w:r w:rsidR="00BB79A9" w:rsidRPr="004C771E">
        <w:rPr>
          <w:bCs/>
          <w:iCs/>
          <w:szCs w:val="24"/>
        </w:rPr>
        <w:t>62, 63</w:t>
      </w:r>
      <w:r w:rsidR="00B82D14" w:rsidRPr="000E2C82">
        <w:rPr>
          <w:bCs/>
          <w:iCs/>
          <w:szCs w:val="24"/>
        </w:rPr>
        <w:t>].</w:t>
      </w:r>
    </w:p>
    <w:p w14:paraId="53BC25E7" w14:textId="7E50649C" w:rsidR="009F4AC7" w:rsidRPr="000E2C82" w:rsidRDefault="00C3710B" w:rsidP="009F4AC7">
      <w:pPr>
        <w:ind w:firstLine="0"/>
        <w:rPr>
          <w:szCs w:val="24"/>
        </w:rPr>
      </w:pPr>
      <w:r w:rsidRPr="000E2C82">
        <w:rPr>
          <w:b/>
          <w:i/>
          <w:szCs w:val="24"/>
        </w:rPr>
        <w:t>Поражение опорно-двигательного аппарата</w:t>
      </w:r>
      <w:r w:rsidRPr="000E2C82">
        <w:rPr>
          <w:szCs w:val="24"/>
        </w:rPr>
        <w:t xml:space="preserve"> при саркоидозе встречается часто в виде суставного синдрома, тогда как </w:t>
      </w:r>
      <w:r w:rsidR="009F3BA5" w:rsidRPr="000E2C82">
        <w:rPr>
          <w:szCs w:val="24"/>
        </w:rPr>
        <w:t xml:space="preserve">изолированные </w:t>
      </w:r>
      <w:r w:rsidRPr="000E2C82">
        <w:rPr>
          <w:szCs w:val="24"/>
        </w:rPr>
        <w:t xml:space="preserve">поражения костей и мышц — значительно реже. </w:t>
      </w:r>
      <w:r w:rsidR="009F4AC7" w:rsidRPr="000E2C82">
        <w:rPr>
          <w:i/>
          <w:szCs w:val="24"/>
        </w:rPr>
        <w:t xml:space="preserve">Суставной синдром </w:t>
      </w:r>
      <w:r w:rsidR="009F4AC7" w:rsidRPr="000E2C82">
        <w:rPr>
          <w:szCs w:val="24"/>
        </w:rPr>
        <w:t xml:space="preserve">выражен при синдроме Лёфгрена, но может быть самостоятельным синдромом [1, </w:t>
      </w:r>
      <w:r w:rsidR="004C771E" w:rsidRPr="00A12878">
        <w:rPr>
          <w:szCs w:val="24"/>
        </w:rPr>
        <w:t>4</w:t>
      </w:r>
      <w:r w:rsidR="009F4AC7" w:rsidRPr="000E2C82">
        <w:rPr>
          <w:szCs w:val="24"/>
        </w:rPr>
        <w:t>]</w:t>
      </w:r>
    </w:p>
    <w:p w14:paraId="5ECD2D71" w14:textId="77777777" w:rsidR="00C3710B" w:rsidRPr="000E2C82" w:rsidRDefault="00C3710B" w:rsidP="00C3710B">
      <w:pPr>
        <w:ind w:firstLine="0"/>
        <w:rPr>
          <w:szCs w:val="24"/>
        </w:rPr>
      </w:pPr>
      <w:r w:rsidRPr="000E2C82">
        <w:rPr>
          <w:i/>
          <w:szCs w:val="24"/>
        </w:rPr>
        <w:t>Поражение суставов</w:t>
      </w:r>
      <w:r w:rsidRPr="000E2C82">
        <w:rPr>
          <w:szCs w:val="24"/>
        </w:rPr>
        <w:t xml:space="preserve"> (голеностопные, коленные, локтевые суставы) при саркоидозе наиболее часто встречается в составе синдрома Лёфгрена и достигает 88% при остром течении саркоидоза. Наряду с артритом при саркоидозе описаны периартриты (опухание мягких тканей, прилежащих к суставу), тендосиновииты, дактилиты, поражения костей и миопатии. </w:t>
      </w:r>
    </w:p>
    <w:p w14:paraId="00551E39" w14:textId="03328BCF" w:rsidR="00C3710B" w:rsidRPr="00665166" w:rsidRDefault="00C3710B" w:rsidP="00C3710B">
      <w:pPr>
        <w:ind w:firstLine="0"/>
        <w:rPr>
          <w:szCs w:val="24"/>
        </w:rPr>
      </w:pPr>
      <w:r w:rsidRPr="000E2C82">
        <w:rPr>
          <w:szCs w:val="24"/>
        </w:rPr>
        <w:t>Острый артрит при саркоидозе часто проходит спонтанно и разрешается без последствий. Хронический артрит, хоть и менее типичен, может прогрессировать и вызывать деформации суставов. Дифференциальная диагностика проводится с ревматоидным артритом</w:t>
      </w:r>
      <w:r w:rsidR="00A12878" w:rsidRPr="00665166">
        <w:rPr>
          <w:szCs w:val="24"/>
        </w:rPr>
        <w:t xml:space="preserve"> [64]. </w:t>
      </w:r>
    </w:p>
    <w:bookmarkEnd w:id="33"/>
    <w:bookmarkEnd w:id="34"/>
    <w:p w14:paraId="5C751FD6" w14:textId="59816AB5" w:rsidR="00C3710B" w:rsidRDefault="00C3710B" w:rsidP="00C3710B">
      <w:pPr>
        <w:ind w:firstLine="0"/>
        <w:rPr>
          <w:szCs w:val="24"/>
        </w:rPr>
      </w:pPr>
      <w:r w:rsidRPr="000E2C82">
        <w:rPr>
          <w:i/>
          <w:szCs w:val="24"/>
        </w:rPr>
        <w:t>Саркоидоз костей</w:t>
      </w:r>
      <w:r w:rsidRPr="000E2C82">
        <w:rPr>
          <w:szCs w:val="24"/>
        </w:rPr>
        <w:t xml:space="preserve"> (от 1% до 39%) чаще </w:t>
      </w:r>
      <w:r w:rsidRPr="000E2C82">
        <w:rPr>
          <w:snapToGrid w:val="0"/>
          <w:szCs w:val="24"/>
        </w:rPr>
        <w:t>проявляется</w:t>
      </w:r>
      <w:r w:rsidRPr="000E2C82">
        <w:rPr>
          <w:szCs w:val="24"/>
        </w:rPr>
        <w:t xml:space="preserve"> бессимптомным кистоидным остеитом малых костей рук и ног. Литические поражения редки, локализуются в телах позвонков, длинных костях, тазовой кости и лопатке и обычно сопровождаются висцеральными поражениями. Только биопсия кости позволяет уверенно говорить о наличии эпителиоидноклеточного гранулёматоза. Поражение костей пальцев проявляется костными кистами терминальных фаланг и дистрофией ногтей, является признаком хронического саркоидоза. Сцинтиграфическая картина сходна с множественными метастазами в кости злокачественных опухолей.</w:t>
      </w:r>
    </w:p>
    <w:p w14:paraId="2A8B4DA8" w14:textId="77777777" w:rsidR="006F2002" w:rsidRDefault="006F2002" w:rsidP="00C3710B">
      <w:pPr>
        <w:ind w:firstLine="0"/>
        <w:rPr>
          <w:rFonts w:eastAsiaTheme="minorEastAsia"/>
          <w:kern w:val="24"/>
          <w:szCs w:val="24"/>
          <w:lang w:eastAsia="ru-RU"/>
        </w:rPr>
      </w:pPr>
      <w:r w:rsidRPr="00304B0F">
        <w:rPr>
          <w:szCs w:val="24"/>
        </w:rPr>
        <w:t xml:space="preserve">Выделяют </w:t>
      </w:r>
      <w:r w:rsidRPr="00304B0F">
        <w:rPr>
          <w:i/>
          <w:iCs/>
          <w:szCs w:val="24"/>
        </w:rPr>
        <w:t>м</w:t>
      </w:r>
      <w:r w:rsidRPr="00304B0F">
        <w:rPr>
          <w:rFonts w:eastAsiaTheme="minorEastAsia"/>
          <w:i/>
          <w:iCs/>
          <w:kern w:val="24"/>
          <w:szCs w:val="24"/>
          <w:lang w:eastAsia="ru-RU"/>
        </w:rPr>
        <w:t>ножественный кистоподобный остит Морозова-Юнглинга</w:t>
      </w:r>
      <w:r w:rsidRPr="00304B0F">
        <w:rPr>
          <w:rFonts w:eastAsiaTheme="minorEastAsia"/>
          <w:kern w:val="24"/>
          <w:szCs w:val="24"/>
          <w:lang w:eastAsia="ru-RU"/>
        </w:rPr>
        <w:t xml:space="preserve"> с типичной локализацией – фаланги пальцев кистей и стоп. </w:t>
      </w:r>
      <w:r w:rsidRPr="00304B0F">
        <w:rPr>
          <w:szCs w:val="24"/>
        </w:rPr>
        <w:t xml:space="preserve">Поражение костей пальцев проявляется костными кистами терминальных фаланг и дистрофией ногтей, является признаком хронического саркоидоза. </w:t>
      </w:r>
      <w:r w:rsidRPr="00304B0F">
        <w:rPr>
          <w:rFonts w:eastAsiaTheme="minorEastAsia"/>
          <w:kern w:val="24"/>
          <w:szCs w:val="24"/>
          <w:lang w:eastAsia="ru-RU"/>
        </w:rPr>
        <w:t>В большинстве случаев клинических проявлений нет. Диагностика костного саркоидоза основывается на характерных  рентгенологических признаках, типичной локализации и сочетании с проявлениями саркоидоза в других органах.</w:t>
      </w:r>
    </w:p>
    <w:p w14:paraId="14533840" w14:textId="145F63FB" w:rsidR="00C3710B" w:rsidRPr="000E2C82" w:rsidRDefault="00C3710B" w:rsidP="00C3710B">
      <w:pPr>
        <w:ind w:firstLine="0"/>
        <w:rPr>
          <w:szCs w:val="24"/>
        </w:rPr>
      </w:pPr>
      <w:r w:rsidRPr="000E2C82">
        <w:rPr>
          <w:i/>
          <w:szCs w:val="24"/>
        </w:rPr>
        <w:lastRenderedPageBreak/>
        <w:t>Поражение костей черепа</w:t>
      </w:r>
      <w:r w:rsidRPr="000E2C82">
        <w:rPr>
          <w:szCs w:val="24"/>
        </w:rPr>
        <w:t xml:space="preserve"> встречается редко и проявляется кистоподобными образованиями нижней челюсти, крайне редко — костей свода черепа.</w:t>
      </w:r>
    </w:p>
    <w:p w14:paraId="57A1B981" w14:textId="77777777" w:rsidR="00C3710B" w:rsidRPr="000E2C82" w:rsidRDefault="00C3710B" w:rsidP="00C3710B">
      <w:pPr>
        <w:ind w:firstLine="0"/>
        <w:rPr>
          <w:szCs w:val="24"/>
        </w:rPr>
      </w:pPr>
      <w:r w:rsidRPr="000E2C82">
        <w:rPr>
          <w:i/>
          <w:szCs w:val="24"/>
        </w:rPr>
        <w:t>Поражения позвоночника</w:t>
      </w:r>
      <w:r w:rsidRPr="000E2C82">
        <w:rPr>
          <w:szCs w:val="24"/>
        </w:rPr>
        <w:t xml:space="preserve"> проявляются болью в спине, литическими и деструктивными изменениями позвонков, имеют сходство с анкилозирующим спондиллитом. </w:t>
      </w:r>
    </w:p>
    <w:p w14:paraId="725663ED" w14:textId="187FC039" w:rsidR="00C3710B" w:rsidRPr="000E2C82" w:rsidRDefault="00C3710B" w:rsidP="00C3710B">
      <w:pPr>
        <w:ind w:firstLine="0"/>
        <w:rPr>
          <w:szCs w:val="24"/>
        </w:rPr>
      </w:pPr>
      <w:r w:rsidRPr="000E2C82">
        <w:rPr>
          <w:i/>
          <w:szCs w:val="24"/>
        </w:rPr>
        <w:t>Саркоидоз мышц</w:t>
      </w:r>
      <w:r w:rsidRPr="000E2C82">
        <w:rPr>
          <w:szCs w:val="24"/>
        </w:rPr>
        <w:t xml:space="preserve"> проявляется образованием узлов, гранулёматозным миозитом и миопатией. Диагноз подтверждают биопсией мышц [1, </w:t>
      </w:r>
      <w:r w:rsidR="00205435" w:rsidRPr="00665166">
        <w:rPr>
          <w:szCs w:val="24"/>
        </w:rPr>
        <w:t>4, 65</w:t>
      </w:r>
      <w:r w:rsidRPr="000E2C82">
        <w:rPr>
          <w:szCs w:val="24"/>
        </w:rPr>
        <w:t>].</w:t>
      </w:r>
    </w:p>
    <w:p w14:paraId="774461AC" w14:textId="77777777" w:rsidR="00C3710B" w:rsidRPr="000E2C82" w:rsidRDefault="00C3710B" w:rsidP="00C3710B">
      <w:pPr>
        <w:ind w:firstLine="0"/>
        <w:rPr>
          <w:szCs w:val="24"/>
        </w:rPr>
      </w:pPr>
      <w:r w:rsidRPr="000E2C82">
        <w:rPr>
          <w:b/>
          <w:i/>
          <w:szCs w:val="24"/>
        </w:rPr>
        <w:t>Саркоидоз ЛОР-органов и ротовой полости</w:t>
      </w:r>
      <w:r w:rsidRPr="000E2C82">
        <w:rPr>
          <w:szCs w:val="24"/>
        </w:rPr>
        <w:t xml:space="preserve"> составляет менее 1% случаев саркоидоза. Чаще всего это случайные находки. </w:t>
      </w:r>
      <w:r w:rsidRPr="000E2C82">
        <w:rPr>
          <w:i/>
          <w:szCs w:val="24"/>
        </w:rPr>
        <w:t>Синоназальный саркоидоз</w:t>
      </w:r>
      <w:r w:rsidRPr="000E2C82">
        <w:rPr>
          <w:szCs w:val="24"/>
        </w:rPr>
        <w:t xml:space="preserve"> проявляется неспецифическими симптомами: заложенностью носа, ринореей, образованием корок на слизистой, носовыми кровотечениями, болью в носу, нарушениями обоняния. Эндоскопически выявляют картину хронического риносинусита с узлами на перегородке и/или в носовых раковинах, с образованием корок, могут обнаруживаться мелкие саркоидозные узелки, чаще на носовой перегородке и верхней носовой раковине. Диагноз требует гистологической верификации. </w:t>
      </w:r>
    </w:p>
    <w:p w14:paraId="1563F6F4" w14:textId="77777777" w:rsidR="00C3710B" w:rsidRPr="000E2C82" w:rsidRDefault="00C3710B" w:rsidP="00C3710B">
      <w:pPr>
        <w:ind w:firstLine="0"/>
        <w:rPr>
          <w:szCs w:val="24"/>
        </w:rPr>
      </w:pPr>
      <w:r w:rsidRPr="000E2C82">
        <w:rPr>
          <w:i/>
          <w:szCs w:val="24"/>
        </w:rPr>
        <w:t>Саркоидоз миндалин</w:t>
      </w:r>
      <w:r w:rsidRPr="000E2C82">
        <w:rPr>
          <w:szCs w:val="24"/>
        </w:rPr>
        <w:t xml:space="preserve"> может проявляться бессимптомно протекающим одно- или двухсторонним увеличением нёбных миндалин, в ткани которых после тонзилэктомии выявлялись неказеифицирующиеся гранулёмы.</w:t>
      </w:r>
      <w:bookmarkStart w:id="35" w:name="_Toc458658854"/>
      <w:bookmarkStart w:id="36" w:name="_Toc458658931"/>
    </w:p>
    <w:p w14:paraId="37059EAC" w14:textId="77777777" w:rsidR="00C3710B" w:rsidRPr="000E2C82" w:rsidRDefault="00C3710B" w:rsidP="00C3710B">
      <w:pPr>
        <w:ind w:firstLine="0"/>
        <w:rPr>
          <w:szCs w:val="24"/>
        </w:rPr>
      </w:pPr>
      <w:r w:rsidRPr="000E2C82">
        <w:rPr>
          <w:i/>
          <w:szCs w:val="24"/>
        </w:rPr>
        <w:t>Саркоидоз гортани</w:t>
      </w:r>
      <w:bookmarkEnd w:id="35"/>
      <w:bookmarkEnd w:id="36"/>
      <w:r w:rsidRPr="000E2C82">
        <w:rPr>
          <w:i/>
          <w:szCs w:val="24"/>
        </w:rPr>
        <w:t xml:space="preserve"> </w:t>
      </w:r>
      <w:r w:rsidRPr="000E2C82">
        <w:rPr>
          <w:szCs w:val="24"/>
        </w:rPr>
        <w:t xml:space="preserve">приводит к дисфонии, дисфагии, кашлю. Обнаруживают отек и эритему слизистой, узелки и узлы. Диагноз подтверждается биопсией. Саркоидоз гортани может приводить к угрожающей для жизни обструкции дыхательных путей. </w:t>
      </w:r>
    </w:p>
    <w:p w14:paraId="6DA4F084" w14:textId="15DC809E" w:rsidR="00C3710B" w:rsidRPr="009D6CF8" w:rsidRDefault="00C3710B" w:rsidP="00C3710B">
      <w:pPr>
        <w:ind w:firstLine="0"/>
        <w:rPr>
          <w:szCs w:val="24"/>
        </w:rPr>
      </w:pPr>
      <w:r w:rsidRPr="000E2C82">
        <w:rPr>
          <w:i/>
          <w:szCs w:val="24"/>
        </w:rPr>
        <w:t>Саркоидоз уха</w:t>
      </w:r>
      <w:r w:rsidRPr="000E2C82">
        <w:rPr>
          <w:szCs w:val="24"/>
        </w:rPr>
        <w:t xml:space="preserve"> относится к особо редким локализациям заболевания и обычно сочетается с другими локализациями заболевания. Проявляется снижением слуха, звоном в ушах, глухотой, вестибулярными расстройствами. Саркоидоз может вызывать сенсорно-невральную потерю слуха разной степени тяжести. Отмечены случаи с поражением среднего уха и кондуктивной тугоухостью</w:t>
      </w:r>
      <w:r w:rsidR="003B0ED9">
        <w:rPr>
          <w:szCs w:val="24"/>
        </w:rPr>
        <w:t xml:space="preserve"> </w:t>
      </w:r>
      <w:r w:rsidR="003B0ED9" w:rsidRPr="009D6CF8">
        <w:rPr>
          <w:szCs w:val="24"/>
        </w:rPr>
        <w:t xml:space="preserve">[4, 66, </w:t>
      </w:r>
      <w:r w:rsidR="00B7289C" w:rsidRPr="009D6CF8">
        <w:rPr>
          <w:szCs w:val="24"/>
        </w:rPr>
        <w:t>67].</w:t>
      </w:r>
    </w:p>
    <w:p w14:paraId="6BABF575" w14:textId="11EA7626" w:rsidR="00C3710B" w:rsidRPr="000E2C82" w:rsidRDefault="00C3710B" w:rsidP="00C3710B">
      <w:pPr>
        <w:ind w:firstLine="0"/>
        <w:rPr>
          <w:szCs w:val="24"/>
        </w:rPr>
      </w:pPr>
      <w:r w:rsidRPr="000E2C82">
        <w:rPr>
          <w:i/>
          <w:szCs w:val="24"/>
        </w:rPr>
        <w:t>Саркоидоз полости рта и языка</w:t>
      </w:r>
      <w:r w:rsidRPr="000E2C82">
        <w:rPr>
          <w:b/>
          <w:szCs w:val="24"/>
        </w:rPr>
        <w:t xml:space="preserve"> </w:t>
      </w:r>
      <w:r w:rsidRPr="000E2C82">
        <w:rPr>
          <w:szCs w:val="24"/>
        </w:rPr>
        <w:t xml:space="preserve">встречается не часто и проявляется опуханием и изъязвлением слизистой оболочки полости рта, языка, губ, дёсен. Орофарингеальный саркоидоз может быть причиной ночного обструктивного апноэ, как единственного проявления заболевания [1, </w:t>
      </w:r>
      <w:r w:rsidR="00205435" w:rsidRPr="00205435">
        <w:rPr>
          <w:szCs w:val="24"/>
        </w:rPr>
        <w:t>4</w:t>
      </w:r>
      <w:r w:rsidRPr="000E2C82">
        <w:rPr>
          <w:szCs w:val="24"/>
        </w:rPr>
        <w:t>].</w:t>
      </w:r>
    </w:p>
    <w:p w14:paraId="22CA6D28" w14:textId="774F6F7F" w:rsidR="001875D6" w:rsidRPr="000E2C82" w:rsidRDefault="00C3710B" w:rsidP="001875D6">
      <w:pPr>
        <w:ind w:firstLine="0"/>
      </w:pPr>
      <w:r w:rsidRPr="000E2C82">
        <w:rPr>
          <w:b/>
          <w:i/>
        </w:rPr>
        <w:t>Саркоидоз сердца</w:t>
      </w:r>
      <w:r w:rsidRPr="000E2C82">
        <w:rPr>
          <w:b/>
        </w:rPr>
        <w:t xml:space="preserve"> </w:t>
      </w:r>
      <w:r w:rsidRPr="000E2C82">
        <w:t>(2-18%) является жизнеугрожающи</w:t>
      </w:r>
      <w:r w:rsidR="009474E8">
        <w:rPr>
          <w:lang w:val="en-US"/>
        </w:rPr>
        <w:t>v</w:t>
      </w:r>
      <w:r w:rsidRPr="000E2C82">
        <w:t xml:space="preserve"> проявлени</w:t>
      </w:r>
      <w:r w:rsidR="009474E8">
        <w:t>ем</w:t>
      </w:r>
      <w:r w:rsidRPr="000E2C82">
        <w:t xml:space="preserve"> саркоидоза, он характеризуется определенной автономностью, не совпадая с фазами процесса в лёгких и внутригрудных лимфатических узлах. </w:t>
      </w:r>
      <w:r w:rsidR="005A1D05" w:rsidRPr="000E2C82">
        <w:t xml:space="preserve">Наблюдение и лечение этих пациентов следует проводить в медицинских учреждениях третьего уровня или федеральных центрах. </w:t>
      </w:r>
    </w:p>
    <w:p w14:paraId="19F8FA19" w14:textId="1CCDEB59" w:rsidR="001875D6" w:rsidRPr="000E2C82" w:rsidRDefault="001875D6" w:rsidP="001875D6">
      <w:pPr>
        <w:ind w:firstLine="0"/>
        <w:rPr>
          <w:szCs w:val="24"/>
        </w:rPr>
      </w:pPr>
      <w:r w:rsidRPr="000E2C82">
        <w:rPr>
          <w:i/>
          <w:szCs w:val="24"/>
        </w:rPr>
        <w:lastRenderedPageBreak/>
        <w:t>Жалобы на дискомфорт в области сердца, сердцебиение или брадикардия,</w:t>
      </w:r>
      <w:r w:rsidRPr="000E2C82">
        <w:rPr>
          <w:szCs w:val="24"/>
        </w:rPr>
        <w:t xml:space="preserve"> ощущение перебоев могут быть признаком гранулематозного поражения сердца, требуют ЭКГ и Холтеровского мониторинга, а также имидж-диагностики для поиска гранулем (УЗИ, МРТ). </w:t>
      </w:r>
    </w:p>
    <w:p w14:paraId="7D327B2C" w14:textId="1E71CBC9" w:rsidR="004D55A7" w:rsidRPr="000E2C82" w:rsidRDefault="00C3710B" w:rsidP="00A538B6">
      <w:pPr>
        <w:pStyle w:val="af9"/>
        <w:spacing w:after="0"/>
        <w:ind w:firstLine="0"/>
        <w:rPr>
          <w:spacing w:val="-2"/>
        </w:rPr>
      </w:pPr>
      <w:r w:rsidRPr="000E2C82">
        <w:t xml:space="preserve">По клиническим проявлениям выделяют три основных синдрома — болевой (кардиалгический), аритмический (проявления нарушений ритма и проводимости) и синдром недостаточности кровообращения. Различают фульминантные (внезапная сердечная смерть, инфарктоподобный вариант, кардиогенный шок), быстро прогрессирующие (с нарастанием тяжести проявлений до критического уровня в течение максимум 1-2 лет) и медленно прогрессирующие (хронические, с рецидивами и улучшениями) варианты течения кардиосаркоидоза. Диагноз кардиосаркоидоза должен быть основан на результатах инструментальных обследований и при возможности — </w:t>
      </w:r>
      <w:r w:rsidR="00DF66E8">
        <w:t xml:space="preserve">эндомиокардиальной </w:t>
      </w:r>
      <w:r w:rsidRPr="000E2C82">
        <w:t xml:space="preserve">биопсии. </w:t>
      </w:r>
      <w:r w:rsidRPr="000E2C82">
        <w:rPr>
          <w:i/>
          <w:spacing w:val="-2"/>
        </w:rPr>
        <w:t>Лабораторных маркеров</w:t>
      </w:r>
      <w:r w:rsidRPr="000E2C82">
        <w:rPr>
          <w:spacing w:val="-2"/>
        </w:rPr>
        <w:t xml:space="preserve">, специфичных для кардиосаркоидоза, в настоящее время не существует. </w:t>
      </w:r>
      <w:r w:rsidR="00917A07" w:rsidRPr="000E2C82">
        <w:rPr>
          <w:spacing w:val="-2"/>
        </w:rPr>
        <w:t xml:space="preserve">Наиболее информативными </w:t>
      </w:r>
      <w:r w:rsidR="00AD740A" w:rsidRPr="000E2C82">
        <w:rPr>
          <w:spacing w:val="-2"/>
        </w:rPr>
        <w:t>считаются определение</w:t>
      </w:r>
      <w:r w:rsidR="00917A07" w:rsidRPr="000E2C82">
        <w:rPr>
          <w:spacing w:val="-2"/>
        </w:rPr>
        <w:t xml:space="preserve"> сывороточной концентрации тропонина </w:t>
      </w:r>
      <w:r w:rsidR="00DF66E8" w:rsidRPr="000E2C82">
        <w:rPr>
          <w:spacing w:val="-2"/>
        </w:rPr>
        <w:t>Т, концевого</w:t>
      </w:r>
      <w:r w:rsidR="00917A07" w:rsidRPr="000E2C82">
        <w:rPr>
          <w:spacing w:val="-2"/>
        </w:rPr>
        <w:t xml:space="preserve"> фрагмента мозгового натрий уретического пептида (NT-proBNP), креатинина,  АПФ </w:t>
      </w:r>
      <w:r w:rsidR="004D55A7" w:rsidRPr="000E2C82">
        <w:rPr>
          <w:spacing w:val="-2"/>
        </w:rPr>
        <w:t xml:space="preserve"> [</w:t>
      </w:r>
      <w:r w:rsidR="00B7289C" w:rsidRPr="00B7289C">
        <w:rPr>
          <w:spacing w:val="-2"/>
        </w:rPr>
        <w:t>1, 4, 68, 69</w:t>
      </w:r>
      <w:r w:rsidR="004D55A7" w:rsidRPr="000E2C82">
        <w:rPr>
          <w:spacing w:val="-2"/>
        </w:rPr>
        <w:t xml:space="preserve">]. </w:t>
      </w:r>
    </w:p>
    <w:p w14:paraId="3EF46CEF" w14:textId="63E64E6F" w:rsidR="00C3710B" w:rsidRPr="000E2C82" w:rsidRDefault="00C3710B" w:rsidP="00C3710B">
      <w:pPr>
        <w:pStyle w:val="af9"/>
        <w:spacing w:after="0"/>
        <w:ind w:firstLine="0"/>
      </w:pPr>
      <w:r w:rsidRPr="000E2C82">
        <w:rPr>
          <w:i/>
        </w:rPr>
        <w:t>Частота выявления ЭКГ-патологии</w:t>
      </w:r>
      <w:r w:rsidRPr="000E2C82">
        <w:t xml:space="preserve"> достоверно зависит от характера гранулёматозного поражения сердца и развития постсаркоидозного склероза: 42% при микроскопическом типе и 77% - при обширной гранулёматозной инфильтрации. Для уточнения диагноза проводят </w:t>
      </w:r>
      <w:r w:rsidRPr="000E2C82">
        <w:rPr>
          <w:i/>
        </w:rPr>
        <w:t>сцинтиграфию миокарда</w:t>
      </w:r>
      <w:r w:rsidRPr="000E2C82">
        <w:rPr>
          <w:b/>
        </w:rPr>
        <w:t xml:space="preserve"> </w:t>
      </w:r>
      <w:r w:rsidRPr="000E2C82">
        <w:t xml:space="preserve">с перфузионными радиофармацевтическими препаратами, МРТ сердца с отсроченным контрастированием диэтил-пентаацетатом гадолиния, ПЭТ [1, </w:t>
      </w:r>
      <w:r w:rsidR="00B7289C" w:rsidRPr="00B7289C">
        <w:t>4, 70</w:t>
      </w:r>
      <w:r w:rsidRPr="000E2C82">
        <w:t xml:space="preserve">]. </w:t>
      </w:r>
    </w:p>
    <w:p w14:paraId="7B091F98" w14:textId="77777777" w:rsidR="000E2C82" w:rsidRDefault="001875D6" w:rsidP="005C3DA7">
      <w:pPr>
        <w:ind w:firstLine="0"/>
        <w:rPr>
          <w:szCs w:val="24"/>
        </w:rPr>
      </w:pPr>
      <w:r w:rsidRPr="000E2C82">
        <w:rPr>
          <w:b/>
          <w:i/>
          <w:iCs/>
          <w:szCs w:val="24"/>
        </w:rPr>
        <w:t>Поражение нервной системы при саркоидозе - н</w:t>
      </w:r>
      <w:r w:rsidR="00C3710B" w:rsidRPr="000E2C82">
        <w:rPr>
          <w:b/>
          <w:i/>
          <w:iCs/>
          <w:szCs w:val="24"/>
        </w:rPr>
        <w:t>ейросаркоидоз</w:t>
      </w:r>
      <w:r w:rsidRPr="000E2C82">
        <w:rPr>
          <w:b/>
          <w:i/>
          <w:iCs/>
          <w:szCs w:val="24"/>
        </w:rPr>
        <w:t xml:space="preserve"> </w:t>
      </w:r>
      <w:r w:rsidR="00CE1FB2" w:rsidRPr="000E2C82">
        <w:rPr>
          <w:bCs/>
          <w:szCs w:val="24"/>
        </w:rPr>
        <w:t xml:space="preserve">встречается в </w:t>
      </w:r>
      <w:r w:rsidR="00C3710B" w:rsidRPr="000E2C82">
        <w:rPr>
          <w:szCs w:val="24"/>
        </w:rPr>
        <w:t>5-10% случаев</w:t>
      </w:r>
      <w:r w:rsidR="00CE1FB2" w:rsidRPr="000E2C82">
        <w:rPr>
          <w:szCs w:val="24"/>
        </w:rPr>
        <w:t xml:space="preserve">, ведение рекомендуется в ЛПУ третьего уровня или федеральных центрах. </w:t>
      </w:r>
      <w:r w:rsidR="00162416" w:rsidRPr="000E2C82">
        <w:rPr>
          <w:szCs w:val="24"/>
        </w:rPr>
        <w:t xml:space="preserve">Неврологические проявления саркоидоза включают не только гранулематозное поражение, но и негранулематозные расстройства, такие как нейропатия мелких волокон (НМВ) и головная боль. </w:t>
      </w:r>
    </w:p>
    <w:p w14:paraId="22B3D840" w14:textId="0E854229" w:rsidR="000E2C82" w:rsidRPr="000E2C82" w:rsidRDefault="000E2C82" w:rsidP="000E2C82">
      <w:pPr>
        <w:ind w:firstLine="0"/>
        <w:rPr>
          <w:szCs w:val="24"/>
        </w:rPr>
      </w:pPr>
      <w:r w:rsidRPr="000E2C82">
        <w:rPr>
          <w:i/>
          <w:iCs/>
          <w:szCs w:val="24"/>
        </w:rPr>
        <w:t xml:space="preserve">Гранулематозное поражение нервной системы </w:t>
      </w:r>
      <w:r w:rsidRPr="000E2C82">
        <w:rPr>
          <w:szCs w:val="24"/>
        </w:rPr>
        <w:t>клинически проявляется у 5–10% пациентов с саркоидозом и может быть разделено на проявления центральной нервной системы (ЦНС; головной мозг, спинной мозг, черепно-мозговые нервы) и периферической нервной системы.</w:t>
      </w:r>
      <w:r>
        <w:rPr>
          <w:szCs w:val="24"/>
        </w:rPr>
        <w:t xml:space="preserve"> Более чем в </w:t>
      </w:r>
      <w:r w:rsidRPr="000E2C82">
        <w:rPr>
          <w:szCs w:val="24"/>
        </w:rPr>
        <w:t xml:space="preserve">50% случаев это может быть первым симптомом саркоидоза, а в некоторых случаях может оставаться единственным проявлением. </w:t>
      </w:r>
      <w:r>
        <w:rPr>
          <w:szCs w:val="24"/>
        </w:rPr>
        <w:t>П</w:t>
      </w:r>
      <w:r w:rsidRPr="000E2C82">
        <w:rPr>
          <w:szCs w:val="24"/>
        </w:rPr>
        <w:t>о</w:t>
      </w:r>
      <w:r>
        <w:rPr>
          <w:szCs w:val="24"/>
        </w:rPr>
        <w:t>следние</w:t>
      </w:r>
      <w:r w:rsidRPr="000E2C82">
        <w:rPr>
          <w:szCs w:val="24"/>
        </w:rPr>
        <w:t xml:space="preserve"> исследования показали, что изолированное неврологическое поражение наблюдается в 10–20% случаев. Нейросаркоидоз чаще поражает женщин чаще, чем мужчин.</w:t>
      </w:r>
    </w:p>
    <w:p w14:paraId="1BD48313" w14:textId="2C3D7469" w:rsidR="000E2C82" w:rsidRPr="000E2C82" w:rsidRDefault="000E2C82" w:rsidP="000E2C82">
      <w:pPr>
        <w:ind w:firstLine="0"/>
      </w:pPr>
      <w:r w:rsidRPr="000E2C82">
        <w:rPr>
          <w:i/>
          <w:iCs/>
        </w:rPr>
        <w:t>Нейросаркоидоз ЦНС</w:t>
      </w:r>
      <w:r w:rsidRPr="000E2C82">
        <w:t xml:space="preserve">. </w:t>
      </w:r>
      <w:r>
        <w:t>Поражение</w:t>
      </w:r>
      <w:r w:rsidRPr="000E2C82">
        <w:t xml:space="preserve"> ЦНС возникает из-за распространения лептоменингеального воспаления по периваскулярным пространствам, которые являются самыми большими и многочисленными у основания мозга и обеспечивают сообщение между лимфатической жидкостью и паренхимой.</w:t>
      </w:r>
    </w:p>
    <w:p w14:paraId="1219D884" w14:textId="1D9BBAFF" w:rsidR="00C51AFD" w:rsidRPr="000A30F0" w:rsidRDefault="000E2C82" w:rsidP="00C51AFD">
      <w:pPr>
        <w:ind w:firstLine="0"/>
      </w:pPr>
      <w:r w:rsidRPr="000E2C82">
        <w:rPr>
          <w:i/>
          <w:iCs/>
        </w:rPr>
        <w:lastRenderedPageBreak/>
        <w:t>Краниальная нейропатия</w:t>
      </w:r>
      <w:r w:rsidRPr="000E2C82">
        <w:t xml:space="preserve">. Наиболее распространенным проявлением нейросаркоидоза является поражение черепных нервов, которая составляет 50% случаев и чаще всего затрагивает лицевой нерв, а затем зрительный нерв. В то время как паралич лицевого нерва обычно проходит в течение нескольких месяцев даже без лечения, оптическая нейропатия, особенно при двустороннем проявлении, может иметь худший прогноз, оставляя пациента с остаточным нарушением зрения. </w:t>
      </w:r>
      <w:r w:rsidR="00ED2ECC">
        <w:t>Описана</w:t>
      </w:r>
      <w:r w:rsidRPr="000E2C82">
        <w:t xml:space="preserve"> потер</w:t>
      </w:r>
      <w:r w:rsidR="00ED2ECC">
        <w:t>я</w:t>
      </w:r>
      <w:r w:rsidRPr="000E2C82">
        <w:t xml:space="preserve"> слуха (с участием черепно-мозгового нерва VIII) и лицевой боли/сенсорных изменениях (черепно-мозговой нерв V).</w:t>
      </w:r>
    </w:p>
    <w:p w14:paraId="6DE7B183" w14:textId="7A6187CC" w:rsidR="000E2C82" w:rsidRPr="000A30F0" w:rsidRDefault="00C51AFD" w:rsidP="00C51AFD">
      <w:pPr>
        <w:ind w:firstLine="0"/>
        <w:rPr>
          <w:szCs w:val="24"/>
        </w:rPr>
      </w:pPr>
      <w:r w:rsidRPr="00C51AFD">
        <w:rPr>
          <w:i/>
          <w:iCs/>
          <w:szCs w:val="24"/>
        </w:rPr>
        <w:t>Асептический менингит</w:t>
      </w:r>
      <w:r w:rsidRPr="00C51AFD">
        <w:rPr>
          <w:szCs w:val="24"/>
        </w:rPr>
        <w:t>, проявляющийся как лептоменингеальное и реже пахименингеальное воспаление, обычно сопровождается головной болью и краниальными невропатиями, хотя также могут наблюдаться судороги, когнитивные нарушения и нарушение походки. В тяжелых случаях, осложненных гидроцефалией, у пациентов может наблюдаться притупление сознания, что требует срочной оценки и, возможно, установки шунта, если пациент не реагирует на медикаментозное лечение.</w:t>
      </w:r>
    </w:p>
    <w:p w14:paraId="6597E884" w14:textId="518804C4" w:rsidR="000211A2" w:rsidRPr="000211A2" w:rsidRDefault="000211A2" w:rsidP="000211A2">
      <w:pPr>
        <w:ind w:firstLine="0"/>
        <w:rPr>
          <w:szCs w:val="24"/>
        </w:rPr>
      </w:pPr>
      <w:r w:rsidRPr="000211A2">
        <w:rPr>
          <w:i/>
          <w:iCs/>
          <w:szCs w:val="24"/>
        </w:rPr>
        <w:t>Внутричерепные паренхиматозные поражения</w:t>
      </w:r>
      <w:r w:rsidRPr="000211A2">
        <w:rPr>
          <w:szCs w:val="24"/>
        </w:rPr>
        <w:t xml:space="preserve"> могут возникать с вовлечением мозговых оболочек или без него и могут проявляться головной болью, судорогами, когнитивными изменениями, нарушением походки и очаговыми сенсомоторными нарушениями в зависимости от локализации поражения. Вовлечение базальных нейроэндокринных структур может привести к гипоталамо-гипофизарной дисфункции, которая часто может быть постоянной. Инсульт встречается редко и может быть вызван периваскулярным воспалением с проникновением в стенки сосудов, васкулитом (редко) или прямой гранулематозной компрессией внутричерепной артерии.</w:t>
      </w:r>
    </w:p>
    <w:p w14:paraId="61D6A28D" w14:textId="0E8BF2F6" w:rsidR="00E705EC" w:rsidRPr="008935A8" w:rsidRDefault="008935A8" w:rsidP="008935A8">
      <w:pPr>
        <w:ind w:firstLine="0"/>
        <w:rPr>
          <w:szCs w:val="24"/>
        </w:rPr>
      </w:pPr>
      <w:r w:rsidRPr="008935A8">
        <w:rPr>
          <w:i/>
          <w:iCs/>
          <w:szCs w:val="24"/>
        </w:rPr>
        <w:t>Поражение спинного мозга</w:t>
      </w:r>
      <w:r w:rsidRPr="008935A8">
        <w:rPr>
          <w:szCs w:val="24"/>
        </w:rPr>
        <w:t xml:space="preserve"> является одним из наиболее тяжелых клинических проявлений нейросаркоидоза, поскольку оно часто может приводить к остаточному парапарезу, сенсорным дизестезиям и дисфункции кишечника/мочевого пузыря. У пациентов обычно наблюдаются подострые сенсорные изменения, трудности при ходьбе и субъективная слабость, хотя мышечная сила часто слегка снижена или нормальна.</w:t>
      </w:r>
    </w:p>
    <w:p w14:paraId="27135520" w14:textId="27C800F7" w:rsidR="00E705EC" w:rsidRDefault="009920FB" w:rsidP="009920FB">
      <w:pPr>
        <w:ind w:firstLine="0"/>
        <w:rPr>
          <w:szCs w:val="24"/>
        </w:rPr>
      </w:pPr>
      <w:r w:rsidRPr="009920FB">
        <w:rPr>
          <w:i/>
          <w:iCs/>
          <w:szCs w:val="24"/>
        </w:rPr>
        <w:t>Нейросаркоидоз периферической нервной системы</w:t>
      </w:r>
      <w:r w:rsidRPr="009920FB">
        <w:rPr>
          <w:szCs w:val="24"/>
        </w:rPr>
        <w:t xml:space="preserve">, поражающий мышечные или крупные (миелинизированные) периферические нервные волокна, встречается редко (хотя субклиническое гранулематозное воспаление мышц было зарегистрировано посмертно) и составляет &lt;2% всех неврологических осложнений. Саркоидозная миопатия обычно проявляется постепенно прогрессирующей слабостью в проксимально-дистальном распределении с периодическим вовлечением шейных, лицевых, бульбарных и дыхательных мышц. Менее распространенные мышечные проявления включают узловую </w:t>
      </w:r>
      <w:r w:rsidRPr="009920FB">
        <w:rPr>
          <w:szCs w:val="24"/>
        </w:rPr>
        <w:lastRenderedPageBreak/>
        <w:t>миопатию, острый миозит и дистальное преобладающее проявление, похожее на миозит с включениями.</w:t>
      </w:r>
    </w:p>
    <w:p w14:paraId="3272ED4B" w14:textId="77777777" w:rsidR="000A30F0" w:rsidRDefault="009920FB" w:rsidP="009920FB">
      <w:pPr>
        <w:ind w:firstLine="0"/>
        <w:rPr>
          <w:szCs w:val="24"/>
        </w:rPr>
      </w:pPr>
      <w:r w:rsidRPr="00BD568D">
        <w:rPr>
          <w:i/>
          <w:iCs/>
          <w:szCs w:val="24"/>
        </w:rPr>
        <w:t>Негранулематозные проявления</w:t>
      </w:r>
      <w:r>
        <w:rPr>
          <w:szCs w:val="24"/>
        </w:rPr>
        <w:t xml:space="preserve"> </w:t>
      </w:r>
      <w:r w:rsidRPr="009920FB">
        <w:rPr>
          <w:szCs w:val="24"/>
        </w:rPr>
        <w:t>плохо изучен</w:t>
      </w:r>
      <w:r>
        <w:rPr>
          <w:szCs w:val="24"/>
        </w:rPr>
        <w:t>ы</w:t>
      </w:r>
      <w:r w:rsidRPr="009920FB">
        <w:rPr>
          <w:szCs w:val="24"/>
        </w:rPr>
        <w:t xml:space="preserve"> и потенциально мо</w:t>
      </w:r>
      <w:r>
        <w:rPr>
          <w:szCs w:val="24"/>
        </w:rPr>
        <w:t>гу</w:t>
      </w:r>
      <w:r w:rsidRPr="009920FB">
        <w:rPr>
          <w:szCs w:val="24"/>
        </w:rPr>
        <w:t>т быть обусловлен</w:t>
      </w:r>
      <w:r>
        <w:rPr>
          <w:szCs w:val="24"/>
        </w:rPr>
        <w:t>ы</w:t>
      </w:r>
      <w:r w:rsidRPr="009920FB">
        <w:rPr>
          <w:szCs w:val="24"/>
        </w:rPr>
        <w:t xml:space="preserve"> ​​рядом факторов, включая активное воспаление, высвобождение цитокинов и побочные эффекты лекарств.</w:t>
      </w:r>
      <w:r w:rsidR="00BD568D">
        <w:rPr>
          <w:szCs w:val="24"/>
        </w:rPr>
        <w:t xml:space="preserve"> НМВ</w:t>
      </w:r>
      <w:r w:rsidR="00BD568D" w:rsidRPr="00BD568D">
        <w:rPr>
          <w:szCs w:val="24"/>
        </w:rPr>
        <w:t>— это расстройство тонкомиелинизированных Aδ и немиелинизированных C волокон, которое было объективно подтверждено у трети пациентов с системным саркоидозом, хотя частота зарегистрированных симптомов составляет 40–90%</w:t>
      </w:r>
      <w:r w:rsidR="00BD568D">
        <w:rPr>
          <w:szCs w:val="24"/>
        </w:rPr>
        <w:t>. НМВ</w:t>
      </w:r>
      <w:r w:rsidR="00BD568D" w:rsidRPr="00BD568D">
        <w:rPr>
          <w:szCs w:val="24"/>
        </w:rPr>
        <w:t xml:space="preserve"> часто приводит к инвалидизирующим симптомам боли и/или автономной дисфункции, которые мешают повседневной жизни. Симптомы в основном сенсорные (например, боль, онемение, жжение, парестезии)</w:t>
      </w:r>
      <w:r w:rsidR="00BD568D">
        <w:rPr>
          <w:szCs w:val="24"/>
        </w:rPr>
        <w:t xml:space="preserve"> </w:t>
      </w:r>
    </w:p>
    <w:p w14:paraId="3E1D35F8" w14:textId="05DC235D" w:rsidR="00BD568D" w:rsidRPr="000E2C82" w:rsidRDefault="000A30F0" w:rsidP="009920FB">
      <w:pPr>
        <w:ind w:firstLine="0"/>
        <w:rPr>
          <w:szCs w:val="24"/>
        </w:rPr>
      </w:pPr>
      <w:r w:rsidRPr="000A30F0">
        <w:rPr>
          <w:i/>
          <w:iCs/>
          <w:szCs w:val="24"/>
        </w:rPr>
        <w:t>Головная боль</w:t>
      </w:r>
      <w:r w:rsidRPr="000A30F0">
        <w:rPr>
          <w:szCs w:val="24"/>
        </w:rPr>
        <w:t xml:space="preserve"> часто встречается при гранулематозном поражении ЦНС мозговой паренхимы и мозговых оболочек, </w:t>
      </w:r>
      <w:r>
        <w:rPr>
          <w:szCs w:val="24"/>
        </w:rPr>
        <w:t>а</w:t>
      </w:r>
      <w:r w:rsidRPr="000A30F0">
        <w:rPr>
          <w:szCs w:val="24"/>
        </w:rPr>
        <w:t xml:space="preserve"> также может быть единственным неврологическим симптомом у пациентов с системным саркоидозом. В этих случаях клиническая картина представляет собой головную боль напряжения, которая не поддается лечению стероидами и описывается как сильная глобальная головная боль, возникающая ежедневно или почти ежедневно. У тех, у кого наблюдаются утренние головные боли, следует рассмотреть диагноз обструктивного апноэ сна, поскольку среди пациентов с саркоидозом была зарегистрирована более высокая распространенность обструктивного апноэ сна</w:t>
      </w:r>
      <w:r>
        <w:rPr>
          <w:szCs w:val="24"/>
        </w:rPr>
        <w:t xml:space="preserve"> </w:t>
      </w:r>
      <w:r w:rsidR="00BD568D" w:rsidRPr="00BD568D">
        <w:rPr>
          <w:szCs w:val="24"/>
        </w:rPr>
        <w:t>[</w:t>
      </w:r>
      <w:r w:rsidR="004E5C17" w:rsidRPr="004E5C17">
        <w:rPr>
          <w:szCs w:val="24"/>
        </w:rPr>
        <w:t xml:space="preserve">1, 4, </w:t>
      </w:r>
      <w:r w:rsidR="005A44CF" w:rsidRPr="005A44CF">
        <w:rPr>
          <w:szCs w:val="24"/>
        </w:rPr>
        <w:t>34, 71</w:t>
      </w:r>
      <w:r w:rsidR="00BD568D" w:rsidRPr="00BD568D">
        <w:rPr>
          <w:szCs w:val="24"/>
        </w:rPr>
        <w:t xml:space="preserve">]. </w:t>
      </w:r>
    </w:p>
    <w:p w14:paraId="573A6A0C" w14:textId="543CE766" w:rsidR="001875D6" w:rsidRPr="000E2C82" w:rsidRDefault="001875D6" w:rsidP="001875D6">
      <w:pPr>
        <w:pStyle w:val="10"/>
        <w:spacing w:before="0"/>
        <w:rPr>
          <w:i/>
        </w:rPr>
      </w:pPr>
      <w:r w:rsidRPr="000E2C82">
        <w:rPr>
          <w:i/>
        </w:rPr>
        <w:t xml:space="preserve">Поражение органов системы пищеварения. </w:t>
      </w:r>
    </w:p>
    <w:p w14:paraId="3B7CEDE7" w14:textId="77777777" w:rsidR="001730CD" w:rsidRPr="00304B0F" w:rsidRDefault="001875D6" w:rsidP="001730CD">
      <w:pPr>
        <w:ind w:firstLine="0"/>
        <w:rPr>
          <w:szCs w:val="24"/>
        </w:rPr>
      </w:pPr>
      <w:r w:rsidRPr="000E2C82">
        <w:rPr>
          <w:i/>
          <w:szCs w:val="24"/>
        </w:rPr>
        <w:t>Саркоидоз слюнных желёз</w:t>
      </w:r>
      <w:r w:rsidRPr="000E2C82">
        <w:rPr>
          <w:b/>
          <w:szCs w:val="24"/>
        </w:rPr>
        <w:t xml:space="preserve"> </w:t>
      </w:r>
      <w:r w:rsidRPr="000E2C82">
        <w:rPr>
          <w:szCs w:val="24"/>
        </w:rPr>
        <w:t>(6%)</w:t>
      </w:r>
      <w:r w:rsidRPr="000E2C82">
        <w:rPr>
          <w:b/>
          <w:szCs w:val="24"/>
        </w:rPr>
        <w:t xml:space="preserve"> </w:t>
      </w:r>
      <w:r w:rsidRPr="000E2C82">
        <w:rPr>
          <w:szCs w:val="24"/>
        </w:rPr>
        <w:t xml:space="preserve">проявляется двусторонним опуханием околоушных слюнных желёз, встречается в составе синдрома — </w:t>
      </w:r>
      <w:r w:rsidRPr="000E2C82">
        <w:rPr>
          <w:i/>
          <w:szCs w:val="24"/>
        </w:rPr>
        <w:t>Хеерфордта-Вальденстрёма.</w:t>
      </w:r>
      <w:r w:rsidRPr="000E2C82">
        <w:rPr>
          <w:szCs w:val="24"/>
        </w:rPr>
        <w:t xml:space="preserve"> Следует дифференцировать с изменениями при хроническом сиалоадените, туберкулёзе, болезни кошачьей царапины, актиномикозе и синдроме Шегрена. </w:t>
      </w:r>
      <w:r w:rsidRPr="000E2C82">
        <w:rPr>
          <w:i/>
          <w:szCs w:val="24"/>
        </w:rPr>
        <w:t xml:space="preserve">Саркоидоз пищевода </w:t>
      </w:r>
      <w:r w:rsidRPr="000E2C82">
        <w:rPr>
          <w:szCs w:val="24"/>
        </w:rPr>
        <w:t xml:space="preserve">крайне редкая локализация. Развиваются тракционные дивертикулы при гранулёматозном воспалении лимфатических узлов средостения, описана вторичная ахалазия вследствие саркоидоза пищевода. </w:t>
      </w:r>
      <w:r w:rsidRPr="000E2C82">
        <w:rPr>
          <w:i/>
          <w:szCs w:val="24"/>
        </w:rPr>
        <w:t>Саркоидоз желудка</w:t>
      </w:r>
      <w:r w:rsidRPr="000E2C82">
        <w:rPr>
          <w:szCs w:val="24"/>
        </w:rPr>
        <w:t xml:space="preserve"> протекает как гранулёматозный гастрит, может быть причиной образования язвы и желудочного кровотечения, образований, сходных с полипами при гастроскопии. Показана гистологическая верификация.  </w:t>
      </w:r>
      <w:r w:rsidRPr="000E2C82">
        <w:rPr>
          <w:i/>
          <w:szCs w:val="24"/>
        </w:rPr>
        <w:t>Саркоидоз кишечника</w:t>
      </w:r>
      <w:r w:rsidRPr="000E2C82">
        <w:rPr>
          <w:b/>
          <w:szCs w:val="24"/>
        </w:rPr>
        <w:t xml:space="preserve"> </w:t>
      </w:r>
      <w:r w:rsidRPr="000E2C82">
        <w:rPr>
          <w:szCs w:val="24"/>
        </w:rPr>
        <w:t xml:space="preserve">как тонкого, так и толстого представлен в литературе описаниями отдельных случаев, подтверждённых гистологическими исследованиями биоптатов. Может сочетаться с ограниченной и массивной абдоминальной  лимфаденопатией. </w:t>
      </w:r>
      <w:r w:rsidR="001730CD" w:rsidRPr="00304B0F">
        <w:rPr>
          <w:szCs w:val="24"/>
        </w:rPr>
        <w:t>Необходимо проведение дифференцциальной диагностики с туберкулензным и нетуберекулкезным микобактериозом.</w:t>
      </w:r>
    </w:p>
    <w:p w14:paraId="77032652" w14:textId="42BF8FA2" w:rsidR="001875D6" w:rsidRPr="000E2C82" w:rsidRDefault="001875D6" w:rsidP="001875D6">
      <w:pPr>
        <w:ind w:firstLine="0"/>
        <w:rPr>
          <w:szCs w:val="24"/>
        </w:rPr>
      </w:pPr>
    </w:p>
    <w:p w14:paraId="4EE2216F" w14:textId="7A69C7D6" w:rsidR="001875D6" w:rsidRPr="000E2C82" w:rsidRDefault="003F5888" w:rsidP="006667ED">
      <w:pPr>
        <w:ind w:firstLine="0"/>
        <w:rPr>
          <w:szCs w:val="24"/>
        </w:rPr>
      </w:pPr>
      <w:bookmarkStart w:id="37" w:name="_Toc458658857"/>
      <w:bookmarkStart w:id="38" w:name="_Toc458658934"/>
      <w:r w:rsidRPr="000E2C82">
        <w:rPr>
          <w:i/>
          <w:szCs w:val="24"/>
        </w:rPr>
        <w:t>Саркоидоз печени</w:t>
      </w:r>
      <w:bookmarkEnd w:id="37"/>
      <w:bookmarkEnd w:id="38"/>
      <w:r w:rsidRPr="000E2C82">
        <w:rPr>
          <w:b/>
          <w:szCs w:val="24"/>
        </w:rPr>
        <w:t xml:space="preserve"> </w:t>
      </w:r>
      <w:r w:rsidRPr="000E2C82">
        <w:rPr>
          <w:bCs/>
          <w:szCs w:val="24"/>
        </w:rPr>
        <w:t xml:space="preserve">по разным данным встречается с частотой </w:t>
      </w:r>
      <w:r w:rsidRPr="000E2C82">
        <w:rPr>
          <w:szCs w:val="24"/>
        </w:rPr>
        <w:t xml:space="preserve">10-80% и нередко протекает бессимптомно. При клинически значимом поражении </w:t>
      </w:r>
      <w:r w:rsidR="006667ED" w:rsidRPr="000E2C82">
        <w:rPr>
          <w:szCs w:val="24"/>
        </w:rPr>
        <w:t xml:space="preserve">выявляют лабораторные признаки синдрома холестаза, гепатомегалию, несколько реже – синдром цитолиза. При морфологическом исследовании ткани печени, полученной при биопсии, констатируют гранулематозный гепатит, у небольшой части больных – неспецифический реактивный гепатит. Гранулемы обычно формируются в портальных трактах, центральные некрозы выражены минимально и формирующийся на их месте фокальный фиброз незначителен и практически никогда (не более 1%) не приводит к формированию цирроза печени. Саркоидоз печени только в 1% случаев приводит к циррозу и портальной гипертензии. Приоритетный </w:t>
      </w:r>
      <w:r w:rsidR="00A80ACA" w:rsidRPr="000E2C82">
        <w:rPr>
          <w:szCs w:val="24"/>
        </w:rPr>
        <w:t>признак поражения</w:t>
      </w:r>
      <w:r w:rsidR="006667ED" w:rsidRPr="000E2C82">
        <w:rPr>
          <w:szCs w:val="24"/>
        </w:rPr>
        <w:t xml:space="preserve"> печени при </w:t>
      </w:r>
      <w:r w:rsidR="00A80ACA" w:rsidRPr="000E2C82">
        <w:rPr>
          <w:szCs w:val="24"/>
        </w:rPr>
        <w:t>саркоидозе –</w:t>
      </w:r>
      <w:r w:rsidR="006667ED" w:rsidRPr="000E2C82">
        <w:rPr>
          <w:szCs w:val="24"/>
        </w:rPr>
        <w:t xml:space="preserve"> синдром холестаза, нередко сочетающийся с гепатомегалией и купируемый назначением  глюкокортикостероидов [</w:t>
      </w:r>
      <w:r w:rsidR="000F75EA" w:rsidRPr="000E2C82">
        <w:rPr>
          <w:szCs w:val="24"/>
        </w:rPr>
        <w:t>63</w:t>
      </w:r>
      <w:r w:rsidR="006667ED" w:rsidRPr="000E2C82">
        <w:rPr>
          <w:szCs w:val="24"/>
        </w:rPr>
        <w:t>].</w:t>
      </w:r>
      <w:r w:rsidR="006667ED" w:rsidRPr="000E2C82">
        <w:rPr>
          <w:b/>
          <w:szCs w:val="24"/>
        </w:rPr>
        <w:t xml:space="preserve"> </w:t>
      </w:r>
      <w:r w:rsidR="006667ED" w:rsidRPr="000E2C82">
        <w:rPr>
          <w:szCs w:val="24"/>
        </w:rPr>
        <w:t xml:space="preserve"> </w:t>
      </w:r>
      <w:r w:rsidR="001875D6" w:rsidRPr="000E2C82">
        <w:rPr>
          <w:szCs w:val="24"/>
        </w:rPr>
        <w:t>На РКТ органов брюшной полости выявляют множественные очаговые изменения пониженной плотности в печени и селезёнке</w:t>
      </w:r>
      <w:r w:rsidR="00840F83" w:rsidRPr="000E2C82">
        <w:rPr>
          <w:szCs w:val="24"/>
        </w:rPr>
        <w:t>.</w:t>
      </w:r>
      <w:r w:rsidR="001875D6" w:rsidRPr="000E2C82">
        <w:rPr>
          <w:szCs w:val="24"/>
        </w:rPr>
        <w:t xml:space="preserve"> </w:t>
      </w:r>
    </w:p>
    <w:p w14:paraId="6470D223" w14:textId="561A8399" w:rsidR="001875D6" w:rsidRPr="000E2C82" w:rsidRDefault="001875D6" w:rsidP="00C3710B">
      <w:pPr>
        <w:ind w:firstLine="0"/>
        <w:rPr>
          <w:szCs w:val="24"/>
        </w:rPr>
      </w:pPr>
      <w:r w:rsidRPr="000E2C82">
        <w:rPr>
          <w:i/>
          <w:szCs w:val="24"/>
        </w:rPr>
        <w:t>Поджелудочная железа</w:t>
      </w:r>
      <w:r w:rsidRPr="000E2C82">
        <w:rPr>
          <w:b/>
          <w:szCs w:val="24"/>
        </w:rPr>
        <w:t xml:space="preserve"> </w:t>
      </w:r>
      <w:r w:rsidRPr="000E2C82">
        <w:rPr>
          <w:szCs w:val="24"/>
        </w:rPr>
        <w:t>поражается редко, изменения могут напоминать рак.  У 2/3 пациентов с саркоидозом поджелудочной железы встречается боль в животе. Одним из первых признаков может быть хронически повышенный уровень липазы. В отдельных случаях вследствие саркоидозной инфильтрации поджелудочной железы может развиться сахарный диабет</w:t>
      </w:r>
      <w:r w:rsidR="002F6DD0" w:rsidRPr="000E2C82">
        <w:rPr>
          <w:szCs w:val="24"/>
        </w:rPr>
        <w:t xml:space="preserve"> [1, </w:t>
      </w:r>
      <w:r w:rsidR="002F6DD0" w:rsidRPr="007A6D76">
        <w:rPr>
          <w:szCs w:val="24"/>
        </w:rPr>
        <w:t>4, 72</w:t>
      </w:r>
      <w:r w:rsidR="002F6DD0" w:rsidRPr="000E2C82">
        <w:rPr>
          <w:szCs w:val="24"/>
        </w:rPr>
        <w:t>]</w:t>
      </w:r>
      <w:r w:rsidRPr="000E2C82">
        <w:rPr>
          <w:szCs w:val="24"/>
        </w:rPr>
        <w:t>.</w:t>
      </w:r>
    </w:p>
    <w:p w14:paraId="30053C7E" w14:textId="05AAC701" w:rsidR="00762819" w:rsidRPr="000E2C82" w:rsidRDefault="00C3710B" w:rsidP="00A005D0">
      <w:pPr>
        <w:ind w:firstLine="0"/>
        <w:rPr>
          <w:szCs w:val="24"/>
        </w:rPr>
      </w:pPr>
      <w:r w:rsidRPr="000E2C82">
        <w:rPr>
          <w:b/>
          <w:i/>
          <w:szCs w:val="24"/>
        </w:rPr>
        <w:t>Саркоидоз органов эндокринной системы</w:t>
      </w:r>
      <w:r w:rsidR="00A005D0" w:rsidRPr="000E2C82">
        <w:rPr>
          <w:b/>
          <w:i/>
          <w:szCs w:val="24"/>
        </w:rPr>
        <w:t xml:space="preserve">. </w:t>
      </w:r>
      <w:r w:rsidR="00A005D0" w:rsidRPr="000E2C82">
        <w:t xml:space="preserve">Поражение гипоталамо-гипофизарной области возникает у 2-8% больных с нейросаркоидозом и сопровождается признаками нейроэндокринной дисфункции. Клиническая картина гипопитуитаризма определяется степенью снижения продукции фолликулостимулирующего и лютеинизирующего гормонов, тиреоидстимулирующего гормона, гормона роста и адренокортикотропного гормона. При этом у ряда пациентов возникает гиперпролактинемия. В типичных случаях гипоталамические нарушения сопровождаются жаждой, полиурией (это может указывать на возникновение несахарного диабета), нарушением терморегуляции, аппетита, сна, снижением либидо. У таких пациентов могут появляться клинические симптомы дисфункции щитовидной железы, надпочечников и половых желез. Может возникать галакторея и аменорея </w:t>
      </w:r>
      <w:r w:rsidRPr="000E2C82">
        <w:rPr>
          <w:b/>
          <w:i/>
          <w:szCs w:val="24"/>
        </w:rPr>
        <w:t xml:space="preserve"> </w:t>
      </w:r>
      <w:r w:rsidR="00BD57D6" w:rsidRPr="000E2C82">
        <w:rPr>
          <w:shd w:val="clear" w:color="auto" w:fill="FFFFFF"/>
        </w:rPr>
        <w:t>[</w:t>
      </w:r>
      <w:bookmarkStart w:id="39" w:name="_Hlk149239284"/>
      <w:r w:rsidR="000E25BF" w:rsidRPr="000E2C82">
        <w:rPr>
          <w:shd w:val="clear" w:color="auto" w:fill="FFFFFF"/>
        </w:rPr>
        <w:t xml:space="preserve">1, </w:t>
      </w:r>
      <w:r w:rsidR="002F6DD0" w:rsidRPr="00665166">
        <w:rPr>
          <w:shd w:val="clear" w:color="auto" w:fill="FFFFFF"/>
        </w:rPr>
        <w:t>4</w:t>
      </w:r>
      <w:r w:rsidR="00BD57D6" w:rsidRPr="000E2C82">
        <w:rPr>
          <w:shd w:val="clear" w:color="auto" w:fill="FFFFFF"/>
        </w:rPr>
        <w:t>].</w:t>
      </w:r>
      <w:bookmarkEnd w:id="39"/>
    </w:p>
    <w:p w14:paraId="1486702B" w14:textId="5A85C298" w:rsidR="00C3710B" w:rsidRPr="000E2C82" w:rsidRDefault="00C3710B" w:rsidP="00C3710B">
      <w:pPr>
        <w:ind w:firstLine="0"/>
        <w:rPr>
          <w:szCs w:val="24"/>
        </w:rPr>
      </w:pPr>
      <w:r w:rsidRPr="000E2C82">
        <w:rPr>
          <w:b/>
          <w:i/>
          <w:szCs w:val="24"/>
        </w:rPr>
        <w:t>Саркоидоз мочеполовых органов</w:t>
      </w:r>
      <w:r w:rsidR="001875D6" w:rsidRPr="000E2C82">
        <w:rPr>
          <w:b/>
          <w:i/>
          <w:szCs w:val="24"/>
        </w:rPr>
        <w:t xml:space="preserve"> </w:t>
      </w:r>
      <w:r w:rsidRPr="000E2C82">
        <w:rPr>
          <w:b/>
          <w:i/>
          <w:szCs w:val="24"/>
        </w:rPr>
        <w:t>у женщин</w:t>
      </w:r>
      <w:r w:rsidRPr="000E2C82">
        <w:rPr>
          <w:b/>
          <w:szCs w:val="24"/>
        </w:rPr>
        <w:t xml:space="preserve"> </w:t>
      </w:r>
      <w:r w:rsidRPr="000E2C82">
        <w:rPr>
          <w:szCs w:val="24"/>
        </w:rPr>
        <w:t>крайне редок. Саркоидоз мочевыводящих путей проявляется снижением силы струи мочи. Саркоидоз наружных половых органов является очень редким состоянием, проявляется узелковыми изменениями вульвы и кожи перианальной области</w:t>
      </w:r>
      <w:r w:rsidRPr="000E2C82">
        <w:rPr>
          <w:b/>
          <w:szCs w:val="24"/>
        </w:rPr>
        <w:t xml:space="preserve">. </w:t>
      </w:r>
      <w:r w:rsidRPr="000E2C82">
        <w:rPr>
          <w:szCs w:val="24"/>
        </w:rPr>
        <w:t xml:space="preserve">Саркоидоз матки наиболее опасно проявляется кровотечением в </w:t>
      </w:r>
      <w:r w:rsidRPr="000E2C82">
        <w:rPr>
          <w:szCs w:val="24"/>
        </w:rPr>
        <w:lastRenderedPageBreak/>
        <w:t>постменопаузе. Диагноз ставится случайно после гистологического исследования материала, полученного при кюретаже или удалении матки.</w:t>
      </w:r>
      <w:r w:rsidRPr="000E2C82">
        <w:rPr>
          <w:b/>
          <w:szCs w:val="24"/>
        </w:rPr>
        <w:t xml:space="preserve"> </w:t>
      </w:r>
      <w:r w:rsidRPr="000E2C82">
        <w:rPr>
          <w:szCs w:val="24"/>
        </w:rPr>
        <w:t>Поражение фаллопиевых труб при саркоидозе встречался крайне редко у женщин с полиорганным поражением [1</w:t>
      </w:r>
      <w:r w:rsidR="00D82274" w:rsidRPr="00D82274">
        <w:rPr>
          <w:szCs w:val="24"/>
        </w:rPr>
        <w:t xml:space="preserve">, </w:t>
      </w:r>
      <w:r w:rsidR="00D82274" w:rsidRPr="00436BC9">
        <w:rPr>
          <w:szCs w:val="24"/>
        </w:rPr>
        <w:t>4</w:t>
      </w:r>
      <w:r w:rsidRPr="000E2C82">
        <w:rPr>
          <w:szCs w:val="24"/>
        </w:rPr>
        <w:t>].</w:t>
      </w:r>
    </w:p>
    <w:p w14:paraId="417F8AC4" w14:textId="77777777" w:rsidR="001875D6" w:rsidRPr="000E2C82" w:rsidRDefault="001875D6" w:rsidP="001875D6">
      <w:pPr>
        <w:ind w:firstLine="0"/>
        <w:rPr>
          <w:b/>
          <w:szCs w:val="24"/>
        </w:rPr>
      </w:pPr>
      <w:r w:rsidRPr="000E2C82">
        <w:rPr>
          <w:b/>
          <w:i/>
          <w:szCs w:val="24"/>
        </w:rPr>
        <w:t>Саркоидоз мочеполовых органов у мужчин</w:t>
      </w:r>
      <w:r w:rsidRPr="000E2C82">
        <w:rPr>
          <w:b/>
          <w:szCs w:val="24"/>
        </w:rPr>
        <w:t xml:space="preserve"> </w:t>
      </w:r>
      <w:r w:rsidRPr="000E2C82">
        <w:rPr>
          <w:szCs w:val="24"/>
        </w:rPr>
        <w:t>крайне редок</w:t>
      </w:r>
      <w:r w:rsidRPr="000E2C82">
        <w:rPr>
          <w:b/>
          <w:szCs w:val="24"/>
        </w:rPr>
        <w:t>.</w:t>
      </w:r>
    </w:p>
    <w:p w14:paraId="54FB677B" w14:textId="663C9CE4" w:rsidR="001875D6" w:rsidRPr="000E2C82" w:rsidRDefault="001875D6" w:rsidP="001875D6">
      <w:pPr>
        <w:ind w:firstLine="0"/>
        <w:rPr>
          <w:szCs w:val="24"/>
        </w:rPr>
      </w:pPr>
      <w:r w:rsidRPr="000E2C82">
        <w:rPr>
          <w:i/>
          <w:szCs w:val="24"/>
        </w:rPr>
        <w:t>Саркоидоз семенника и придатков</w:t>
      </w:r>
      <w:r w:rsidRPr="000E2C82">
        <w:rPr>
          <w:szCs w:val="24"/>
        </w:rPr>
        <w:t xml:space="preserve"> схож или может сочетаться с онкопатологией той же локализации, гранулёматозная реакция может сопровождать опухолевый процесс, не являясь признаком саркоидоза.</w:t>
      </w:r>
      <w:r w:rsidR="000E25BF" w:rsidRPr="000E2C82">
        <w:rPr>
          <w:szCs w:val="24"/>
        </w:rPr>
        <w:t xml:space="preserve"> </w:t>
      </w:r>
    </w:p>
    <w:p w14:paraId="4B4D240B" w14:textId="732B5226" w:rsidR="001875D6" w:rsidRPr="000E2C82" w:rsidRDefault="001875D6" w:rsidP="008F3A76">
      <w:pPr>
        <w:ind w:firstLine="0"/>
        <w:rPr>
          <w:szCs w:val="24"/>
        </w:rPr>
      </w:pPr>
      <w:r w:rsidRPr="000E2C82">
        <w:rPr>
          <w:i/>
          <w:szCs w:val="24"/>
        </w:rPr>
        <w:t>Саркоидоз предстательной железы</w:t>
      </w:r>
      <w:r w:rsidRPr="000E2C82">
        <w:rPr>
          <w:szCs w:val="24"/>
        </w:rPr>
        <w:t xml:space="preserve"> не имеет специфических признаков и создаёт трудности в дифференциальной диагностике с раком простаты, поскольку может сопровождаться повышенным уровнем ПСА [1, </w:t>
      </w:r>
      <w:r w:rsidR="00436BC9" w:rsidRPr="00436BC9">
        <w:rPr>
          <w:szCs w:val="24"/>
        </w:rPr>
        <w:t>73</w:t>
      </w:r>
      <w:r w:rsidRPr="000E2C82">
        <w:rPr>
          <w:szCs w:val="24"/>
        </w:rPr>
        <w:t xml:space="preserve">]. </w:t>
      </w:r>
    </w:p>
    <w:p w14:paraId="0489D0FB" w14:textId="56807C88" w:rsidR="00C3710B" w:rsidRPr="000E2C82" w:rsidRDefault="00C3710B" w:rsidP="00C3710B">
      <w:pPr>
        <w:ind w:firstLine="0"/>
        <w:rPr>
          <w:szCs w:val="24"/>
        </w:rPr>
      </w:pPr>
      <w:r w:rsidRPr="000E2C82">
        <w:rPr>
          <w:b/>
          <w:i/>
          <w:szCs w:val="24"/>
        </w:rPr>
        <w:t>Саркоидоз молочной железы</w:t>
      </w:r>
      <w:r w:rsidRPr="000E2C82">
        <w:rPr>
          <w:szCs w:val="24"/>
        </w:rPr>
        <w:t xml:space="preserve"> выявляют при обследовании по подозрению на рак молочной железы.</w:t>
      </w:r>
      <w:r w:rsidRPr="000E2C82">
        <w:rPr>
          <w:b/>
          <w:szCs w:val="24"/>
        </w:rPr>
        <w:t xml:space="preserve"> </w:t>
      </w:r>
      <w:r w:rsidRPr="000E2C82">
        <w:rPr>
          <w:szCs w:val="24"/>
        </w:rPr>
        <w:t>Диагностируют при биопсии плотного безболезненного образования в молочной железе на основании выявления множественных неказеифицирующихся гранулём. Необходима дифференциальная диагностика с туберкулезом [1</w:t>
      </w:r>
      <w:r w:rsidR="0010782E" w:rsidRPr="00665166">
        <w:rPr>
          <w:szCs w:val="24"/>
        </w:rPr>
        <w:t>, 4</w:t>
      </w:r>
      <w:r w:rsidRPr="000E2C82">
        <w:rPr>
          <w:szCs w:val="24"/>
        </w:rPr>
        <w:t xml:space="preserve">]. </w:t>
      </w:r>
    </w:p>
    <w:p w14:paraId="3622D8DE" w14:textId="77777777" w:rsidR="00C3710B" w:rsidRDefault="00C3710B" w:rsidP="00C3710B">
      <w:pPr>
        <w:ind w:firstLine="0"/>
        <w:rPr>
          <w:szCs w:val="24"/>
        </w:rPr>
      </w:pPr>
      <w:r w:rsidRPr="000E2C82">
        <w:rPr>
          <w:b/>
          <w:bCs/>
          <w:i/>
          <w:iCs/>
          <w:szCs w:val="24"/>
        </w:rPr>
        <w:t>Саркоидоз и беременность</w:t>
      </w:r>
      <w:r w:rsidRPr="000E2C82">
        <w:rPr>
          <w:szCs w:val="24"/>
        </w:rPr>
        <w:t xml:space="preserve">. </w:t>
      </w:r>
      <w:r w:rsidRPr="000E2C82">
        <w:rPr>
          <w:i/>
          <w:iCs/>
          <w:szCs w:val="24"/>
        </w:rPr>
        <w:t>С</w:t>
      </w:r>
      <w:r w:rsidRPr="000E2C82">
        <w:rPr>
          <w:i/>
          <w:szCs w:val="24"/>
        </w:rPr>
        <w:t>аркоидоз нельзя рассматривать, как состояние, которое часто и серьёзно нарушает детородную функцию женщины</w:t>
      </w:r>
      <w:r w:rsidRPr="000E2C82">
        <w:rPr>
          <w:szCs w:val="24"/>
        </w:rPr>
        <w:t xml:space="preserve">. В большинстве случаев беременность можно сохранить, но в каждом случае вопрос должен решаться индивидуально, а патронаж беременной должны вести как врачи женской консультации, так и специалисты по саркоидозу. Основными проблемами являются тератогенность проводимой терапии и степень недостаточности органов и систем женщины. </w:t>
      </w:r>
    </w:p>
    <w:p w14:paraId="77EC0787" w14:textId="39B617A9" w:rsidR="00F66DA9" w:rsidRPr="0010782E" w:rsidRDefault="00F66DA9" w:rsidP="00C3710B">
      <w:pPr>
        <w:ind w:firstLine="0"/>
        <w:rPr>
          <w:szCs w:val="24"/>
        </w:rPr>
      </w:pPr>
      <w:r w:rsidRPr="00304B0F">
        <w:rPr>
          <w:szCs w:val="24"/>
        </w:rPr>
        <w:t>Ж</w:t>
      </w:r>
      <w:r w:rsidRPr="00304B0F">
        <w:rPr>
          <w:rFonts w:eastAsiaTheme="minorEastAsia"/>
          <w:szCs w:val="24"/>
          <w:lang w:eastAsia="ru-RU"/>
        </w:rPr>
        <w:t>енщинам с тяжелыми рестриктивными/обструктивными нарушениями вентиляционной функции легких, саркоидозом детородных органов, почек целесообразно планирование беременности, наблюдение во время беременности и родов в специализированных многопрофильных учреждениях</w:t>
      </w:r>
      <w:r w:rsidR="0010782E" w:rsidRPr="0010782E">
        <w:rPr>
          <w:rFonts w:eastAsiaTheme="minorEastAsia"/>
          <w:szCs w:val="24"/>
          <w:lang w:eastAsia="ru-RU"/>
        </w:rPr>
        <w:t xml:space="preserve"> [1, 74]. </w:t>
      </w:r>
    </w:p>
    <w:p w14:paraId="4A38F888" w14:textId="77777777" w:rsidR="00C3710B" w:rsidRPr="000E2C82" w:rsidRDefault="00C3710B" w:rsidP="00C3710B">
      <w:pPr>
        <w:ind w:firstLine="0"/>
        <w:rPr>
          <w:b/>
          <w:szCs w:val="24"/>
        </w:rPr>
      </w:pPr>
      <w:r w:rsidRPr="000E2C82">
        <w:rPr>
          <w:b/>
          <w:szCs w:val="24"/>
        </w:rPr>
        <w:t xml:space="preserve">Саркоидоз у детей и подростков </w:t>
      </w:r>
    </w:p>
    <w:p w14:paraId="446116AD" w14:textId="0193EAED" w:rsidR="00C3710B" w:rsidRPr="000E2C82" w:rsidRDefault="00C3710B" w:rsidP="0010778F">
      <w:pPr>
        <w:ind w:firstLine="0"/>
        <w:rPr>
          <w:szCs w:val="24"/>
        </w:rPr>
      </w:pPr>
      <w:r w:rsidRPr="000E2C82">
        <w:rPr>
          <w:szCs w:val="24"/>
        </w:rPr>
        <w:t>У детей и подростков старше 4 лет в большинстве случаев проявления саркоидоза не отличаются от взрослых, с преобладанием внутригрудных изменений, чаще это подростки 13 лет и старше. Выделяют так называемый «саркоидоз с ранним началом заболевания» в возрасте 4 лет и моложе, у которых внутригрудные поражения крайне редки, доминирует триада — артрит, увеит и поражения кожи. Это разделение является ключевым в диагностике и дифференциальной диагностике саркоидоза двух возрастных групп [</w:t>
      </w:r>
      <w:r w:rsidR="007079E0" w:rsidRPr="007079E0">
        <w:rPr>
          <w:szCs w:val="24"/>
        </w:rPr>
        <w:t xml:space="preserve">1, 4, </w:t>
      </w:r>
      <w:r w:rsidR="00501ED9" w:rsidRPr="00501ED9">
        <w:rPr>
          <w:szCs w:val="24"/>
        </w:rPr>
        <w:t>75</w:t>
      </w:r>
      <w:r w:rsidRPr="000E2C82">
        <w:rPr>
          <w:szCs w:val="24"/>
        </w:rPr>
        <w:t>].</w:t>
      </w:r>
    </w:p>
    <w:p w14:paraId="5BAFD060" w14:textId="77777777" w:rsidR="000414F6" w:rsidRPr="000E2C82" w:rsidRDefault="00B46390" w:rsidP="00D5368A">
      <w:pPr>
        <w:pStyle w:val="afff3"/>
      </w:pPr>
      <w:bookmarkStart w:id="40" w:name="_Toc71840057"/>
      <w:r w:rsidRPr="000E2C82">
        <w:lastRenderedPageBreak/>
        <w:t xml:space="preserve">2. </w:t>
      </w:r>
      <w:bookmarkEnd w:id="14"/>
      <w:bookmarkEnd w:id="27"/>
      <w:r w:rsidR="00F31E96" w:rsidRPr="000E2C82">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40"/>
    </w:p>
    <w:p w14:paraId="02D9D170" w14:textId="77777777" w:rsidR="00A42F54" w:rsidRPr="000E2C82" w:rsidRDefault="00A42F54" w:rsidP="003D522C">
      <w:pPr>
        <w:pStyle w:val="aff0"/>
        <w:tabs>
          <w:tab w:val="left" w:pos="0"/>
        </w:tabs>
        <w:ind w:left="0" w:firstLine="0"/>
        <w:rPr>
          <w:bCs/>
          <w:lang w:bidi="or-IN"/>
        </w:rPr>
      </w:pPr>
      <w:r w:rsidRPr="000E2C82">
        <w:rPr>
          <w:bCs/>
          <w:lang w:bidi="or-IN"/>
        </w:rPr>
        <w:t>Критерии установления диагноза:</w:t>
      </w:r>
    </w:p>
    <w:p w14:paraId="5F85C88E" w14:textId="02043067" w:rsidR="0036674D" w:rsidRPr="008A56DC" w:rsidRDefault="008F3F79" w:rsidP="0036674D">
      <w:pPr>
        <w:pStyle w:val="aff0"/>
        <w:tabs>
          <w:tab w:val="left" w:pos="0"/>
        </w:tabs>
        <w:ind w:left="0" w:firstLine="0"/>
        <w:rPr>
          <w:bCs/>
          <w:lang w:bidi="or-IN"/>
        </w:rPr>
      </w:pPr>
      <w:r w:rsidRPr="000E2C82">
        <w:rPr>
          <w:bCs/>
          <w:lang w:bidi="or-IN"/>
        </w:rPr>
        <w:t xml:space="preserve">Диагноз саркоидоз </w:t>
      </w:r>
      <w:r w:rsidRPr="000E2C82">
        <w:rPr>
          <w:bCs/>
          <w:i/>
          <w:iCs/>
          <w:lang w:bidi="or-IN"/>
        </w:rPr>
        <w:t>устанавливается</w:t>
      </w:r>
      <w:r w:rsidRPr="000E2C82">
        <w:rPr>
          <w:bCs/>
          <w:lang w:bidi="or-IN"/>
        </w:rPr>
        <w:t xml:space="preserve"> на основании жалоб и анамнестических данных пациента, результатов</w:t>
      </w:r>
      <w:r w:rsidR="00284E66" w:rsidRPr="00304B0F">
        <w:rPr>
          <w:bCs/>
          <w:lang w:bidi="or-IN"/>
        </w:rPr>
        <w:t xml:space="preserve"> лучевых, функциональных</w:t>
      </w:r>
      <w:r w:rsidR="000C3321" w:rsidRPr="000E2C82">
        <w:rPr>
          <w:bCs/>
          <w:lang w:bidi="or-IN"/>
        </w:rPr>
        <w:t xml:space="preserve">, </w:t>
      </w:r>
      <w:r w:rsidRPr="000E2C82">
        <w:rPr>
          <w:bCs/>
          <w:lang w:bidi="or-IN"/>
        </w:rPr>
        <w:t>лабораторных и морфологических методов обследования и требует исключения саркоидной реакции и заболеваний со схожими с саркоидозом проявлениями</w:t>
      </w:r>
      <w:r w:rsidR="008A56DC" w:rsidRPr="008A56DC">
        <w:rPr>
          <w:bCs/>
          <w:lang w:bidi="or-IN"/>
        </w:rPr>
        <w:t>.</w:t>
      </w:r>
    </w:p>
    <w:p w14:paraId="59B9EBEA" w14:textId="7F96098F" w:rsidR="000E25BF" w:rsidRPr="000E2C82" w:rsidRDefault="00E76243" w:rsidP="000E25BF">
      <w:pPr>
        <w:pStyle w:val="aff0"/>
        <w:tabs>
          <w:tab w:val="left" w:pos="0"/>
        </w:tabs>
        <w:ind w:left="0" w:firstLine="0"/>
        <w:divId w:val="266810958"/>
      </w:pPr>
      <w:r w:rsidRPr="000E2C82">
        <w:rPr>
          <w:bCs/>
          <w:lang w:bidi="or-IN"/>
        </w:rPr>
        <w:t xml:space="preserve">Диагноз саркоидоза </w:t>
      </w:r>
      <w:r w:rsidRPr="000E2C82">
        <w:rPr>
          <w:bCs/>
          <w:i/>
          <w:iCs/>
          <w:lang w:bidi="or-IN"/>
        </w:rPr>
        <w:t>верифицируется</w:t>
      </w:r>
      <w:r w:rsidRPr="000E2C82">
        <w:rPr>
          <w:bCs/>
          <w:lang w:bidi="or-IN"/>
        </w:rPr>
        <w:t xml:space="preserve"> </w:t>
      </w:r>
      <w:r w:rsidR="00373EA3" w:rsidRPr="000E2C82">
        <w:rPr>
          <w:bCs/>
          <w:lang w:bidi="or-IN"/>
        </w:rPr>
        <w:t xml:space="preserve">на основании данных </w:t>
      </w:r>
      <w:r w:rsidRPr="000E2C82">
        <w:rPr>
          <w:bCs/>
          <w:lang w:bidi="or-IN"/>
        </w:rPr>
        <w:t>морфологическ</w:t>
      </w:r>
      <w:r w:rsidR="00373EA3" w:rsidRPr="000E2C82">
        <w:rPr>
          <w:bCs/>
          <w:lang w:bidi="or-IN"/>
        </w:rPr>
        <w:t>ого исследования</w:t>
      </w:r>
      <w:r w:rsidRPr="000E2C82">
        <w:rPr>
          <w:bCs/>
          <w:lang w:bidi="or-IN"/>
        </w:rPr>
        <w:t xml:space="preserve"> </w:t>
      </w:r>
      <w:r w:rsidR="00181E28">
        <w:rPr>
          <w:bCs/>
          <w:lang w:bidi="or-IN"/>
        </w:rPr>
        <w:t>при выявлении</w:t>
      </w:r>
      <w:r w:rsidR="00AB7152" w:rsidRPr="000E2C82">
        <w:rPr>
          <w:bCs/>
          <w:lang w:bidi="or-IN"/>
        </w:rPr>
        <w:t xml:space="preserve"> гранул</w:t>
      </w:r>
      <w:r w:rsidR="00181E28">
        <w:rPr>
          <w:bCs/>
          <w:lang w:bidi="or-IN"/>
        </w:rPr>
        <w:t>ё</w:t>
      </w:r>
      <w:r w:rsidR="00AB7152" w:rsidRPr="000E2C82">
        <w:rPr>
          <w:bCs/>
          <w:lang w:bidi="or-IN"/>
        </w:rPr>
        <w:t xml:space="preserve">м без казеозного </w:t>
      </w:r>
      <w:r w:rsidR="00CE5423" w:rsidRPr="000E2C82">
        <w:rPr>
          <w:bCs/>
          <w:lang w:bidi="or-IN"/>
        </w:rPr>
        <w:t>некроза хотя</w:t>
      </w:r>
      <w:r w:rsidR="00AB7152" w:rsidRPr="000E2C82">
        <w:rPr>
          <w:bCs/>
          <w:lang w:bidi="or-IN"/>
        </w:rPr>
        <w:t xml:space="preserve"> бы в одном органе или ткани </w:t>
      </w:r>
      <w:r w:rsidR="00373EA3" w:rsidRPr="000E2C82">
        <w:rPr>
          <w:bCs/>
          <w:lang w:bidi="or-IN"/>
        </w:rPr>
        <w:t xml:space="preserve">при заборе патологического материала </w:t>
      </w:r>
      <w:r w:rsidRPr="000E2C82">
        <w:rPr>
          <w:bCs/>
          <w:lang w:bidi="or-IN"/>
        </w:rPr>
        <w:t>у больн</w:t>
      </w:r>
      <w:r w:rsidR="00AB7152" w:rsidRPr="000E2C82">
        <w:rPr>
          <w:bCs/>
          <w:lang w:bidi="or-IN"/>
        </w:rPr>
        <w:t>ого</w:t>
      </w:r>
      <w:r w:rsidRPr="000E2C82">
        <w:rPr>
          <w:bCs/>
          <w:lang w:bidi="or-IN"/>
        </w:rPr>
        <w:t xml:space="preserve"> с </w:t>
      </w:r>
      <w:r w:rsidR="006A60CF" w:rsidRPr="000E2C82">
        <w:rPr>
          <w:bCs/>
          <w:lang w:bidi="or-IN"/>
        </w:rPr>
        <w:t>характерной</w:t>
      </w:r>
      <w:r w:rsidRPr="000E2C82">
        <w:rPr>
          <w:bCs/>
          <w:lang w:bidi="or-IN"/>
        </w:rPr>
        <w:t xml:space="preserve"> клинико-рентгенологической симптоматикой. </w:t>
      </w:r>
      <w:r w:rsidR="00AB7152" w:rsidRPr="000E2C82">
        <w:rPr>
          <w:bCs/>
          <w:lang w:bidi="or-IN"/>
        </w:rPr>
        <w:t xml:space="preserve"> </w:t>
      </w:r>
      <w:r w:rsidR="00AB7152" w:rsidRPr="000E2C82">
        <w:t>Однако некоторые клинические сценарии (синдром Лёфгрена, синдром Херфордта, ознобленная волчанка и бессимптомная двусторонняя внутригрудная лимфаденопатия) настолько специфичны, что позволяют поставить предположительный диагноз саркоидоз без биопсии</w:t>
      </w:r>
      <w:bookmarkStart w:id="41" w:name="_Toc11747737"/>
      <w:bookmarkStart w:id="42" w:name="_Toc71840058"/>
      <w:r w:rsidR="000E25BF" w:rsidRPr="000E2C82">
        <w:t xml:space="preserve"> </w:t>
      </w:r>
      <w:r w:rsidR="008A56DC" w:rsidRPr="000E2C82">
        <w:rPr>
          <w:bCs/>
          <w:lang w:bidi="or-IN"/>
        </w:rPr>
        <w:t xml:space="preserve">[1, </w:t>
      </w:r>
      <w:r w:rsidR="008A56DC" w:rsidRPr="008A56DC">
        <w:rPr>
          <w:bCs/>
          <w:lang w:bidi="or-IN"/>
        </w:rPr>
        <w:t>4, 76, 77</w:t>
      </w:r>
      <w:r w:rsidR="008A56DC" w:rsidRPr="000E2C82">
        <w:rPr>
          <w:bCs/>
          <w:lang w:bidi="or-IN"/>
        </w:rPr>
        <w:t>].</w:t>
      </w:r>
      <w:r w:rsidR="000E25BF" w:rsidRPr="000E2C82">
        <w:t xml:space="preserve"> </w:t>
      </w:r>
    </w:p>
    <w:p w14:paraId="124963BE" w14:textId="77777777" w:rsidR="000E25BF" w:rsidRPr="000E2C82" w:rsidRDefault="000E25BF" w:rsidP="000E25BF">
      <w:pPr>
        <w:pStyle w:val="aff0"/>
        <w:tabs>
          <w:tab w:val="left" w:pos="0"/>
        </w:tabs>
        <w:ind w:left="0" w:firstLine="0"/>
        <w:divId w:val="266810958"/>
      </w:pPr>
    </w:p>
    <w:p w14:paraId="51D672AC" w14:textId="0BAF28B9" w:rsidR="00B46390" w:rsidRPr="000E2C82" w:rsidRDefault="00B46390" w:rsidP="000E25BF">
      <w:pPr>
        <w:pStyle w:val="aff0"/>
        <w:tabs>
          <w:tab w:val="left" w:pos="0"/>
        </w:tabs>
        <w:ind w:left="0" w:firstLine="0"/>
        <w:divId w:val="266810958"/>
        <w:rPr>
          <w:b/>
          <w:bCs/>
        </w:rPr>
      </w:pPr>
      <w:r w:rsidRPr="000E2C82">
        <w:rPr>
          <w:b/>
          <w:bCs/>
        </w:rPr>
        <w:t>2.1 Жалобы и анамнез</w:t>
      </w:r>
      <w:bookmarkEnd w:id="41"/>
      <w:bookmarkEnd w:id="42"/>
    </w:p>
    <w:p w14:paraId="2AFA0707" w14:textId="77777777" w:rsidR="002477F4" w:rsidRPr="000E2C82" w:rsidRDefault="00F6069A" w:rsidP="0052679E">
      <w:pPr>
        <w:pStyle w:val="afffc"/>
        <w:ind w:left="22" w:firstLine="0"/>
        <w:divId w:val="266810958"/>
        <w:rPr>
          <w:i w:val="0"/>
          <w:iCs/>
          <w:color w:val="auto"/>
          <w:sz w:val="24"/>
        </w:rPr>
      </w:pPr>
      <w:r w:rsidRPr="000E2C82">
        <w:rPr>
          <w:i w:val="0"/>
          <w:iCs/>
          <w:color w:val="auto"/>
          <w:sz w:val="24"/>
        </w:rPr>
        <w:t xml:space="preserve">Жалобы зависят от </w:t>
      </w:r>
      <w:r w:rsidR="00067BE3" w:rsidRPr="000E2C82">
        <w:rPr>
          <w:i w:val="0"/>
          <w:iCs/>
          <w:color w:val="auto"/>
          <w:sz w:val="24"/>
        </w:rPr>
        <w:t>варианта течения болезни и локализации процесса</w:t>
      </w:r>
      <w:r w:rsidR="002477F4" w:rsidRPr="000E2C82">
        <w:rPr>
          <w:i w:val="0"/>
          <w:iCs/>
          <w:color w:val="auto"/>
          <w:sz w:val="24"/>
        </w:rPr>
        <w:t>. Жалобы и анамнез описаны в разделе «клиническая картина».</w:t>
      </w:r>
    </w:p>
    <w:p w14:paraId="54EC6983" w14:textId="77777777" w:rsidR="00B46390" w:rsidRPr="000E2C82" w:rsidRDefault="00B46390" w:rsidP="0021676E">
      <w:pPr>
        <w:pStyle w:val="2"/>
        <w:divId w:val="266810958"/>
      </w:pPr>
      <w:bookmarkStart w:id="43" w:name="_Toc11747738"/>
      <w:bookmarkStart w:id="44" w:name="_Toc71840059"/>
      <w:r w:rsidRPr="000E2C82">
        <w:t>2 Физикальное обследование</w:t>
      </w:r>
      <w:bookmarkEnd w:id="43"/>
      <w:bookmarkEnd w:id="44"/>
    </w:p>
    <w:p w14:paraId="0C98BBDB" w14:textId="7A006C40" w:rsidR="002477F4" w:rsidRPr="000E2C82" w:rsidRDefault="002477F4" w:rsidP="002477F4">
      <w:pPr>
        <w:ind w:firstLine="0"/>
        <w:divId w:val="266810958"/>
        <w:rPr>
          <w:szCs w:val="24"/>
        </w:rPr>
      </w:pPr>
      <w:r w:rsidRPr="000E2C82">
        <w:rPr>
          <w:szCs w:val="24"/>
        </w:rPr>
        <w:t xml:space="preserve">Всем </w:t>
      </w:r>
      <w:r w:rsidR="00EB3DE1" w:rsidRPr="000E2C82">
        <w:rPr>
          <w:szCs w:val="24"/>
        </w:rPr>
        <w:t xml:space="preserve">пациентам с </w:t>
      </w:r>
      <w:r w:rsidRPr="000E2C82">
        <w:rPr>
          <w:szCs w:val="24"/>
        </w:rPr>
        <w:t xml:space="preserve">саркоидозом рекомендуется проводить физикальное обследования для выявления нарушений всех органов и систем. При осмотре обращают внимание на изменения кожи, особенно в области старых рубцов и татуировок. При пальпации могут быть выявлены безболезненные, подвижные увеличенные периферические лимфатические узлы (чаще над- и подключичные, шейные и паховые, реже - локтевые), а также подкожные уплотнения — саркоиды Дарье-Русси (иногда – довольно болезненные). Осмотр конъюнктивы и радужной оболочки глаза позволяет заподозрить увеит и эписклерит. При перкуссии и аускультации изменения встречаются примерно у 20% </w:t>
      </w:r>
      <w:r w:rsidR="001604D9" w:rsidRPr="000E2C82">
        <w:rPr>
          <w:szCs w:val="24"/>
        </w:rPr>
        <w:t xml:space="preserve">пациентов с </w:t>
      </w:r>
      <w:r w:rsidRPr="000E2C82">
        <w:rPr>
          <w:szCs w:val="24"/>
        </w:rPr>
        <w:t xml:space="preserve">саркоидозом. Важно оценить размеры печени и селезёнки. Явные клинические признаки дыхательной и лёгочно-сердечной недостаточности выявляются при саркоидозе органов дыхания сравнительно редко, как правило, в случае развития выраженных пневмосклеротических изменений при </w:t>
      </w:r>
      <w:r w:rsidRPr="000E2C82">
        <w:rPr>
          <w:szCs w:val="24"/>
          <w:lang w:val="en-US"/>
        </w:rPr>
        <w:t>IV</w:t>
      </w:r>
      <w:r w:rsidRPr="000E2C82">
        <w:rPr>
          <w:szCs w:val="24"/>
        </w:rPr>
        <w:t xml:space="preserve"> стадии [1, </w:t>
      </w:r>
      <w:r w:rsidR="00260264" w:rsidRPr="000E2C82">
        <w:rPr>
          <w:szCs w:val="24"/>
        </w:rPr>
        <w:t>4</w:t>
      </w:r>
      <w:r w:rsidRPr="000E2C82">
        <w:rPr>
          <w:szCs w:val="24"/>
        </w:rPr>
        <w:t xml:space="preserve">]. </w:t>
      </w:r>
    </w:p>
    <w:p w14:paraId="5A6B7E4C" w14:textId="77777777" w:rsidR="002477F4" w:rsidRPr="000E2C82" w:rsidRDefault="002477F4" w:rsidP="000E25BF">
      <w:pPr>
        <w:ind w:firstLine="0"/>
        <w:divId w:val="266810958"/>
      </w:pPr>
      <w:r w:rsidRPr="000E2C82">
        <w:rPr>
          <w:b/>
          <w:color w:val="000000"/>
        </w:rPr>
        <w:t xml:space="preserve">Уровень убедительности рекомендаций </w:t>
      </w:r>
      <w:r w:rsidRPr="000E2C82">
        <w:rPr>
          <w:b/>
          <w:color w:val="000000"/>
          <w:lang w:val="en-US"/>
        </w:rPr>
        <w:t>C</w:t>
      </w:r>
      <w:r w:rsidRPr="000E2C82">
        <w:rPr>
          <w:b/>
          <w:color w:val="000000"/>
        </w:rPr>
        <w:t xml:space="preserve"> (уровень достоверности доказательств - 5)</w:t>
      </w:r>
    </w:p>
    <w:p w14:paraId="68D91D39" w14:textId="77777777" w:rsidR="00094ED6" w:rsidRPr="000E2C82" w:rsidRDefault="00B46390" w:rsidP="0021676E">
      <w:pPr>
        <w:pStyle w:val="2"/>
        <w:divId w:val="266810958"/>
      </w:pPr>
      <w:bookmarkStart w:id="45" w:name="_Toc71840060"/>
      <w:r w:rsidRPr="000E2C82">
        <w:lastRenderedPageBreak/>
        <w:t>2.3 Лабораторн</w:t>
      </w:r>
      <w:r w:rsidR="00A70F44" w:rsidRPr="000E2C82">
        <w:t>ые диагностические исследования</w:t>
      </w:r>
      <w:bookmarkEnd w:id="45"/>
    </w:p>
    <w:p w14:paraId="6C42F7F5" w14:textId="6A8DFE1D" w:rsidR="00CA0DCB" w:rsidRPr="000E2C82" w:rsidRDefault="00C83449" w:rsidP="00CA0DCB">
      <w:pPr>
        <w:ind w:firstLine="0"/>
        <w:divId w:val="266810958"/>
        <w:rPr>
          <w:szCs w:val="24"/>
        </w:rPr>
      </w:pPr>
      <w:r w:rsidRPr="000E2C82">
        <w:rPr>
          <w:b/>
          <w:szCs w:val="24"/>
        </w:rPr>
        <w:t xml:space="preserve">Общий (клинический) анализ крови </w:t>
      </w:r>
      <w:r w:rsidR="00CA0DCB" w:rsidRPr="000E2C82">
        <w:rPr>
          <w:szCs w:val="24"/>
        </w:rPr>
        <w:t>рекомендуется все</w:t>
      </w:r>
      <w:r w:rsidR="00232800" w:rsidRPr="000E2C82">
        <w:rPr>
          <w:szCs w:val="24"/>
        </w:rPr>
        <w:t>м</w:t>
      </w:r>
      <w:r w:rsidR="00CA0DCB" w:rsidRPr="000E2C82">
        <w:rPr>
          <w:szCs w:val="24"/>
        </w:rPr>
        <w:t xml:space="preserve"> </w:t>
      </w:r>
      <w:r w:rsidR="001604D9" w:rsidRPr="000E2C82">
        <w:rPr>
          <w:szCs w:val="24"/>
        </w:rPr>
        <w:t xml:space="preserve">пациентов с </w:t>
      </w:r>
      <w:r w:rsidR="00CA0DCB" w:rsidRPr="000E2C82">
        <w:rPr>
          <w:szCs w:val="24"/>
        </w:rPr>
        <w:t xml:space="preserve">саркоидозом. При острых вариантах течения саркоидоза выявляет повышение СОЭ. Волнообразные изменения СОЭ или умеренное повышение наблюдается в течение длительного времени при хроническом и малосимптомном течении болезни. Лейкоцитоз периферической крови встречается при остром и подостром течении саркоидоза, а также на фоне применения </w:t>
      </w:r>
      <w:r w:rsidR="00622838" w:rsidRPr="000E2C82">
        <w:rPr>
          <w:szCs w:val="24"/>
        </w:rPr>
        <w:t>СГКС</w:t>
      </w:r>
      <w:r w:rsidR="00CA0DCB" w:rsidRPr="000E2C82">
        <w:rPr>
          <w:szCs w:val="24"/>
        </w:rPr>
        <w:t>. Признаком активности являются лимфопения и моноцитоз, повышение соотношения нейтрофилов к лимфоцитами (индекса Кребса).</w:t>
      </w:r>
    </w:p>
    <w:p w14:paraId="602F738E" w14:textId="2E5BFEAC" w:rsidR="00CA0DCB" w:rsidRPr="000E2C82" w:rsidRDefault="00CA0DCB" w:rsidP="00CA0DCB">
      <w:pPr>
        <w:ind w:firstLine="0"/>
        <w:divId w:val="266810958"/>
        <w:rPr>
          <w:szCs w:val="24"/>
        </w:rPr>
      </w:pPr>
      <w:r w:rsidRPr="000E2C82">
        <w:rPr>
          <w:b/>
          <w:szCs w:val="24"/>
        </w:rPr>
        <w:t>Тромбоцитопения</w:t>
      </w:r>
      <w:r w:rsidRPr="000E2C82">
        <w:rPr>
          <w:szCs w:val="24"/>
        </w:rPr>
        <w:t xml:space="preserve"> при саркоидозе встречается при поражении печени, селезёнки и костного мозга, требует дифференциальной диагностики с аутоиммунной тромбоцитопенической пурпурой [1</w:t>
      </w:r>
      <w:r w:rsidR="00CB062F" w:rsidRPr="00CB062F">
        <w:rPr>
          <w:szCs w:val="24"/>
        </w:rPr>
        <w:t>, 4</w:t>
      </w:r>
      <w:r w:rsidRPr="000E2C82">
        <w:rPr>
          <w:szCs w:val="24"/>
        </w:rPr>
        <w:t xml:space="preserve">]. </w:t>
      </w:r>
    </w:p>
    <w:p w14:paraId="1770EAAD" w14:textId="77777777" w:rsidR="00CA0DCB" w:rsidRPr="000E2C82" w:rsidRDefault="00CA0DCB" w:rsidP="00CA0DCB">
      <w:pPr>
        <w:ind w:firstLine="0"/>
        <w:divId w:val="266810958"/>
      </w:pPr>
      <w:r w:rsidRPr="000E2C82">
        <w:rPr>
          <w:b/>
          <w:color w:val="000000"/>
        </w:rPr>
        <w:t xml:space="preserve">Уровень убедительности рекомендаций </w:t>
      </w:r>
      <w:r w:rsidRPr="000E2C82">
        <w:rPr>
          <w:b/>
          <w:color w:val="000000"/>
          <w:lang w:val="en-US"/>
        </w:rPr>
        <w:t>C</w:t>
      </w:r>
      <w:r w:rsidRPr="000E2C82">
        <w:rPr>
          <w:b/>
          <w:color w:val="000000"/>
        </w:rPr>
        <w:t xml:space="preserve"> (уровень достоверности доказательств - 5)</w:t>
      </w:r>
    </w:p>
    <w:p w14:paraId="61E7AB63" w14:textId="77777777" w:rsidR="00CA0DCB" w:rsidRPr="000E2C82" w:rsidRDefault="00CA0DCB" w:rsidP="00CA0DCB">
      <w:pPr>
        <w:ind w:firstLine="0"/>
        <w:divId w:val="266810958"/>
        <w:rPr>
          <w:szCs w:val="24"/>
        </w:rPr>
      </w:pPr>
    </w:p>
    <w:p w14:paraId="0FA6EC2E" w14:textId="365EFA39" w:rsidR="00CA0DCB" w:rsidRPr="000E2C82" w:rsidRDefault="00CA0DCB" w:rsidP="00CA0DCB">
      <w:pPr>
        <w:ind w:firstLine="0"/>
        <w:divId w:val="266810958"/>
        <w:rPr>
          <w:szCs w:val="24"/>
        </w:rPr>
      </w:pPr>
      <w:r w:rsidRPr="000E2C82">
        <w:rPr>
          <w:b/>
          <w:szCs w:val="24"/>
        </w:rPr>
        <w:t xml:space="preserve">Оценка функции почек </w:t>
      </w:r>
      <w:r w:rsidR="006B12DA" w:rsidRPr="000E2C82">
        <w:rPr>
          <w:bCs/>
          <w:szCs w:val="24"/>
        </w:rPr>
        <w:t>рекомендуется всем</w:t>
      </w:r>
      <w:r w:rsidR="006B12DA" w:rsidRPr="000E2C82">
        <w:rPr>
          <w:szCs w:val="24"/>
        </w:rPr>
        <w:t xml:space="preserve"> </w:t>
      </w:r>
      <w:r w:rsidR="00D5368A" w:rsidRPr="000E2C82">
        <w:rPr>
          <w:szCs w:val="24"/>
        </w:rPr>
        <w:t xml:space="preserve">пациентам </w:t>
      </w:r>
      <w:r w:rsidR="006B12DA" w:rsidRPr="000E2C82">
        <w:rPr>
          <w:szCs w:val="24"/>
        </w:rPr>
        <w:t xml:space="preserve">при первичной диагностике и при динамическом наблюдении не реже 1 раза в 6 месяцев, </w:t>
      </w:r>
      <w:r w:rsidRPr="000E2C82">
        <w:rPr>
          <w:szCs w:val="24"/>
        </w:rPr>
        <w:t xml:space="preserve">включает в себя </w:t>
      </w:r>
      <w:r w:rsidR="00C83449" w:rsidRPr="000E2C82">
        <w:rPr>
          <w:szCs w:val="24"/>
        </w:rPr>
        <w:t>общий (клинический) анализ мочи</w:t>
      </w:r>
      <w:r w:rsidRPr="000E2C82">
        <w:rPr>
          <w:szCs w:val="24"/>
        </w:rPr>
        <w:t xml:space="preserve">, </w:t>
      </w:r>
      <w:r w:rsidR="008576F1" w:rsidRPr="000E2C82">
        <w:rPr>
          <w:szCs w:val="24"/>
        </w:rPr>
        <w:t>исследование уровня креатинина</w:t>
      </w:r>
      <w:r w:rsidR="00DF2F96" w:rsidRPr="000E2C82">
        <w:rPr>
          <w:szCs w:val="24"/>
        </w:rPr>
        <w:t xml:space="preserve"> в крови</w:t>
      </w:r>
      <w:r w:rsidR="008576F1" w:rsidRPr="000E2C82">
        <w:rPr>
          <w:szCs w:val="24"/>
        </w:rPr>
        <w:t xml:space="preserve">, </w:t>
      </w:r>
      <w:r w:rsidRPr="000E2C82">
        <w:rPr>
          <w:szCs w:val="24"/>
        </w:rPr>
        <w:t xml:space="preserve">мочевины </w:t>
      </w:r>
      <w:r w:rsidR="00DF2F96" w:rsidRPr="000E2C82">
        <w:rPr>
          <w:szCs w:val="24"/>
        </w:rPr>
        <w:t xml:space="preserve">в </w:t>
      </w:r>
      <w:r w:rsidRPr="000E2C82">
        <w:rPr>
          <w:szCs w:val="24"/>
        </w:rPr>
        <w:t xml:space="preserve">крови, </w:t>
      </w:r>
      <w:r w:rsidR="00E167A4" w:rsidRPr="000E2C82">
        <w:rPr>
          <w:szCs w:val="24"/>
        </w:rPr>
        <w:t xml:space="preserve">расчёт скорости </w:t>
      </w:r>
      <w:r w:rsidRPr="000E2C82">
        <w:rPr>
          <w:szCs w:val="24"/>
        </w:rPr>
        <w:t>клубочковой фильтрации</w:t>
      </w:r>
      <w:r w:rsidR="006B12DA" w:rsidRPr="000E2C82">
        <w:rPr>
          <w:szCs w:val="24"/>
        </w:rPr>
        <w:t xml:space="preserve"> </w:t>
      </w:r>
      <w:r w:rsidR="00E167A4" w:rsidRPr="000E2C82">
        <w:rPr>
          <w:szCs w:val="24"/>
        </w:rPr>
        <w:t>по формулам</w:t>
      </w:r>
      <w:r w:rsidR="00D5368A" w:rsidRPr="000E2C82">
        <w:rPr>
          <w:szCs w:val="24"/>
        </w:rPr>
        <w:t xml:space="preserve"> </w:t>
      </w:r>
      <w:r w:rsidR="006B12DA" w:rsidRPr="000E2C82">
        <w:rPr>
          <w:szCs w:val="24"/>
        </w:rPr>
        <w:t>[1</w:t>
      </w:r>
      <w:r w:rsidR="00CB062F" w:rsidRPr="00CB062F">
        <w:rPr>
          <w:szCs w:val="24"/>
        </w:rPr>
        <w:t>, 4</w:t>
      </w:r>
      <w:r w:rsidR="006B12DA" w:rsidRPr="000E2C82">
        <w:rPr>
          <w:szCs w:val="24"/>
        </w:rPr>
        <w:t xml:space="preserve">]. </w:t>
      </w:r>
    </w:p>
    <w:p w14:paraId="11BF53D1" w14:textId="77777777" w:rsidR="006B12DA" w:rsidRPr="000E2C82" w:rsidRDefault="006B12DA" w:rsidP="006B12DA">
      <w:pPr>
        <w:ind w:firstLine="0"/>
        <w:divId w:val="266810958"/>
      </w:pPr>
      <w:r w:rsidRPr="000E2C82">
        <w:rPr>
          <w:b/>
          <w:color w:val="000000"/>
        </w:rPr>
        <w:t xml:space="preserve">Уровень убедительности рекомендаций </w:t>
      </w:r>
      <w:r w:rsidRPr="000E2C82">
        <w:rPr>
          <w:b/>
          <w:color w:val="000000"/>
          <w:lang w:val="en-US"/>
        </w:rPr>
        <w:t>C</w:t>
      </w:r>
      <w:r w:rsidRPr="000E2C82">
        <w:rPr>
          <w:b/>
          <w:color w:val="000000"/>
        </w:rPr>
        <w:t xml:space="preserve"> (уровень достоверности доказательств - 5)</w:t>
      </w:r>
    </w:p>
    <w:p w14:paraId="73FF27C1" w14:textId="77777777" w:rsidR="006B12DA" w:rsidRPr="000E2C82" w:rsidRDefault="006B12DA" w:rsidP="00CA0DCB">
      <w:pPr>
        <w:ind w:firstLine="0"/>
        <w:divId w:val="266810958"/>
        <w:rPr>
          <w:szCs w:val="24"/>
        </w:rPr>
      </w:pPr>
    </w:p>
    <w:p w14:paraId="1EA5051C" w14:textId="7B7F0B40" w:rsidR="00622838" w:rsidRPr="000E2C82" w:rsidRDefault="00622838" w:rsidP="00CA0DCB">
      <w:pPr>
        <w:pStyle w:val="affff1"/>
        <w:spacing w:after="0"/>
        <w:ind w:left="0" w:firstLine="0"/>
        <w:divId w:val="266810958"/>
        <w:rPr>
          <w:b/>
          <w:szCs w:val="24"/>
        </w:rPr>
      </w:pPr>
      <w:r w:rsidRPr="000E2C82">
        <w:rPr>
          <w:b/>
          <w:szCs w:val="24"/>
        </w:rPr>
        <w:t>Рекомендуется проводить исследование уровня ангиотензиногена, его производных и ангиотензин-превращающего фермента (АПФ)</w:t>
      </w:r>
      <w:r w:rsidRPr="000E2C82">
        <w:rPr>
          <w:szCs w:val="24"/>
        </w:rPr>
        <w:t xml:space="preserve"> </w:t>
      </w:r>
      <w:r w:rsidRPr="000E2C82">
        <w:rPr>
          <w:b/>
          <w:szCs w:val="24"/>
        </w:rPr>
        <w:t xml:space="preserve">в крови </w:t>
      </w:r>
      <w:r w:rsidR="001D4031" w:rsidRPr="000E2C82">
        <w:rPr>
          <w:b/>
          <w:szCs w:val="24"/>
        </w:rPr>
        <w:t>подросткам</w:t>
      </w:r>
      <w:r w:rsidRPr="000E2C82">
        <w:rPr>
          <w:b/>
          <w:szCs w:val="24"/>
        </w:rPr>
        <w:t xml:space="preserve"> и взрослым при первично</w:t>
      </w:r>
      <w:r w:rsidR="008A198E" w:rsidRPr="000E2C82">
        <w:rPr>
          <w:b/>
          <w:szCs w:val="24"/>
        </w:rPr>
        <w:t>м выявлении</w:t>
      </w:r>
      <w:r w:rsidRPr="000E2C82">
        <w:rPr>
          <w:b/>
          <w:szCs w:val="24"/>
        </w:rPr>
        <w:t xml:space="preserve"> и в динамике с целью оценки активности заболевания.</w:t>
      </w:r>
    </w:p>
    <w:p w14:paraId="3BC1CF86" w14:textId="7F251AE8" w:rsidR="00CA0DCB" w:rsidRPr="000E2C82" w:rsidRDefault="005E23EF" w:rsidP="008A198E">
      <w:pPr>
        <w:pStyle w:val="affff1"/>
        <w:spacing w:after="0"/>
        <w:ind w:left="0" w:firstLine="0"/>
        <w:divId w:val="266810958"/>
      </w:pPr>
      <w:r w:rsidRPr="000E2C82">
        <w:rPr>
          <w:szCs w:val="24"/>
        </w:rPr>
        <w:t>Н</w:t>
      </w:r>
      <w:r w:rsidR="00CA0DCB" w:rsidRPr="000E2C82">
        <w:rPr>
          <w:szCs w:val="24"/>
        </w:rPr>
        <w:t>орма</w:t>
      </w:r>
      <w:r w:rsidR="00CA0DCB" w:rsidRPr="000E2C82">
        <w:rPr>
          <w:szCs w:val="24"/>
          <w:shd w:val="clear" w:color="auto" w:fill="FFFFFF"/>
        </w:rPr>
        <w:t xml:space="preserve"> </w:t>
      </w:r>
      <w:r w:rsidRPr="000E2C82">
        <w:rPr>
          <w:szCs w:val="24"/>
          <w:shd w:val="clear" w:color="auto" w:fill="FFFFFF"/>
        </w:rPr>
        <w:t xml:space="preserve">для активности АПФ </w:t>
      </w:r>
      <w:r w:rsidR="00CA0DCB" w:rsidRPr="000E2C82">
        <w:rPr>
          <w:szCs w:val="24"/>
          <w:shd w:val="clear" w:color="auto" w:fill="FFFFFF"/>
        </w:rPr>
        <w:t>в возрасте 6-18 лет – 29-11</w:t>
      </w:r>
      <w:r w:rsidRPr="000E2C82">
        <w:rPr>
          <w:szCs w:val="24"/>
          <w:shd w:val="clear" w:color="auto" w:fill="FFFFFF"/>
        </w:rPr>
        <w:t>2</w:t>
      </w:r>
      <w:r w:rsidR="00CA0DCB" w:rsidRPr="000E2C82">
        <w:rPr>
          <w:szCs w:val="24"/>
          <w:shd w:val="clear" w:color="auto" w:fill="FFFFFF"/>
        </w:rPr>
        <w:t xml:space="preserve"> </w:t>
      </w:r>
      <w:r w:rsidRPr="000E2C82">
        <w:rPr>
          <w:szCs w:val="24"/>
          <w:shd w:val="clear" w:color="auto" w:fill="FFFFFF"/>
        </w:rPr>
        <w:t>Единиц АПФ,</w:t>
      </w:r>
      <w:r w:rsidR="00CA0DCB" w:rsidRPr="000E2C82">
        <w:rPr>
          <w:szCs w:val="24"/>
          <w:shd w:val="clear" w:color="auto" w:fill="FFFFFF"/>
        </w:rPr>
        <w:t xml:space="preserve"> в возрасте более 18 лет — 20-70 </w:t>
      </w:r>
      <w:r w:rsidRPr="000E2C82">
        <w:rPr>
          <w:szCs w:val="24"/>
          <w:shd w:val="clear" w:color="auto" w:fill="FFFFFF"/>
        </w:rPr>
        <w:t xml:space="preserve">Единиц АПФ. </w:t>
      </w:r>
      <w:r w:rsidR="008A198E" w:rsidRPr="000E2C82">
        <w:rPr>
          <w:shd w:val="clear" w:color="auto" w:fill="FFFFFF"/>
        </w:rPr>
        <w:t>К</w:t>
      </w:r>
      <w:r w:rsidR="00CA0DCB" w:rsidRPr="000E2C82">
        <w:t xml:space="preserve">линически значимым </w:t>
      </w:r>
      <w:r w:rsidR="008A198E" w:rsidRPr="000E2C82">
        <w:t>являе</w:t>
      </w:r>
      <w:r w:rsidR="00CA0DCB" w:rsidRPr="000E2C82">
        <w:t xml:space="preserve">тся увеличение активности сывороточного АПФ более 150% от верхней границы нормы. </w:t>
      </w:r>
      <w:r w:rsidR="008A198E" w:rsidRPr="000E2C82">
        <w:t>Активность АПФ не должна использоваться как</w:t>
      </w:r>
      <w:r w:rsidR="008A198E" w:rsidRPr="000E2C82">
        <w:rPr>
          <w:strike/>
        </w:rPr>
        <w:t xml:space="preserve"> </w:t>
      </w:r>
      <w:r w:rsidR="008A198E" w:rsidRPr="000E2C82">
        <w:t xml:space="preserve">дифференциально-диагностический критерий, а только </w:t>
      </w:r>
      <w:r w:rsidR="00CA0DCB" w:rsidRPr="000E2C82">
        <w:t>как маркёр активности саркоидоза</w:t>
      </w:r>
      <w:r w:rsidR="008A198E" w:rsidRPr="000E2C82">
        <w:t>. В дальнейшем он может быть измерен в динамике для оценки активности при подозрении на прогрессировани</w:t>
      </w:r>
      <w:r w:rsidR="00A41502">
        <w:t>е</w:t>
      </w:r>
      <w:r w:rsidR="008A198E" w:rsidRPr="000E2C82">
        <w:t xml:space="preserve"> саркоидоза.</w:t>
      </w:r>
      <w:r w:rsidR="00CA0DCB" w:rsidRPr="000E2C82">
        <w:t xml:space="preserve"> У детей младшего возраста уровень АПФ значительно колеблется и это исследо</w:t>
      </w:r>
      <w:r w:rsidR="00622838" w:rsidRPr="000E2C82">
        <w:t>вание обычно не используют [1</w:t>
      </w:r>
      <w:r w:rsidR="00CB062F" w:rsidRPr="00CB062F">
        <w:t>, 4</w:t>
      </w:r>
      <w:r w:rsidR="00622838" w:rsidRPr="000E2C82">
        <w:t>].</w:t>
      </w:r>
    </w:p>
    <w:p w14:paraId="1543250B" w14:textId="780793BA" w:rsidR="00CA0DCB" w:rsidRPr="000E2C82" w:rsidRDefault="00CA0DCB" w:rsidP="00CA0DCB">
      <w:pPr>
        <w:ind w:firstLine="0"/>
        <w:divId w:val="266810958"/>
        <w:rPr>
          <w:b/>
          <w:szCs w:val="24"/>
        </w:rPr>
      </w:pPr>
      <w:r w:rsidRPr="000E2C82">
        <w:rPr>
          <w:b/>
          <w:szCs w:val="24"/>
        </w:rPr>
        <w:t xml:space="preserve">Уровень убедительности рекомендаций </w:t>
      </w:r>
      <w:r w:rsidR="00484D53">
        <w:rPr>
          <w:b/>
          <w:szCs w:val="24"/>
          <w:lang w:val="en-US"/>
        </w:rPr>
        <w:t>B</w:t>
      </w:r>
      <w:r w:rsidRPr="000E2C82">
        <w:rPr>
          <w:b/>
          <w:szCs w:val="24"/>
        </w:rPr>
        <w:t xml:space="preserve"> (уровень достоверности доказательств </w:t>
      </w:r>
      <w:r w:rsidR="00484D53" w:rsidRPr="00212CD9">
        <w:rPr>
          <w:b/>
          <w:szCs w:val="24"/>
        </w:rPr>
        <w:t>3</w:t>
      </w:r>
      <w:r w:rsidRPr="000E2C82">
        <w:rPr>
          <w:b/>
          <w:szCs w:val="24"/>
        </w:rPr>
        <w:t>).</w:t>
      </w:r>
    </w:p>
    <w:p w14:paraId="4BF0D6E9" w14:textId="77777777" w:rsidR="00CA0DCB" w:rsidRPr="000E2C82" w:rsidRDefault="00CA0DCB" w:rsidP="00CA0DCB">
      <w:pPr>
        <w:pStyle w:val="affff1"/>
        <w:spacing w:after="0"/>
        <w:ind w:left="0" w:firstLine="0"/>
        <w:divId w:val="266810958"/>
      </w:pPr>
    </w:p>
    <w:p w14:paraId="71718028" w14:textId="77777777" w:rsidR="00A670FB" w:rsidRPr="000E2C82" w:rsidRDefault="00E76473" w:rsidP="00CA0DCB">
      <w:pPr>
        <w:pStyle w:val="affff1"/>
        <w:spacing w:after="0"/>
        <w:ind w:left="0" w:firstLine="0"/>
        <w:divId w:val="266810958"/>
        <w:rPr>
          <w:b/>
        </w:rPr>
      </w:pPr>
      <w:r w:rsidRPr="000E2C82">
        <w:rPr>
          <w:b/>
        </w:rPr>
        <w:t>Р</w:t>
      </w:r>
      <w:r w:rsidR="00A670FB" w:rsidRPr="000E2C82">
        <w:rPr>
          <w:b/>
        </w:rPr>
        <w:t xml:space="preserve">екомендуется исследование уровня C-реактивного белка в сыворотке крови пациентам с </w:t>
      </w:r>
      <w:r w:rsidRPr="000E2C82">
        <w:rPr>
          <w:b/>
        </w:rPr>
        <w:t>острым</w:t>
      </w:r>
      <w:r w:rsidR="00A670FB" w:rsidRPr="000E2C82">
        <w:rPr>
          <w:b/>
        </w:rPr>
        <w:t xml:space="preserve"> саркоидозом для оценки активности заболевания.</w:t>
      </w:r>
    </w:p>
    <w:p w14:paraId="2A4E84BB" w14:textId="77777777" w:rsidR="00CA0DCB" w:rsidRPr="000E2C82" w:rsidRDefault="00CA0DCB" w:rsidP="00CA0DCB">
      <w:pPr>
        <w:pStyle w:val="affff1"/>
        <w:spacing w:after="0"/>
        <w:ind w:left="0" w:firstLine="0"/>
        <w:divId w:val="266810958"/>
        <w:rPr>
          <w:szCs w:val="24"/>
        </w:rPr>
      </w:pPr>
      <w:r w:rsidRPr="000E2C82">
        <w:lastRenderedPageBreak/>
        <w:t xml:space="preserve">С-реактивный белок — белок острой фазы воспаления мало репрезентативен как индикатор активности эпителиоидноклеточного гранулематоза. В норме менее 5 мг/л. Умеренное повышение характерно для синдрома Лёфгрена и других вариантов острого течения саркоидоза. </w:t>
      </w:r>
      <w:r w:rsidR="0013509C" w:rsidRPr="000E2C82">
        <w:rPr>
          <w:szCs w:val="24"/>
        </w:rPr>
        <w:t>Рекомендуется при остром течении саркоидоза</w:t>
      </w:r>
      <w:r w:rsidR="00D5368A" w:rsidRPr="000E2C82">
        <w:rPr>
          <w:szCs w:val="24"/>
        </w:rPr>
        <w:t xml:space="preserve"> [1]</w:t>
      </w:r>
      <w:r w:rsidR="0013509C" w:rsidRPr="000E2C82">
        <w:rPr>
          <w:szCs w:val="24"/>
        </w:rPr>
        <w:t xml:space="preserve">. </w:t>
      </w:r>
    </w:p>
    <w:p w14:paraId="2146B9B3" w14:textId="77777777" w:rsidR="006B12DA" w:rsidRPr="000E2C82" w:rsidRDefault="006B12DA" w:rsidP="006B12DA">
      <w:pPr>
        <w:ind w:firstLine="0"/>
        <w:divId w:val="266810958"/>
      </w:pPr>
      <w:r w:rsidRPr="000E2C82">
        <w:rPr>
          <w:b/>
          <w:color w:val="000000"/>
        </w:rPr>
        <w:t xml:space="preserve">Уровень убедительности рекомендаций </w:t>
      </w:r>
      <w:r w:rsidRPr="000E2C82">
        <w:rPr>
          <w:b/>
          <w:color w:val="000000"/>
          <w:lang w:val="en-US"/>
        </w:rPr>
        <w:t>C</w:t>
      </w:r>
      <w:r w:rsidRPr="000E2C82">
        <w:rPr>
          <w:b/>
          <w:color w:val="000000"/>
        </w:rPr>
        <w:t xml:space="preserve"> (уровень достоверности доказательств - 5)</w:t>
      </w:r>
    </w:p>
    <w:p w14:paraId="314ED19C" w14:textId="77777777" w:rsidR="006B12DA" w:rsidRPr="000E2C82" w:rsidRDefault="006B12DA" w:rsidP="00CA0DCB">
      <w:pPr>
        <w:pStyle w:val="affff1"/>
        <w:spacing w:after="0"/>
        <w:ind w:left="0" w:firstLine="0"/>
        <w:divId w:val="266810958"/>
      </w:pPr>
    </w:p>
    <w:p w14:paraId="37CC0F63" w14:textId="4C13B126" w:rsidR="00CA0DCB" w:rsidRPr="000E2C82" w:rsidRDefault="00A670FB" w:rsidP="00CA0DCB">
      <w:pPr>
        <w:pStyle w:val="affff1"/>
        <w:spacing w:after="0"/>
        <w:ind w:left="0" w:firstLine="0"/>
        <w:divId w:val="266810958"/>
        <w:rPr>
          <w:snapToGrid w:val="0"/>
          <w:szCs w:val="24"/>
        </w:rPr>
      </w:pPr>
      <w:r w:rsidRPr="000E2C82">
        <w:rPr>
          <w:b/>
        </w:rPr>
        <w:t xml:space="preserve">Исследование уровней общего кальция в крови и исследование уровня кальция в </w:t>
      </w:r>
      <w:r w:rsidR="001542B5" w:rsidRPr="000E2C82">
        <w:rPr>
          <w:b/>
        </w:rPr>
        <w:t xml:space="preserve">суточной </w:t>
      </w:r>
      <w:r w:rsidRPr="000E2C82">
        <w:rPr>
          <w:b/>
        </w:rPr>
        <w:t>моче.</w:t>
      </w:r>
      <w:r w:rsidR="00CA0DCB" w:rsidRPr="000E2C82">
        <w:rPr>
          <w:szCs w:val="24"/>
        </w:rPr>
        <w:t xml:space="preserve"> </w:t>
      </w:r>
      <w:r w:rsidR="0013509C" w:rsidRPr="000E2C82">
        <w:rPr>
          <w:szCs w:val="24"/>
        </w:rPr>
        <w:t>Рекомендуется оценивать при выявлении и динамическом наблюдении.</w:t>
      </w:r>
      <w:r w:rsidR="0013509C" w:rsidRPr="000E2C82">
        <w:t xml:space="preserve"> </w:t>
      </w:r>
      <w:r w:rsidR="00CA0DCB" w:rsidRPr="000E2C82">
        <w:t>Гиперкальциемия (5%) при саркоидозе рассматривается, как проявление активного саркоидоза. Гиперкальцийурия (25%) встречается гораздо чаще и является более точным методом выявления нарушения метаболизма кальция</w:t>
      </w:r>
      <w:r w:rsidR="009667DB" w:rsidRPr="009667DB">
        <w:t xml:space="preserve">. </w:t>
      </w:r>
      <w:r w:rsidR="009667DB">
        <w:t>У большинства пациентов кальций крови нормальный или может быть снижен, и это нужно учитывать при назначении глюкокортикоидов, вызывающих остеопороз</w:t>
      </w:r>
      <w:r w:rsidR="0013509C" w:rsidRPr="000E2C82">
        <w:rPr>
          <w:szCs w:val="24"/>
        </w:rPr>
        <w:t xml:space="preserve"> [1</w:t>
      </w:r>
      <w:r w:rsidR="009667DB" w:rsidRPr="009667DB">
        <w:rPr>
          <w:szCs w:val="24"/>
        </w:rPr>
        <w:t>, 78</w:t>
      </w:r>
      <w:r w:rsidR="0013509C" w:rsidRPr="000E2C82">
        <w:rPr>
          <w:szCs w:val="24"/>
        </w:rPr>
        <w:t>].</w:t>
      </w:r>
    </w:p>
    <w:p w14:paraId="2A7707E8" w14:textId="715CB8FD" w:rsidR="0013509C" w:rsidRPr="000E2C82" w:rsidRDefault="0013509C" w:rsidP="0013509C">
      <w:pPr>
        <w:ind w:firstLine="0"/>
        <w:divId w:val="266810958"/>
      </w:pPr>
      <w:r w:rsidRPr="000E2C82">
        <w:rPr>
          <w:b/>
          <w:color w:val="000000"/>
        </w:rPr>
        <w:t xml:space="preserve">Уровень убедительности рекомендаций </w:t>
      </w:r>
      <w:r w:rsidR="006A661B">
        <w:rPr>
          <w:b/>
          <w:color w:val="000000"/>
          <w:lang w:val="en-US"/>
        </w:rPr>
        <w:t>B</w:t>
      </w:r>
      <w:r w:rsidRPr="000E2C82">
        <w:rPr>
          <w:b/>
          <w:color w:val="000000"/>
        </w:rPr>
        <w:t xml:space="preserve"> (уровень достоверности доказательств - </w:t>
      </w:r>
      <w:r w:rsidR="006A661B" w:rsidRPr="009667DB">
        <w:rPr>
          <w:b/>
          <w:color w:val="000000"/>
        </w:rPr>
        <w:t>3</w:t>
      </w:r>
      <w:r w:rsidRPr="000E2C82">
        <w:rPr>
          <w:b/>
          <w:color w:val="000000"/>
        </w:rPr>
        <w:t>)</w:t>
      </w:r>
    </w:p>
    <w:p w14:paraId="337718F0" w14:textId="77777777" w:rsidR="0013509C" w:rsidRPr="000E2C82" w:rsidRDefault="0013509C" w:rsidP="00CA0DCB">
      <w:pPr>
        <w:ind w:firstLine="0"/>
        <w:divId w:val="266810958"/>
        <w:rPr>
          <w:b/>
          <w:szCs w:val="24"/>
        </w:rPr>
      </w:pPr>
    </w:p>
    <w:p w14:paraId="7B0477DD" w14:textId="23237BF2" w:rsidR="00CA0DCB" w:rsidRPr="00962CF9" w:rsidRDefault="009E38B5" w:rsidP="00CA0DCB">
      <w:pPr>
        <w:ind w:firstLine="0"/>
        <w:divId w:val="266810958"/>
        <w:rPr>
          <w:szCs w:val="24"/>
          <w:shd w:val="clear" w:color="auto" w:fill="FFFFFF"/>
        </w:rPr>
      </w:pPr>
      <w:r w:rsidRPr="000E2C82">
        <w:rPr>
          <w:b/>
          <w:szCs w:val="24"/>
        </w:rPr>
        <w:t xml:space="preserve">Исследование уровней иммуноглобулинов </w:t>
      </w:r>
      <w:r w:rsidR="00CA0DCB" w:rsidRPr="000E2C82">
        <w:rPr>
          <w:b/>
          <w:szCs w:val="24"/>
          <w:lang w:val="en-US"/>
        </w:rPr>
        <w:t>A</w:t>
      </w:r>
      <w:r w:rsidR="00CA0DCB" w:rsidRPr="000E2C82">
        <w:rPr>
          <w:b/>
          <w:szCs w:val="24"/>
        </w:rPr>
        <w:t xml:space="preserve">, </w:t>
      </w:r>
      <w:r w:rsidR="00CA0DCB" w:rsidRPr="000E2C82">
        <w:rPr>
          <w:b/>
          <w:szCs w:val="24"/>
          <w:lang w:val="en-US"/>
        </w:rPr>
        <w:t>M</w:t>
      </w:r>
      <w:r w:rsidR="00CA0DCB" w:rsidRPr="000E2C82">
        <w:rPr>
          <w:b/>
          <w:szCs w:val="24"/>
        </w:rPr>
        <w:t xml:space="preserve">, </w:t>
      </w:r>
      <w:r w:rsidR="00CA0DCB" w:rsidRPr="000E2C82">
        <w:rPr>
          <w:b/>
          <w:szCs w:val="24"/>
          <w:lang w:val="en-US"/>
        </w:rPr>
        <w:t>G</w:t>
      </w:r>
      <w:r w:rsidR="00F3082E" w:rsidRPr="000E2C82">
        <w:rPr>
          <w:b/>
          <w:szCs w:val="24"/>
        </w:rPr>
        <w:t xml:space="preserve"> в крови</w:t>
      </w:r>
      <w:r w:rsidRPr="000E2C82">
        <w:rPr>
          <w:b/>
          <w:szCs w:val="24"/>
        </w:rPr>
        <w:t xml:space="preserve">. </w:t>
      </w:r>
      <w:r w:rsidRPr="000E2C82">
        <w:rPr>
          <w:szCs w:val="24"/>
        </w:rPr>
        <w:t>Имм</w:t>
      </w:r>
      <w:r w:rsidR="00145980" w:rsidRPr="000E2C82">
        <w:rPr>
          <w:szCs w:val="24"/>
        </w:rPr>
        <w:t>у</w:t>
      </w:r>
      <w:r w:rsidRPr="000E2C82">
        <w:rPr>
          <w:szCs w:val="24"/>
        </w:rPr>
        <w:t xml:space="preserve">ноглобулины </w:t>
      </w:r>
      <w:r w:rsidRPr="000E2C82">
        <w:rPr>
          <w:szCs w:val="24"/>
          <w:lang w:val="en-US"/>
        </w:rPr>
        <w:t>A</w:t>
      </w:r>
      <w:r w:rsidRPr="000E2C82">
        <w:rPr>
          <w:szCs w:val="24"/>
        </w:rPr>
        <w:t xml:space="preserve">, </w:t>
      </w:r>
      <w:r w:rsidRPr="000E2C82">
        <w:rPr>
          <w:szCs w:val="24"/>
          <w:lang w:val="en-US"/>
        </w:rPr>
        <w:t>M</w:t>
      </w:r>
      <w:r w:rsidR="00DD67C1" w:rsidRPr="000E2C82">
        <w:rPr>
          <w:szCs w:val="24"/>
        </w:rPr>
        <w:t>,</w:t>
      </w:r>
      <w:r w:rsidRPr="000E2C82">
        <w:rPr>
          <w:szCs w:val="24"/>
        </w:rPr>
        <w:t xml:space="preserve"> </w:t>
      </w:r>
      <w:r w:rsidRPr="000E2C82">
        <w:rPr>
          <w:szCs w:val="24"/>
          <w:lang w:val="en-US"/>
        </w:rPr>
        <w:t>G</w:t>
      </w:r>
      <w:r w:rsidR="00CA0DCB" w:rsidRPr="000E2C82">
        <w:rPr>
          <w:b/>
          <w:szCs w:val="24"/>
        </w:rPr>
        <w:t xml:space="preserve"> — </w:t>
      </w:r>
      <w:r w:rsidR="00CA0DCB" w:rsidRPr="000E2C82">
        <w:rPr>
          <w:szCs w:val="24"/>
          <w:shd w:val="clear" w:color="auto" w:fill="FFFFFF"/>
        </w:rPr>
        <w:t>особый вид белков, которые вырабатываются под влиянием антигенов и обладают способностью специфически связываться с ними. Определение рекомендуется</w:t>
      </w:r>
      <w:r w:rsidR="0013509C" w:rsidRPr="000E2C82">
        <w:rPr>
          <w:szCs w:val="24"/>
          <w:shd w:val="clear" w:color="auto" w:fill="FFFFFF"/>
        </w:rPr>
        <w:t xml:space="preserve"> при первичном обследовании</w:t>
      </w:r>
      <w:r w:rsidR="00CA0DCB" w:rsidRPr="000E2C82">
        <w:rPr>
          <w:szCs w:val="24"/>
          <w:shd w:val="clear" w:color="auto" w:fill="FFFFFF"/>
        </w:rPr>
        <w:t xml:space="preserve"> для дифференциальной диагностики с иммунодефицитными состояниями, сопровождающимися образованием гранулём</w:t>
      </w:r>
      <w:r w:rsidR="00B66AA2" w:rsidRPr="000E2C82">
        <w:rPr>
          <w:szCs w:val="24"/>
          <w:shd w:val="clear" w:color="auto" w:fill="FFFFFF"/>
        </w:rPr>
        <w:t>, ОВИН</w:t>
      </w:r>
      <w:r w:rsidR="00D81210" w:rsidRPr="000E2C82">
        <w:rPr>
          <w:szCs w:val="24"/>
          <w:shd w:val="clear" w:color="auto" w:fill="FFFFFF"/>
        </w:rPr>
        <w:t xml:space="preserve"> </w:t>
      </w:r>
      <w:r w:rsidR="00053380" w:rsidRPr="000E2C82">
        <w:rPr>
          <w:szCs w:val="24"/>
          <w:shd w:val="clear" w:color="auto" w:fill="FFFFFF"/>
        </w:rPr>
        <w:t>[</w:t>
      </w:r>
      <w:r w:rsidR="00962CF9" w:rsidRPr="00962CF9">
        <w:rPr>
          <w:szCs w:val="24"/>
          <w:shd w:val="clear" w:color="auto" w:fill="FFFFFF"/>
        </w:rPr>
        <w:t>7</w:t>
      </w:r>
      <w:r w:rsidR="00260264" w:rsidRPr="000E2C82">
        <w:rPr>
          <w:szCs w:val="24"/>
          <w:shd w:val="clear" w:color="auto" w:fill="FFFFFF"/>
        </w:rPr>
        <w:t xml:space="preserve">9, </w:t>
      </w:r>
      <w:r w:rsidR="00962CF9" w:rsidRPr="00353E95">
        <w:rPr>
          <w:szCs w:val="24"/>
          <w:shd w:val="clear" w:color="auto" w:fill="FFFFFF"/>
        </w:rPr>
        <w:t>8</w:t>
      </w:r>
      <w:r w:rsidR="00260264" w:rsidRPr="000E2C82">
        <w:rPr>
          <w:szCs w:val="24"/>
          <w:shd w:val="clear" w:color="auto" w:fill="FFFFFF"/>
        </w:rPr>
        <w:t>0</w:t>
      </w:r>
      <w:r w:rsidR="00053380" w:rsidRPr="000E2C82">
        <w:rPr>
          <w:szCs w:val="24"/>
          <w:shd w:val="clear" w:color="auto" w:fill="FFFFFF"/>
        </w:rPr>
        <w:t>]</w:t>
      </w:r>
      <w:r w:rsidR="0013509C" w:rsidRPr="000E2C82">
        <w:rPr>
          <w:szCs w:val="24"/>
          <w:shd w:val="clear" w:color="auto" w:fill="FFFFFF"/>
        </w:rPr>
        <w:t xml:space="preserve">. </w:t>
      </w:r>
    </w:p>
    <w:p w14:paraId="757760D4" w14:textId="74BC39B5" w:rsidR="0013509C" w:rsidRPr="000E2C82" w:rsidRDefault="0013509C" w:rsidP="0013509C">
      <w:pPr>
        <w:ind w:firstLine="0"/>
        <w:divId w:val="266810958"/>
        <w:rPr>
          <w:b/>
          <w:color w:val="000000"/>
        </w:rPr>
      </w:pPr>
      <w:r w:rsidRPr="000E2C82">
        <w:rPr>
          <w:b/>
          <w:color w:val="000000"/>
        </w:rPr>
        <w:t xml:space="preserve">Уровень убедительности рекомендаций </w:t>
      </w:r>
      <w:r w:rsidRPr="000E2C82">
        <w:rPr>
          <w:b/>
          <w:color w:val="000000"/>
          <w:lang w:val="en-US"/>
        </w:rPr>
        <w:t>C</w:t>
      </w:r>
      <w:r w:rsidRPr="000E2C82">
        <w:rPr>
          <w:b/>
          <w:color w:val="000000"/>
        </w:rPr>
        <w:t xml:space="preserve"> (уровень достоверности доказательств - </w:t>
      </w:r>
      <w:r w:rsidR="009F23D6" w:rsidRPr="000E2C82">
        <w:rPr>
          <w:b/>
          <w:color w:val="000000"/>
        </w:rPr>
        <w:t>3</w:t>
      </w:r>
      <w:r w:rsidRPr="000E2C82">
        <w:rPr>
          <w:b/>
          <w:color w:val="000000"/>
        </w:rPr>
        <w:t>)</w:t>
      </w:r>
    </w:p>
    <w:p w14:paraId="719E54CE" w14:textId="77777777" w:rsidR="00EF21FC" w:rsidRPr="000E2C82" w:rsidRDefault="00EF21FC" w:rsidP="00B2051E">
      <w:pPr>
        <w:ind w:firstLine="0"/>
        <w:divId w:val="266810958"/>
        <w:rPr>
          <w:b/>
          <w:color w:val="000000"/>
        </w:rPr>
      </w:pPr>
    </w:p>
    <w:p w14:paraId="17F6A21E" w14:textId="49BCF8B7" w:rsidR="00B2051E" w:rsidRPr="000E2C82" w:rsidRDefault="00B2051E" w:rsidP="00B2051E">
      <w:pPr>
        <w:ind w:firstLine="0"/>
        <w:divId w:val="266810958"/>
        <w:rPr>
          <w:b/>
          <w:szCs w:val="24"/>
          <w:u w:val="single"/>
        </w:rPr>
      </w:pPr>
      <w:r w:rsidRPr="000E2C82">
        <w:rPr>
          <w:b/>
          <w:szCs w:val="24"/>
          <w:u w:val="single"/>
        </w:rPr>
        <w:t>2.4 Методы визуализации</w:t>
      </w:r>
    </w:p>
    <w:p w14:paraId="6BB628FF" w14:textId="31660A78" w:rsidR="00B2051E" w:rsidRPr="00285947" w:rsidRDefault="00317F0F" w:rsidP="00B92FB8">
      <w:pPr>
        <w:ind w:firstLine="0"/>
        <w:divId w:val="266810958"/>
        <w:rPr>
          <w:szCs w:val="24"/>
        </w:rPr>
      </w:pPr>
      <w:r w:rsidRPr="000E2C82">
        <w:rPr>
          <w:iCs/>
          <w:szCs w:val="24"/>
        </w:rPr>
        <w:t>О</w:t>
      </w:r>
      <w:r w:rsidR="00B2051E" w:rsidRPr="000E2C82">
        <w:rPr>
          <w:iCs/>
          <w:szCs w:val="24"/>
        </w:rPr>
        <w:t xml:space="preserve">бзорная рентгенография органов грудной клетки рекомендуется всем пациентам с целью первичной диагностики и </w:t>
      </w:r>
      <w:r w:rsidR="00B06EDB" w:rsidRPr="00D869A3">
        <w:rPr>
          <w:iCs/>
          <w:szCs w:val="24"/>
        </w:rPr>
        <w:t>определения стадии (согласно классификации внутригрудного саркоидоза).</w:t>
      </w:r>
      <w:r w:rsidR="00B2051E" w:rsidRPr="000E2C82">
        <w:rPr>
          <w:iCs/>
          <w:szCs w:val="24"/>
        </w:rPr>
        <w:t xml:space="preserve"> Применение рентгенографии для динамического наблюдения и оценки эффективности лечения целесообразно </w:t>
      </w:r>
      <w:r w:rsidR="00DD3A03">
        <w:rPr>
          <w:iCs/>
          <w:szCs w:val="24"/>
        </w:rPr>
        <w:t xml:space="preserve">только в </w:t>
      </w:r>
      <w:r w:rsidR="00B2051E" w:rsidRPr="000E2C82">
        <w:rPr>
          <w:iCs/>
          <w:szCs w:val="24"/>
        </w:rPr>
        <w:t>случаях невозможности проведения К</w:t>
      </w:r>
      <w:r w:rsidR="00B92FB8">
        <w:rPr>
          <w:iCs/>
          <w:szCs w:val="24"/>
        </w:rPr>
        <w:t>Т.</w:t>
      </w:r>
      <w:r w:rsidR="00B2051E" w:rsidRPr="000E2C82">
        <w:rPr>
          <w:szCs w:val="24"/>
          <w:shd w:val="clear" w:color="auto" w:fill="FFFFFF"/>
        </w:rPr>
        <w:t xml:space="preserve"> </w:t>
      </w:r>
      <w:r w:rsidR="00B2051E" w:rsidRPr="000E2C82">
        <w:rPr>
          <w:szCs w:val="24"/>
        </w:rPr>
        <w:t xml:space="preserve">На рентгенограмме пациента с внутригрудным саркоидозом </w:t>
      </w:r>
      <w:r w:rsidR="00BF6BDD" w:rsidRPr="000E2C82">
        <w:rPr>
          <w:szCs w:val="24"/>
        </w:rPr>
        <w:t xml:space="preserve">в типичных случаях </w:t>
      </w:r>
      <w:r w:rsidR="00B2051E" w:rsidRPr="000E2C82">
        <w:rPr>
          <w:szCs w:val="24"/>
        </w:rPr>
        <w:t xml:space="preserve">обнаруживают более или менее симметричное увеличение лимфатических узлов корней лёгких и средостения и/или двусторонние очагово-интерстициальные изменения в лёгких. Характерно несоответствие между относительно удовлетворительным состоянием пациента и распространенностью патологического процесса. В редких случаях возможна атипичная картина — одностороннее увеличение внутригрудных лимфатических узлов </w:t>
      </w:r>
      <w:r w:rsidR="00B2051E" w:rsidRPr="000E2C82">
        <w:rPr>
          <w:szCs w:val="24"/>
        </w:rPr>
        <w:lastRenderedPageBreak/>
        <w:t xml:space="preserve">(ВГЛУ), односторонняя диссеминации, фокусы, </w:t>
      </w:r>
      <w:r w:rsidR="009B1981" w:rsidRPr="000E2C82">
        <w:rPr>
          <w:szCs w:val="24"/>
        </w:rPr>
        <w:t xml:space="preserve">участки консолидации или </w:t>
      </w:r>
      <w:r w:rsidR="00B2051E" w:rsidRPr="000E2C82">
        <w:rPr>
          <w:szCs w:val="24"/>
        </w:rPr>
        <w:t>полости [1,</w:t>
      </w:r>
      <w:r w:rsidR="0060712B">
        <w:rPr>
          <w:szCs w:val="24"/>
        </w:rPr>
        <w:t xml:space="preserve"> </w:t>
      </w:r>
      <w:r w:rsidR="00B92FB8">
        <w:rPr>
          <w:szCs w:val="24"/>
        </w:rPr>
        <w:t xml:space="preserve">4, </w:t>
      </w:r>
      <w:r w:rsidR="00285947">
        <w:rPr>
          <w:szCs w:val="24"/>
        </w:rPr>
        <w:t xml:space="preserve">47, </w:t>
      </w:r>
      <w:r w:rsidR="00B92FB8">
        <w:rPr>
          <w:szCs w:val="24"/>
        </w:rPr>
        <w:t>81</w:t>
      </w:r>
      <w:r w:rsidR="00285947" w:rsidRPr="00285947">
        <w:rPr>
          <w:szCs w:val="24"/>
        </w:rPr>
        <w:t>].</w:t>
      </w:r>
    </w:p>
    <w:p w14:paraId="464F9F25" w14:textId="058A0ECD" w:rsidR="00B2051E" w:rsidRPr="000E2C82" w:rsidRDefault="00B2051E" w:rsidP="00B2051E">
      <w:pPr>
        <w:ind w:firstLine="0"/>
        <w:divId w:val="266810958"/>
        <w:rPr>
          <w:b/>
          <w:szCs w:val="24"/>
        </w:rPr>
      </w:pPr>
      <w:r w:rsidRPr="000E2C82">
        <w:rPr>
          <w:b/>
          <w:szCs w:val="24"/>
        </w:rPr>
        <w:t>Уровень убедительности рекомендаций</w:t>
      </w:r>
      <w:r w:rsidR="00106048" w:rsidRPr="000E2C82">
        <w:rPr>
          <w:b/>
          <w:szCs w:val="24"/>
        </w:rPr>
        <w:t xml:space="preserve"> </w:t>
      </w:r>
      <w:r w:rsidR="00B93CEF">
        <w:rPr>
          <w:b/>
          <w:szCs w:val="24"/>
        </w:rPr>
        <w:t>А</w:t>
      </w:r>
      <w:r w:rsidRPr="000E2C82">
        <w:rPr>
          <w:b/>
          <w:szCs w:val="24"/>
        </w:rPr>
        <w:t xml:space="preserve">  (уровень достоверности доказательств </w:t>
      </w:r>
      <w:r w:rsidR="00B93CEF">
        <w:rPr>
          <w:b/>
          <w:szCs w:val="24"/>
        </w:rPr>
        <w:t>2</w:t>
      </w:r>
      <w:r w:rsidRPr="000E2C82">
        <w:rPr>
          <w:b/>
          <w:szCs w:val="24"/>
        </w:rPr>
        <w:t>).</w:t>
      </w:r>
    </w:p>
    <w:p w14:paraId="7799267B" w14:textId="01369B35" w:rsidR="00B2051E" w:rsidRPr="000E2C82" w:rsidRDefault="00D86E01" w:rsidP="00B2051E">
      <w:pPr>
        <w:ind w:firstLine="0"/>
        <w:divId w:val="266810958"/>
        <w:rPr>
          <w:szCs w:val="24"/>
        </w:rPr>
      </w:pPr>
      <w:r w:rsidRPr="000E2C82">
        <w:rPr>
          <w:i/>
          <w:szCs w:val="24"/>
        </w:rPr>
        <w:t>К</w:t>
      </w:r>
      <w:r w:rsidR="00B2051E" w:rsidRPr="000E2C82">
        <w:rPr>
          <w:i/>
          <w:szCs w:val="24"/>
        </w:rPr>
        <w:t>омпьютерная томография</w:t>
      </w:r>
      <w:r w:rsidR="00B2051E" w:rsidRPr="000E2C82">
        <w:rPr>
          <w:szCs w:val="24"/>
        </w:rPr>
        <w:t xml:space="preserve"> </w:t>
      </w:r>
      <w:r w:rsidR="00B2051E" w:rsidRPr="000E2C82">
        <w:rPr>
          <w:rStyle w:val="af1"/>
          <w:i/>
          <w:sz w:val="24"/>
          <w:szCs w:val="24"/>
        </w:rPr>
        <w:t>легких</w:t>
      </w:r>
      <w:r w:rsidR="00B2051E" w:rsidRPr="000E2C82">
        <w:rPr>
          <w:szCs w:val="24"/>
        </w:rPr>
        <w:t xml:space="preserve"> рекомендуется всем пациентам с целью первичной диагностики и динамического наблюдения при внутригрудном саркоидозе [1</w:t>
      </w:r>
      <w:r w:rsidR="00CD2465">
        <w:rPr>
          <w:szCs w:val="24"/>
        </w:rPr>
        <w:t xml:space="preserve">, 4, </w:t>
      </w:r>
      <w:r w:rsidR="00FC79E1" w:rsidRPr="00FC79E1">
        <w:rPr>
          <w:szCs w:val="24"/>
        </w:rPr>
        <w:t>81, 82</w:t>
      </w:r>
      <w:r w:rsidR="00B2051E" w:rsidRPr="000E2C82">
        <w:rPr>
          <w:szCs w:val="24"/>
        </w:rPr>
        <w:t>].</w:t>
      </w:r>
    </w:p>
    <w:p w14:paraId="496626EF" w14:textId="79A34E59" w:rsidR="00B2051E" w:rsidRPr="000E2C82" w:rsidRDefault="00B2051E" w:rsidP="00B2051E">
      <w:pPr>
        <w:ind w:firstLine="0"/>
        <w:divId w:val="266810958"/>
        <w:rPr>
          <w:b/>
          <w:szCs w:val="24"/>
        </w:rPr>
      </w:pPr>
      <w:r w:rsidRPr="000E2C82">
        <w:rPr>
          <w:b/>
          <w:szCs w:val="24"/>
        </w:rPr>
        <w:t xml:space="preserve">Уровень убедительности рекомендаций </w:t>
      </w:r>
      <w:r w:rsidR="002E45F5">
        <w:rPr>
          <w:b/>
          <w:szCs w:val="24"/>
          <w:lang w:val="en-US"/>
        </w:rPr>
        <w:t>A</w:t>
      </w:r>
      <w:r w:rsidRPr="000E2C82">
        <w:rPr>
          <w:b/>
          <w:szCs w:val="24"/>
        </w:rPr>
        <w:t xml:space="preserve"> (уровень достоверности доказательств </w:t>
      </w:r>
      <w:r w:rsidR="002E45F5" w:rsidRPr="00DD3A03">
        <w:rPr>
          <w:b/>
          <w:szCs w:val="24"/>
        </w:rPr>
        <w:t>2</w:t>
      </w:r>
      <w:r w:rsidRPr="000E2C82">
        <w:rPr>
          <w:b/>
          <w:szCs w:val="24"/>
        </w:rPr>
        <w:t>).</w:t>
      </w:r>
    </w:p>
    <w:p w14:paraId="6EF0682D" w14:textId="299D841A" w:rsidR="00B2051E" w:rsidRPr="000E2C82" w:rsidRDefault="00B2051E" w:rsidP="00B2051E">
      <w:pPr>
        <w:ind w:firstLine="0"/>
        <w:divId w:val="266810958"/>
        <w:rPr>
          <w:szCs w:val="24"/>
        </w:rPr>
      </w:pPr>
      <w:r w:rsidRPr="000E2C82">
        <w:rPr>
          <w:i/>
          <w:szCs w:val="24"/>
        </w:rPr>
        <w:t>Комментарии: Поражение внутригрудных лимфатических узлов</w:t>
      </w:r>
      <w:r w:rsidRPr="000E2C82">
        <w:rPr>
          <w:szCs w:val="24"/>
        </w:rPr>
        <w:t xml:space="preserve">. Для саркоидоза характерно увеличение лимфатических узлов </w:t>
      </w:r>
      <w:r w:rsidR="00D86E01" w:rsidRPr="000E2C82">
        <w:rPr>
          <w:szCs w:val="24"/>
        </w:rPr>
        <w:t>центрального отдела</w:t>
      </w:r>
      <w:r w:rsidRPr="000E2C82">
        <w:rPr>
          <w:szCs w:val="24"/>
        </w:rPr>
        <w:t xml:space="preserve"> средостения</w:t>
      </w:r>
      <w:r w:rsidR="00D86E01" w:rsidRPr="000E2C82">
        <w:rPr>
          <w:szCs w:val="24"/>
        </w:rPr>
        <w:t>, расположенных</w:t>
      </w:r>
      <w:r w:rsidRPr="000E2C82">
        <w:rPr>
          <w:szCs w:val="24"/>
        </w:rPr>
        <w:t xml:space="preserve"> </w:t>
      </w:r>
      <w:r w:rsidR="00D86E01" w:rsidRPr="000E2C82">
        <w:rPr>
          <w:szCs w:val="24"/>
        </w:rPr>
        <w:t xml:space="preserve">вдоль трахеи и главных бронхов, </w:t>
      </w:r>
      <w:r w:rsidRPr="000E2C82">
        <w:rPr>
          <w:szCs w:val="24"/>
        </w:rPr>
        <w:t>и корней лёгких</w:t>
      </w:r>
      <w:r w:rsidR="00D86E01" w:rsidRPr="000E2C82">
        <w:rPr>
          <w:szCs w:val="24"/>
        </w:rPr>
        <w:t xml:space="preserve">. </w:t>
      </w:r>
      <w:r w:rsidRPr="000E2C82">
        <w:rPr>
          <w:szCs w:val="24"/>
        </w:rPr>
        <w:t xml:space="preserve"> </w:t>
      </w:r>
      <w:r w:rsidR="00D86E01" w:rsidRPr="000E2C82">
        <w:rPr>
          <w:szCs w:val="24"/>
        </w:rPr>
        <w:t xml:space="preserve">При </w:t>
      </w:r>
      <w:r w:rsidRPr="000E2C82">
        <w:rPr>
          <w:szCs w:val="24"/>
        </w:rPr>
        <w:t>рентгено</w:t>
      </w:r>
      <w:r w:rsidR="00D86E01" w:rsidRPr="000E2C82">
        <w:rPr>
          <w:szCs w:val="24"/>
        </w:rPr>
        <w:t>графии</w:t>
      </w:r>
      <w:r w:rsidRPr="000E2C82">
        <w:rPr>
          <w:szCs w:val="24"/>
        </w:rPr>
        <w:t xml:space="preserve"> </w:t>
      </w:r>
      <w:r w:rsidR="00D86E01" w:rsidRPr="000E2C82">
        <w:rPr>
          <w:szCs w:val="24"/>
        </w:rPr>
        <w:t xml:space="preserve">в прямой проекции это </w:t>
      </w:r>
      <w:r w:rsidRPr="000E2C82">
        <w:rPr>
          <w:szCs w:val="24"/>
        </w:rPr>
        <w:t xml:space="preserve">проявляется двусторонним расширением тени средостения и корней лёгких, полицикличностью их контуров. </w:t>
      </w:r>
      <w:r w:rsidR="00E00E8F" w:rsidRPr="000E2C82">
        <w:rPr>
          <w:szCs w:val="24"/>
        </w:rPr>
        <w:t>Л</w:t>
      </w:r>
      <w:r w:rsidR="00D86E01" w:rsidRPr="000E2C82">
        <w:rPr>
          <w:szCs w:val="24"/>
        </w:rPr>
        <w:t>имфоузлы переднего и заднего средостения обычно не вовлекаются в патологический процесс, что хорошо видно при исследовании в боковой проекции. При КТ л</w:t>
      </w:r>
      <w:r w:rsidRPr="000E2C82">
        <w:rPr>
          <w:szCs w:val="24"/>
        </w:rPr>
        <w:t xml:space="preserve">имфатические узлы имеют шаровидную или овоидную форму, однородную структуру, гладкие чёткие контуры, без перифокальной инфильтрации и склероза. </w:t>
      </w:r>
      <w:r w:rsidR="00E00E8F" w:rsidRPr="000E2C82">
        <w:rPr>
          <w:szCs w:val="24"/>
        </w:rPr>
        <w:t xml:space="preserve">При внутривенном контрастировании лимфоузлы равномерно и умеренно накапливают контрастное вещество, что отличает эти изменения от туберкулеза; </w:t>
      </w:r>
      <w:r w:rsidRPr="000E2C82">
        <w:rPr>
          <w:szCs w:val="24"/>
        </w:rPr>
        <w:t xml:space="preserve">Нарушения бронхиальной проходимости в результате сдавления бронхов лимфатическими узлами не характерно для саркоидоза. При значительном увеличении лимфоузлов, приводящих к внешней компрессии бронхов, в лёгких крайне редко могут появиться участки гиповентиляции и даже ателектаза. При длительном хроническом течении у трети пациентов в структуре лимфоузлов появляются кальцинаты, которые имеют вид множественных, двусторонних, монолитных, неправильной формы известковых включений, расположенных вдали от бронхов в центре лимфоузлов. </w:t>
      </w:r>
    </w:p>
    <w:p w14:paraId="71BD6DC0" w14:textId="77777777" w:rsidR="00D15DA0" w:rsidRDefault="00D15DA0" w:rsidP="00D15DA0">
      <w:pPr>
        <w:ind w:firstLine="0"/>
        <w:divId w:val="266810958"/>
        <w:rPr>
          <w:szCs w:val="24"/>
        </w:rPr>
      </w:pPr>
      <w:r w:rsidRPr="002714FA">
        <w:rPr>
          <w:i/>
          <w:szCs w:val="24"/>
        </w:rPr>
        <w:t>Поражение лёгких</w:t>
      </w:r>
      <w:r w:rsidRPr="002714FA">
        <w:rPr>
          <w:szCs w:val="24"/>
        </w:rPr>
        <w:t xml:space="preserve">. Характерным признаком саркоидоза являются диссеминации смешанного, очагового и интерстициального характера с полиморфизмом очаговых изменений. </w:t>
      </w:r>
      <w:r>
        <w:rPr>
          <w:szCs w:val="24"/>
        </w:rPr>
        <w:t>При КТ м</w:t>
      </w:r>
      <w:r w:rsidRPr="002714FA">
        <w:rPr>
          <w:szCs w:val="24"/>
        </w:rPr>
        <w:t>ножественные мелкие очаги располагаются вдоль бронхососудистых пучков, междолевых щелей, костальной плевры, в междольковых перегородках, вызывая их неравномерное («четкообразное») утолщение. Такое распределение очагов в КТ изображении определяется как перилимфатическое. Изменения традиционно преобладают в средних отделах легких, часто в прикорневой области и сочетаются с утолщением стенок сегментарных бронхов.</w:t>
      </w:r>
    </w:p>
    <w:p w14:paraId="0B284781" w14:textId="63AF5B18" w:rsidR="00D15DA0" w:rsidRDefault="00D15DA0" w:rsidP="00D15DA0">
      <w:pPr>
        <w:ind w:firstLine="0"/>
        <w:divId w:val="266810958"/>
        <w:rPr>
          <w:szCs w:val="24"/>
        </w:rPr>
      </w:pPr>
      <w:r w:rsidRPr="002714FA">
        <w:rPr>
          <w:szCs w:val="24"/>
        </w:rPr>
        <w:t xml:space="preserve">Одним из редких проявлений саркоидоза при </w:t>
      </w:r>
      <w:r>
        <w:rPr>
          <w:szCs w:val="24"/>
        </w:rPr>
        <w:t>КТ</w:t>
      </w:r>
      <w:r w:rsidRPr="002714FA">
        <w:rPr>
          <w:szCs w:val="24"/>
        </w:rPr>
        <w:t xml:space="preserve"> мо</w:t>
      </w:r>
      <w:r>
        <w:rPr>
          <w:szCs w:val="24"/>
        </w:rPr>
        <w:t>гут</w:t>
      </w:r>
      <w:r w:rsidRPr="002714FA">
        <w:rPr>
          <w:szCs w:val="24"/>
        </w:rPr>
        <w:t xml:space="preserve"> быть </w:t>
      </w:r>
      <w:r>
        <w:rPr>
          <w:szCs w:val="24"/>
        </w:rPr>
        <w:t xml:space="preserve">участки уплотнения легочной ткани по типу </w:t>
      </w:r>
      <w:r w:rsidRPr="002714FA">
        <w:rPr>
          <w:szCs w:val="24"/>
        </w:rPr>
        <w:t xml:space="preserve">матового стекла различной протяженности и локализации. </w:t>
      </w:r>
      <w:r>
        <w:rPr>
          <w:szCs w:val="24"/>
        </w:rPr>
        <w:t xml:space="preserve">Частота </w:t>
      </w:r>
      <w:r w:rsidRPr="007B38E5">
        <w:rPr>
          <w:szCs w:val="24"/>
        </w:rPr>
        <w:t>их составляет 18–83%</w:t>
      </w:r>
      <w:r>
        <w:rPr>
          <w:szCs w:val="24"/>
        </w:rPr>
        <w:t xml:space="preserve">, они </w:t>
      </w:r>
      <w:r w:rsidRPr="007B38E5">
        <w:rPr>
          <w:szCs w:val="24"/>
        </w:rPr>
        <w:t xml:space="preserve">чаще наблюдаются при постановке диагноза, чем на более поздних </w:t>
      </w:r>
      <w:r w:rsidRPr="007B38E5">
        <w:rPr>
          <w:szCs w:val="24"/>
        </w:rPr>
        <w:lastRenderedPageBreak/>
        <w:t>стадиях течения заболевания</w:t>
      </w:r>
      <w:r>
        <w:rPr>
          <w:szCs w:val="24"/>
        </w:rPr>
        <w:t xml:space="preserve">. </w:t>
      </w:r>
      <w:r w:rsidRPr="002714FA">
        <w:rPr>
          <w:szCs w:val="24"/>
        </w:rPr>
        <w:t xml:space="preserve">Морфологическим субстратом симптома «матового стекла» является множество мельчайших очагов, неразличимых при </w:t>
      </w:r>
      <w:r>
        <w:rPr>
          <w:szCs w:val="24"/>
        </w:rPr>
        <w:t>КТ</w:t>
      </w:r>
      <w:r w:rsidRPr="002714FA">
        <w:rPr>
          <w:szCs w:val="24"/>
        </w:rPr>
        <w:t xml:space="preserve"> как самостоятельные образования или, в более редких случаях, наблюдается истинное «матовое стекло» как проявление диффузного утолщения межальвеолярных перегородок.</w:t>
      </w:r>
      <w:r>
        <w:rPr>
          <w:szCs w:val="24"/>
        </w:rPr>
        <w:t xml:space="preserve"> </w:t>
      </w:r>
      <w:r w:rsidRPr="007B38E5">
        <w:rPr>
          <w:szCs w:val="24"/>
        </w:rPr>
        <w:t xml:space="preserve">Со временем </w:t>
      </w:r>
      <w:r>
        <w:rPr>
          <w:szCs w:val="24"/>
        </w:rPr>
        <w:t xml:space="preserve">изменения могут разрешаться </w:t>
      </w:r>
      <w:r w:rsidRPr="007B38E5">
        <w:rPr>
          <w:szCs w:val="24"/>
        </w:rPr>
        <w:t>(</w:t>
      </w:r>
      <w:r>
        <w:rPr>
          <w:szCs w:val="24"/>
        </w:rPr>
        <w:t xml:space="preserve">воспалительные </w:t>
      </w:r>
      <w:r w:rsidRPr="007B38E5">
        <w:rPr>
          <w:szCs w:val="24"/>
        </w:rPr>
        <w:t xml:space="preserve">гранулемы), оставаться стабильными или </w:t>
      </w:r>
      <w:r>
        <w:rPr>
          <w:szCs w:val="24"/>
        </w:rPr>
        <w:t>нарастать</w:t>
      </w:r>
      <w:r w:rsidRPr="007B38E5">
        <w:rPr>
          <w:szCs w:val="24"/>
        </w:rPr>
        <w:t xml:space="preserve"> </w:t>
      </w:r>
      <w:r>
        <w:rPr>
          <w:szCs w:val="24"/>
        </w:rPr>
        <w:t xml:space="preserve">в результате развития </w:t>
      </w:r>
      <w:r w:rsidRPr="007B38E5">
        <w:rPr>
          <w:szCs w:val="24"/>
        </w:rPr>
        <w:t>фиброз</w:t>
      </w:r>
      <w:r>
        <w:rPr>
          <w:szCs w:val="24"/>
        </w:rPr>
        <w:t>а. В этом случае в зонах матового стекла формируются ретикулярные изменения и</w:t>
      </w:r>
      <w:r w:rsidRPr="007B38E5">
        <w:rPr>
          <w:szCs w:val="24"/>
        </w:rPr>
        <w:t xml:space="preserve"> тракционны</w:t>
      </w:r>
      <w:r>
        <w:rPr>
          <w:szCs w:val="24"/>
        </w:rPr>
        <w:t>е</w:t>
      </w:r>
      <w:r w:rsidRPr="007B38E5">
        <w:rPr>
          <w:szCs w:val="24"/>
        </w:rPr>
        <w:t xml:space="preserve"> бронхоэктаз</w:t>
      </w:r>
      <w:r>
        <w:rPr>
          <w:szCs w:val="24"/>
        </w:rPr>
        <w:t>ы</w:t>
      </w:r>
      <w:r w:rsidRPr="007B38E5">
        <w:rPr>
          <w:szCs w:val="24"/>
        </w:rPr>
        <w:t>.</w:t>
      </w:r>
    </w:p>
    <w:p w14:paraId="5D88EDEA" w14:textId="54637411" w:rsidR="00D15DA0" w:rsidRDefault="00D15DA0" w:rsidP="00DD20EE">
      <w:pPr>
        <w:ind w:firstLine="0"/>
        <w:divId w:val="266810958"/>
        <w:rPr>
          <w:szCs w:val="24"/>
        </w:rPr>
      </w:pPr>
      <w:r>
        <w:rPr>
          <w:szCs w:val="24"/>
        </w:rPr>
        <w:t>Развитие фиброзных изменений при</w:t>
      </w:r>
      <w:r w:rsidRPr="002714FA">
        <w:rPr>
          <w:szCs w:val="24"/>
        </w:rPr>
        <w:t xml:space="preserve"> саркоидоз</w:t>
      </w:r>
      <w:r>
        <w:rPr>
          <w:szCs w:val="24"/>
        </w:rPr>
        <w:t>е</w:t>
      </w:r>
      <w:r w:rsidRPr="002714FA">
        <w:rPr>
          <w:szCs w:val="24"/>
        </w:rPr>
        <w:t xml:space="preserve"> характеризуется </w:t>
      </w:r>
      <w:r>
        <w:rPr>
          <w:szCs w:val="24"/>
        </w:rPr>
        <w:t xml:space="preserve">нарастанием ретикулярных изменений, формированием мягкотканых конгломератов с видимыми просветами бронхов, располагающихся вокруг </w:t>
      </w:r>
      <w:r w:rsidRPr="002714FA">
        <w:rPr>
          <w:szCs w:val="24"/>
        </w:rPr>
        <w:t>верхнедолевых бронхов, неотделимы</w:t>
      </w:r>
      <w:r>
        <w:rPr>
          <w:szCs w:val="24"/>
        </w:rPr>
        <w:t>х</w:t>
      </w:r>
      <w:r w:rsidRPr="002714FA">
        <w:rPr>
          <w:szCs w:val="24"/>
        </w:rPr>
        <w:t xml:space="preserve"> от анатомических структур корня. </w:t>
      </w:r>
      <w:r>
        <w:rPr>
          <w:szCs w:val="24"/>
        </w:rPr>
        <w:t>Отличительными признаками з</w:t>
      </w:r>
      <w:r w:rsidRPr="002714FA">
        <w:rPr>
          <w:szCs w:val="24"/>
        </w:rPr>
        <w:t>аключительн</w:t>
      </w:r>
      <w:r>
        <w:rPr>
          <w:szCs w:val="24"/>
        </w:rPr>
        <w:t>ой фиброзной</w:t>
      </w:r>
      <w:r w:rsidRPr="002714FA">
        <w:rPr>
          <w:szCs w:val="24"/>
        </w:rPr>
        <w:t xml:space="preserve"> стадия внутригрудного саркоидоза </w:t>
      </w:r>
      <w:r>
        <w:rPr>
          <w:szCs w:val="24"/>
        </w:rPr>
        <w:t>являются тракционные бронхоэктазы и</w:t>
      </w:r>
      <w:r w:rsidRPr="002714FA">
        <w:rPr>
          <w:szCs w:val="24"/>
        </w:rPr>
        <w:t xml:space="preserve"> сотово</w:t>
      </w:r>
      <w:r>
        <w:rPr>
          <w:szCs w:val="24"/>
        </w:rPr>
        <w:t>е</w:t>
      </w:r>
      <w:r w:rsidRPr="002714FA">
        <w:rPr>
          <w:szCs w:val="24"/>
        </w:rPr>
        <w:t xml:space="preserve"> лёгко</w:t>
      </w:r>
      <w:r>
        <w:rPr>
          <w:szCs w:val="24"/>
        </w:rPr>
        <w:t>е в верхних долях легких в сочетании с нарушением архитектоники легких</w:t>
      </w:r>
      <w:r w:rsidRPr="002714FA">
        <w:rPr>
          <w:szCs w:val="24"/>
        </w:rPr>
        <w:t xml:space="preserve"> [1</w:t>
      </w:r>
      <w:r w:rsidR="00DD20EE" w:rsidRPr="00DD20EE">
        <w:rPr>
          <w:szCs w:val="24"/>
        </w:rPr>
        <w:t>, 4, 82</w:t>
      </w:r>
      <w:r w:rsidRPr="002714FA">
        <w:rPr>
          <w:szCs w:val="24"/>
        </w:rPr>
        <w:t>].</w:t>
      </w:r>
      <w:r w:rsidRPr="0035116F">
        <w:rPr>
          <w:szCs w:val="24"/>
        </w:rPr>
        <w:t xml:space="preserve"> </w:t>
      </w:r>
    </w:p>
    <w:p w14:paraId="691C238A" w14:textId="38EC5A96" w:rsidR="00D15DA0" w:rsidRPr="00D15DA0" w:rsidRDefault="00D15DA0" w:rsidP="00D15DA0">
      <w:pPr>
        <w:ind w:firstLine="0"/>
        <w:divId w:val="266810958"/>
        <w:rPr>
          <w:szCs w:val="24"/>
        </w:rPr>
      </w:pPr>
      <w:r>
        <w:rPr>
          <w:szCs w:val="24"/>
        </w:rPr>
        <w:t>В настоящее время принято выделять варианты рентгенологической (ВРКТ) картины саркоидоза с подразделением их на нефиброзные и фиброзные фенотипы. К нефиброзным фенотипам (вторая и третья рентгенологические стадии заболевания) относятся: множественные перибронховаскулярные, перифиссуральные и субплевральные мелкие очаги; двухсторонние участки консолидации обычно перибронховаскулярной локализации как основной (в сочетании с очагами) или единственный признак; множественные крупные перибронховаскулярыне очаги; рассеянные</w:t>
      </w:r>
      <w:r w:rsidRPr="009461C1">
        <w:rPr>
          <w:szCs w:val="24"/>
        </w:rPr>
        <w:t xml:space="preserve"> </w:t>
      </w:r>
      <w:r>
        <w:rPr>
          <w:szCs w:val="24"/>
        </w:rPr>
        <w:t>крупные очаги без перибронховаскулярных изменений. К</w:t>
      </w:r>
      <w:r w:rsidRPr="0097642B">
        <w:rPr>
          <w:szCs w:val="24"/>
        </w:rPr>
        <w:t xml:space="preserve"> </w:t>
      </w:r>
      <w:r>
        <w:rPr>
          <w:szCs w:val="24"/>
        </w:rPr>
        <w:t>фиброзным</w:t>
      </w:r>
      <w:r w:rsidRPr="0097642B">
        <w:rPr>
          <w:szCs w:val="24"/>
        </w:rPr>
        <w:t xml:space="preserve"> </w:t>
      </w:r>
      <w:r>
        <w:rPr>
          <w:szCs w:val="24"/>
        </w:rPr>
        <w:t>вариантам</w:t>
      </w:r>
      <w:r w:rsidRPr="0097642B">
        <w:rPr>
          <w:szCs w:val="24"/>
        </w:rPr>
        <w:t xml:space="preserve"> </w:t>
      </w:r>
      <w:r>
        <w:rPr>
          <w:szCs w:val="24"/>
        </w:rPr>
        <w:t>рентгенологической</w:t>
      </w:r>
      <w:r w:rsidRPr="0097642B">
        <w:rPr>
          <w:szCs w:val="24"/>
        </w:rPr>
        <w:t xml:space="preserve"> (</w:t>
      </w:r>
      <w:r>
        <w:rPr>
          <w:szCs w:val="24"/>
        </w:rPr>
        <w:t>ВРКТ</w:t>
      </w:r>
      <w:r w:rsidRPr="0097642B">
        <w:rPr>
          <w:szCs w:val="24"/>
        </w:rPr>
        <w:t xml:space="preserve">) </w:t>
      </w:r>
      <w:r>
        <w:rPr>
          <w:szCs w:val="24"/>
        </w:rPr>
        <w:t>картины</w:t>
      </w:r>
      <w:r w:rsidRPr="0097642B">
        <w:rPr>
          <w:szCs w:val="24"/>
        </w:rPr>
        <w:t xml:space="preserve"> </w:t>
      </w:r>
      <w:r>
        <w:rPr>
          <w:szCs w:val="24"/>
        </w:rPr>
        <w:t>относят</w:t>
      </w:r>
      <w:r w:rsidRPr="0097642B">
        <w:rPr>
          <w:szCs w:val="24"/>
        </w:rPr>
        <w:t xml:space="preserve">: </w:t>
      </w:r>
      <w:r>
        <w:rPr>
          <w:szCs w:val="24"/>
        </w:rPr>
        <w:t>бронхоцентрическое (перибронхиальное) распределение ретикулярных изменений, иногда в сочетании с участками консолидации, без воздушных полостей; бронхоцентрическое (перибронхиальное) распределение ретикулярных изменений в сочетании с участками консолидации и наличием воздушных полостей в них; крупные бронхоцетрические конгломераты или патологические образования тканевой плотности в прикорневых отделах.</w:t>
      </w:r>
      <w:r w:rsidRPr="0097642B">
        <w:rPr>
          <w:szCs w:val="24"/>
        </w:rPr>
        <w:t xml:space="preserve"> </w:t>
      </w:r>
      <w:r>
        <w:rPr>
          <w:szCs w:val="24"/>
        </w:rPr>
        <w:t>Все фиброзные фенотипы саркоидоза органов дыхания сочетаются с нарушением легочной архитектоники, уменьшением объема (обычно верхних долей), тракционными бронхоэктазами в зонах измененной легочной ткани и, редко, сотовым легким</w:t>
      </w:r>
      <w:r w:rsidR="00DD20EE" w:rsidRPr="00DD20EE">
        <w:rPr>
          <w:szCs w:val="24"/>
        </w:rPr>
        <w:t xml:space="preserve"> [82].</w:t>
      </w:r>
      <w:r>
        <w:rPr>
          <w:szCs w:val="24"/>
        </w:rPr>
        <w:t>.</w:t>
      </w:r>
    </w:p>
    <w:p w14:paraId="778C56CC" w14:textId="4B27B92E" w:rsidR="00D15DA0" w:rsidRPr="0035116F" w:rsidRDefault="00D15DA0" w:rsidP="00D15DA0">
      <w:pPr>
        <w:ind w:firstLine="0"/>
        <w:divId w:val="266810958"/>
        <w:rPr>
          <w:szCs w:val="24"/>
        </w:rPr>
      </w:pPr>
      <w:r w:rsidRPr="0035116F">
        <w:rPr>
          <w:szCs w:val="24"/>
        </w:rPr>
        <w:t>Полости</w:t>
      </w:r>
      <w:r>
        <w:rPr>
          <w:szCs w:val="24"/>
        </w:rPr>
        <w:t xml:space="preserve"> наблюдаются</w:t>
      </w:r>
      <w:r w:rsidRPr="0035116F">
        <w:rPr>
          <w:szCs w:val="24"/>
        </w:rPr>
        <w:t xml:space="preserve"> при саркоидозе редк</w:t>
      </w:r>
      <w:r>
        <w:rPr>
          <w:szCs w:val="24"/>
        </w:rPr>
        <w:t xml:space="preserve">о </w:t>
      </w:r>
      <w:r w:rsidRPr="0035116F">
        <w:rPr>
          <w:szCs w:val="24"/>
        </w:rPr>
        <w:t>(3,4–6,8% случаев), обычно указывая на тяжелый и активный</w:t>
      </w:r>
      <w:r>
        <w:rPr>
          <w:szCs w:val="24"/>
        </w:rPr>
        <w:t xml:space="preserve"> </w:t>
      </w:r>
      <w:r w:rsidRPr="0035116F">
        <w:rPr>
          <w:szCs w:val="24"/>
        </w:rPr>
        <w:t xml:space="preserve">саркоидоз, возникающий либо в результате ишемического некроза, либо васкулита. </w:t>
      </w:r>
      <w:r>
        <w:rPr>
          <w:szCs w:val="24"/>
        </w:rPr>
        <w:t>Полости</w:t>
      </w:r>
      <w:r w:rsidRPr="0035116F">
        <w:rPr>
          <w:szCs w:val="24"/>
        </w:rPr>
        <w:t xml:space="preserve"> часто множественные и двусторонние</w:t>
      </w:r>
      <w:r>
        <w:rPr>
          <w:szCs w:val="24"/>
        </w:rPr>
        <w:t>, располагаются в прикорневых отделах легких обычно в области бронхов верхних долей</w:t>
      </w:r>
      <w:r w:rsidRPr="0035116F">
        <w:rPr>
          <w:szCs w:val="24"/>
        </w:rPr>
        <w:t xml:space="preserve">. В большинстве случаев они проявляются как тонкостенные кисты </w:t>
      </w:r>
      <w:r>
        <w:rPr>
          <w:szCs w:val="24"/>
        </w:rPr>
        <w:t xml:space="preserve">или </w:t>
      </w:r>
      <w:r w:rsidRPr="0035116F">
        <w:rPr>
          <w:szCs w:val="24"/>
        </w:rPr>
        <w:t xml:space="preserve">полости </w:t>
      </w:r>
      <w:r>
        <w:rPr>
          <w:szCs w:val="24"/>
        </w:rPr>
        <w:t>в участках консолидации</w:t>
      </w:r>
      <w:r w:rsidRPr="0035116F">
        <w:rPr>
          <w:szCs w:val="24"/>
        </w:rPr>
        <w:t xml:space="preserve">. </w:t>
      </w:r>
      <w:r w:rsidRPr="0035116F">
        <w:rPr>
          <w:szCs w:val="24"/>
        </w:rPr>
        <w:lastRenderedPageBreak/>
        <w:t>Наличие полост</w:t>
      </w:r>
      <w:r>
        <w:rPr>
          <w:szCs w:val="24"/>
        </w:rPr>
        <w:t xml:space="preserve">и </w:t>
      </w:r>
      <w:r w:rsidRPr="0035116F">
        <w:rPr>
          <w:szCs w:val="24"/>
        </w:rPr>
        <w:t xml:space="preserve">при визуализации у пациента с саркоидозом требует исключения </w:t>
      </w:r>
      <w:r>
        <w:rPr>
          <w:szCs w:val="24"/>
        </w:rPr>
        <w:t xml:space="preserve">сопутствующей </w:t>
      </w:r>
      <w:r w:rsidRPr="0035116F">
        <w:rPr>
          <w:szCs w:val="24"/>
        </w:rPr>
        <w:t>инфекции, поскольку первичный полостной саркоидоз встречается редко</w:t>
      </w:r>
      <w:r w:rsidR="00DD20EE" w:rsidRPr="00DD20EE">
        <w:rPr>
          <w:szCs w:val="24"/>
        </w:rPr>
        <w:t xml:space="preserve"> [1, 4, 83]</w:t>
      </w:r>
      <w:r w:rsidRPr="0035116F">
        <w:rPr>
          <w:szCs w:val="24"/>
        </w:rPr>
        <w:t>.</w:t>
      </w:r>
    </w:p>
    <w:p w14:paraId="5DEABF00" w14:textId="15C20016" w:rsidR="00D15DA0" w:rsidRPr="002714FA" w:rsidRDefault="00D15DA0" w:rsidP="00D15DA0">
      <w:pPr>
        <w:ind w:firstLine="0"/>
        <w:divId w:val="266810958"/>
        <w:rPr>
          <w:szCs w:val="24"/>
        </w:rPr>
      </w:pPr>
      <w:r w:rsidRPr="002714FA">
        <w:rPr>
          <w:i/>
          <w:szCs w:val="24"/>
        </w:rPr>
        <w:t>Магнитно-резонансная томография</w:t>
      </w:r>
      <w:r w:rsidRPr="002714FA">
        <w:rPr>
          <w:szCs w:val="24"/>
        </w:rPr>
        <w:t xml:space="preserve"> (МРТ) </w:t>
      </w:r>
      <w:r w:rsidRPr="002714FA">
        <w:rPr>
          <w:i/>
          <w:szCs w:val="24"/>
        </w:rPr>
        <w:t>сердца и магистральных сосудов и/или МРТ головного мозга</w:t>
      </w:r>
      <w:r w:rsidRPr="002714FA">
        <w:rPr>
          <w:szCs w:val="24"/>
        </w:rPr>
        <w:t xml:space="preserve"> рекомендуются пациентам с подозрением на саркоидоз сердца и центральной нервной системы с целью уточнения диагноза [1</w:t>
      </w:r>
      <w:r w:rsidR="00DD20EE" w:rsidRPr="00DD20EE">
        <w:rPr>
          <w:szCs w:val="24"/>
        </w:rPr>
        <w:t>, 4</w:t>
      </w:r>
      <w:r w:rsidRPr="002714FA">
        <w:rPr>
          <w:szCs w:val="24"/>
        </w:rPr>
        <w:t>].</w:t>
      </w:r>
    </w:p>
    <w:p w14:paraId="11AE5C9D" w14:textId="5A48343D" w:rsidR="00D15DA0" w:rsidRPr="00DD20EE" w:rsidRDefault="00D15DA0" w:rsidP="00D15DA0">
      <w:pPr>
        <w:ind w:firstLine="0"/>
        <w:divId w:val="266810958"/>
        <w:rPr>
          <w:b/>
          <w:szCs w:val="24"/>
        </w:rPr>
      </w:pPr>
      <w:r w:rsidRPr="00DD20EE">
        <w:rPr>
          <w:b/>
          <w:szCs w:val="24"/>
        </w:rPr>
        <w:t xml:space="preserve">Уровень убедительности рекомендаций </w:t>
      </w:r>
      <w:r w:rsidR="00DD20EE" w:rsidRPr="00DD20EE">
        <w:rPr>
          <w:b/>
          <w:szCs w:val="24"/>
          <w:lang w:val="en-US"/>
        </w:rPr>
        <w:t>B</w:t>
      </w:r>
      <w:r w:rsidRPr="00DD20EE">
        <w:rPr>
          <w:b/>
          <w:szCs w:val="24"/>
        </w:rPr>
        <w:t xml:space="preserve"> (уровень достоверности доказательств </w:t>
      </w:r>
      <w:r w:rsidR="00DD20EE" w:rsidRPr="00DD20EE">
        <w:rPr>
          <w:b/>
          <w:szCs w:val="24"/>
        </w:rPr>
        <w:t>2</w:t>
      </w:r>
      <w:r w:rsidRPr="00DD20EE">
        <w:rPr>
          <w:b/>
          <w:szCs w:val="24"/>
        </w:rPr>
        <w:t>).</w:t>
      </w:r>
    </w:p>
    <w:p w14:paraId="69239EF1" w14:textId="28EBEAB1" w:rsidR="00D15DA0" w:rsidRPr="002714FA" w:rsidRDefault="00D15DA0" w:rsidP="00D15DA0">
      <w:pPr>
        <w:ind w:firstLine="0"/>
        <w:divId w:val="266810958"/>
        <w:rPr>
          <w:szCs w:val="24"/>
        </w:rPr>
      </w:pPr>
      <w:r w:rsidRPr="002714FA">
        <w:rPr>
          <w:szCs w:val="24"/>
        </w:rPr>
        <w:t xml:space="preserve">Из </w:t>
      </w:r>
      <w:r w:rsidRPr="002714FA">
        <w:rPr>
          <w:i/>
          <w:szCs w:val="24"/>
        </w:rPr>
        <w:t>радионуклидных методов</w:t>
      </w:r>
      <w:r w:rsidRPr="002714FA">
        <w:rPr>
          <w:szCs w:val="24"/>
        </w:rPr>
        <w:t xml:space="preserve"> исследования при саркоидозе органов дыхания в специализированных центрах рекомендуют сцинтиграфию лёгких перфузионную с галлия [</w:t>
      </w:r>
      <w:r w:rsidRPr="002714FA">
        <w:rPr>
          <w:szCs w:val="24"/>
          <w:vertAlign w:val="superscript"/>
        </w:rPr>
        <w:t>67</w:t>
      </w:r>
      <w:r w:rsidRPr="002714FA">
        <w:rPr>
          <w:szCs w:val="24"/>
        </w:rPr>
        <w:t>Ga] цитратом, которая важна для характеристики вовлечения микроциркуляции лёгких и функции лимфатических узлов, как в зоне локализации процесса, так и в интактных отделах легкого [</w:t>
      </w:r>
      <w:r w:rsidR="00DD20EE" w:rsidRPr="00DD20EE">
        <w:rPr>
          <w:szCs w:val="24"/>
        </w:rPr>
        <w:t>1,4</w:t>
      </w:r>
      <w:r w:rsidRPr="002714FA">
        <w:rPr>
          <w:szCs w:val="24"/>
        </w:rPr>
        <w:t xml:space="preserve">]. </w:t>
      </w:r>
    </w:p>
    <w:p w14:paraId="16956E54" w14:textId="77777777" w:rsidR="00D15DA0" w:rsidRPr="00DD20EE" w:rsidRDefault="00D15DA0" w:rsidP="00D15DA0">
      <w:pPr>
        <w:ind w:firstLine="0"/>
        <w:divId w:val="266810958"/>
        <w:rPr>
          <w:b/>
          <w:szCs w:val="24"/>
        </w:rPr>
      </w:pPr>
      <w:r w:rsidRPr="00DD20EE">
        <w:rPr>
          <w:b/>
          <w:szCs w:val="24"/>
        </w:rPr>
        <w:t>Уровень убедительности рекомендаций С  (уровень достоверности доказательств 4).</w:t>
      </w:r>
    </w:p>
    <w:p w14:paraId="7DB639C5" w14:textId="77777777" w:rsidR="00D15DA0" w:rsidRPr="002714FA" w:rsidRDefault="00D15DA0" w:rsidP="00D15DA0">
      <w:pPr>
        <w:ind w:firstLine="0"/>
        <w:divId w:val="266810958"/>
        <w:rPr>
          <w:b/>
          <w:szCs w:val="24"/>
        </w:rPr>
      </w:pPr>
    </w:p>
    <w:p w14:paraId="52D32FAE" w14:textId="2ABFF6D6" w:rsidR="00D15DA0" w:rsidRPr="002714FA" w:rsidRDefault="00D15DA0" w:rsidP="00D15DA0">
      <w:pPr>
        <w:ind w:firstLine="0"/>
        <w:divId w:val="266810958"/>
        <w:rPr>
          <w:szCs w:val="24"/>
        </w:rPr>
      </w:pPr>
      <w:r w:rsidRPr="00236AAE">
        <w:rPr>
          <w:i/>
          <w:szCs w:val="24"/>
        </w:rPr>
        <w:t xml:space="preserve">Позитронная эмиссионная томография всего тела с 18-фтордезоксиглюкозой </w:t>
      </w:r>
      <w:r w:rsidRPr="00236AAE">
        <w:rPr>
          <w:szCs w:val="24"/>
        </w:rPr>
        <w:t xml:space="preserve">проводится </w:t>
      </w:r>
      <w:r w:rsidRPr="002714FA">
        <w:rPr>
          <w:szCs w:val="24"/>
        </w:rPr>
        <w:t>для уточнения локализации процесса</w:t>
      </w:r>
      <w:r>
        <w:rPr>
          <w:szCs w:val="24"/>
        </w:rPr>
        <w:t xml:space="preserve">. </w:t>
      </w:r>
      <w:r w:rsidRPr="002E2C6F">
        <w:rPr>
          <w:szCs w:val="28"/>
        </w:rPr>
        <w:t xml:space="preserve">Интерпретация этих данных требует осторожности, поскольку накопление </w:t>
      </w:r>
      <w:r w:rsidRPr="002E2C6F">
        <w:rPr>
          <w:iCs/>
          <w:szCs w:val="28"/>
        </w:rPr>
        <w:t>18-фтордезоксиглюкозы в лимфатических узлах при саркоидозе может имитировать злокачественное новообразование</w:t>
      </w:r>
      <w:r>
        <w:rPr>
          <w:iCs/>
          <w:szCs w:val="28"/>
        </w:rPr>
        <w:t xml:space="preserve">, и </w:t>
      </w:r>
      <w:r w:rsidRPr="00EA0DB0">
        <w:rPr>
          <w:szCs w:val="24"/>
        </w:rPr>
        <w:t>не позволяет отличить саркоидоз от злокачественного новообразования или инфекции, поскольку ФДГ-ПЭТ может быть положительным при всех этих процесса</w:t>
      </w:r>
      <w:r>
        <w:rPr>
          <w:szCs w:val="24"/>
        </w:rPr>
        <w:t xml:space="preserve"> </w:t>
      </w:r>
      <w:r w:rsidRPr="002714FA">
        <w:rPr>
          <w:szCs w:val="24"/>
        </w:rPr>
        <w:t>[1</w:t>
      </w:r>
      <w:r>
        <w:rPr>
          <w:szCs w:val="24"/>
        </w:rPr>
        <w:t>;</w:t>
      </w:r>
      <w:r w:rsidRPr="002714FA">
        <w:rPr>
          <w:szCs w:val="24"/>
        </w:rPr>
        <w:t xml:space="preserve"> </w:t>
      </w:r>
      <w:r w:rsidR="00DD20EE" w:rsidRPr="00DD20EE">
        <w:rPr>
          <w:szCs w:val="24"/>
        </w:rPr>
        <w:t>4</w:t>
      </w:r>
      <w:r>
        <w:rPr>
          <w:szCs w:val="24"/>
        </w:rPr>
        <w:t>;</w:t>
      </w:r>
      <w:r w:rsidR="00DD20EE" w:rsidRPr="00DD20EE">
        <w:rPr>
          <w:szCs w:val="24"/>
        </w:rPr>
        <w:t xml:space="preserve"> 84</w:t>
      </w:r>
      <w:r w:rsidRPr="002714FA">
        <w:rPr>
          <w:szCs w:val="24"/>
        </w:rPr>
        <w:t>]</w:t>
      </w:r>
      <w:r>
        <w:rPr>
          <w:szCs w:val="24"/>
        </w:rPr>
        <w:t>.</w:t>
      </w:r>
    </w:p>
    <w:p w14:paraId="0AD8FC75" w14:textId="7BA15033" w:rsidR="00D15DA0" w:rsidRPr="002714FA" w:rsidRDefault="00D15DA0" w:rsidP="00D15DA0">
      <w:pPr>
        <w:ind w:firstLine="0"/>
        <w:divId w:val="266810958"/>
        <w:rPr>
          <w:b/>
          <w:szCs w:val="24"/>
        </w:rPr>
      </w:pPr>
      <w:r w:rsidRPr="002714FA">
        <w:rPr>
          <w:b/>
          <w:szCs w:val="24"/>
        </w:rPr>
        <w:t xml:space="preserve">Уровень убедительности рекомендаций </w:t>
      </w:r>
      <w:r w:rsidR="00DD20EE">
        <w:rPr>
          <w:b/>
          <w:szCs w:val="24"/>
          <w:lang w:val="en-US"/>
        </w:rPr>
        <w:t>B</w:t>
      </w:r>
      <w:r w:rsidRPr="002714FA">
        <w:rPr>
          <w:b/>
          <w:szCs w:val="24"/>
        </w:rPr>
        <w:t xml:space="preserve"> (уровень достоверности доказательств </w:t>
      </w:r>
      <w:r w:rsidR="00DD20EE" w:rsidRPr="00DD20EE">
        <w:rPr>
          <w:b/>
          <w:szCs w:val="24"/>
        </w:rPr>
        <w:t>3</w:t>
      </w:r>
      <w:r w:rsidRPr="002714FA">
        <w:rPr>
          <w:b/>
          <w:szCs w:val="24"/>
        </w:rPr>
        <w:t>).</w:t>
      </w:r>
    </w:p>
    <w:p w14:paraId="4159CA9A" w14:textId="4454A03F" w:rsidR="00D15DA0" w:rsidRPr="002E2C6F" w:rsidRDefault="00D15DA0" w:rsidP="00D15DA0">
      <w:pPr>
        <w:divId w:val="266810958"/>
        <w:rPr>
          <w:i/>
          <w:iCs/>
          <w:szCs w:val="28"/>
        </w:rPr>
      </w:pPr>
      <w:r w:rsidRPr="002714FA">
        <w:rPr>
          <w:szCs w:val="24"/>
        </w:rPr>
        <w:t>Комментарии: ПЭТ</w:t>
      </w:r>
      <w:r>
        <w:rPr>
          <w:szCs w:val="24"/>
        </w:rPr>
        <w:t xml:space="preserve"> в отдельных случаях </w:t>
      </w:r>
      <w:r w:rsidRPr="002714FA">
        <w:rPr>
          <w:szCs w:val="24"/>
        </w:rPr>
        <w:t>позволяет получить до</w:t>
      </w:r>
      <w:r>
        <w:rPr>
          <w:szCs w:val="24"/>
        </w:rPr>
        <w:t>полнитель</w:t>
      </w:r>
      <w:r w:rsidRPr="002714FA">
        <w:rPr>
          <w:szCs w:val="24"/>
        </w:rPr>
        <w:t xml:space="preserve">ную информацию об активности процесса, а в сочетании с методами анатомической визуализации (КТ, МРТ) выявить локализацию повышенной метаболической активности, то есть топографию ранее </w:t>
      </w:r>
      <w:r w:rsidRPr="002E2C6F">
        <w:rPr>
          <w:szCs w:val="24"/>
        </w:rPr>
        <w:t>установленного активного саркоидоза или локализации для проведения биопсии</w:t>
      </w:r>
      <w:r>
        <w:rPr>
          <w:szCs w:val="24"/>
        </w:rPr>
        <w:t>, в том числе при саркоидозе сердца</w:t>
      </w:r>
      <w:r w:rsidRPr="002E2C6F">
        <w:rPr>
          <w:szCs w:val="24"/>
        </w:rPr>
        <w:t xml:space="preserve"> [1, </w:t>
      </w:r>
      <w:r w:rsidR="00DD20EE" w:rsidRPr="00DD20EE">
        <w:rPr>
          <w:szCs w:val="24"/>
        </w:rPr>
        <w:t>4, 84</w:t>
      </w:r>
      <w:r w:rsidRPr="002E2C6F">
        <w:rPr>
          <w:szCs w:val="24"/>
        </w:rPr>
        <w:t xml:space="preserve">]. </w:t>
      </w:r>
      <w:r w:rsidRPr="002E2C6F">
        <w:rPr>
          <w:i/>
          <w:iCs/>
          <w:szCs w:val="28"/>
        </w:rPr>
        <w:t xml:space="preserve">В РФ ПЭТ ФДГ может быть выполнена в рамках ОМС только онкологическим пациентам с установленным диагнозом </w:t>
      </w:r>
      <w:r>
        <w:rPr>
          <w:i/>
          <w:iCs/>
          <w:szCs w:val="28"/>
        </w:rPr>
        <w:t xml:space="preserve">ЗНО. </w:t>
      </w:r>
    </w:p>
    <w:p w14:paraId="2CBE5555" w14:textId="77777777" w:rsidR="00D15DA0" w:rsidRPr="002714FA" w:rsidRDefault="00D15DA0" w:rsidP="00D15DA0">
      <w:pPr>
        <w:ind w:firstLine="0"/>
        <w:divId w:val="266810958"/>
        <w:rPr>
          <w:b/>
          <w:szCs w:val="24"/>
        </w:rPr>
      </w:pPr>
      <w:r w:rsidRPr="002714FA">
        <w:rPr>
          <w:b/>
          <w:szCs w:val="24"/>
        </w:rPr>
        <w:t>Уровень убедительности рекомендаций С (уровень достоверности доказательств 4).</w:t>
      </w:r>
    </w:p>
    <w:p w14:paraId="4C7A3299" w14:textId="785AB56A" w:rsidR="00D15DA0" w:rsidRPr="002714FA" w:rsidRDefault="00D15DA0" w:rsidP="00D15DA0">
      <w:pPr>
        <w:ind w:firstLine="0"/>
        <w:divId w:val="266810958"/>
        <w:rPr>
          <w:szCs w:val="24"/>
        </w:rPr>
      </w:pPr>
      <w:r w:rsidRPr="002714FA">
        <w:rPr>
          <w:i/>
        </w:rPr>
        <w:t>Эндосонография средостения чреспищеводная и эндосонографическое исследование трахеи и бронхов</w:t>
      </w:r>
      <w:r w:rsidRPr="002714FA">
        <w:rPr>
          <w:szCs w:val="24"/>
        </w:rPr>
        <w:t xml:space="preserve"> — рекомендуются при первичном обследовании, как метод визуализации разных групп лимфатических узлов средостения, определения их размеров, особенностей строения [1</w:t>
      </w:r>
      <w:r w:rsidR="00DD20EE" w:rsidRPr="00DD20EE">
        <w:rPr>
          <w:szCs w:val="24"/>
        </w:rPr>
        <w:t>, 4</w:t>
      </w:r>
      <w:r w:rsidRPr="002714FA">
        <w:rPr>
          <w:szCs w:val="24"/>
        </w:rPr>
        <w:t xml:space="preserve">]. </w:t>
      </w:r>
    </w:p>
    <w:p w14:paraId="06F40189" w14:textId="5C4D748B" w:rsidR="00D15DA0" w:rsidRPr="002714FA" w:rsidRDefault="00D15DA0" w:rsidP="00D15DA0">
      <w:pPr>
        <w:ind w:firstLine="0"/>
        <w:divId w:val="266810958"/>
        <w:rPr>
          <w:b/>
          <w:szCs w:val="24"/>
        </w:rPr>
      </w:pPr>
      <w:r w:rsidRPr="002714FA">
        <w:rPr>
          <w:b/>
          <w:szCs w:val="24"/>
        </w:rPr>
        <w:t xml:space="preserve">Уровень убедительности рекомендаций </w:t>
      </w:r>
      <w:r w:rsidR="00DD20EE">
        <w:rPr>
          <w:b/>
          <w:szCs w:val="24"/>
          <w:lang w:val="en-US"/>
        </w:rPr>
        <w:t>B</w:t>
      </w:r>
      <w:r w:rsidRPr="002714FA">
        <w:rPr>
          <w:b/>
          <w:szCs w:val="24"/>
        </w:rPr>
        <w:t xml:space="preserve">  (уровень достоверности доказательств </w:t>
      </w:r>
      <w:r w:rsidR="00DD20EE" w:rsidRPr="00DD20EE">
        <w:rPr>
          <w:b/>
          <w:szCs w:val="24"/>
        </w:rPr>
        <w:t>3</w:t>
      </w:r>
      <w:r w:rsidRPr="002714FA">
        <w:rPr>
          <w:b/>
          <w:szCs w:val="24"/>
        </w:rPr>
        <w:t>).</w:t>
      </w:r>
    </w:p>
    <w:p w14:paraId="59EB921A" w14:textId="77777777" w:rsidR="00D15DA0" w:rsidRPr="002714FA" w:rsidRDefault="00D15DA0" w:rsidP="00D15DA0">
      <w:pPr>
        <w:ind w:firstLine="0"/>
        <w:divId w:val="266810958"/>
        <w:rPr>
          <w:b/>
          <w:szCs w:val="24"/>
        </w:rPr>
      </w:pPr>
      <w:r w:rsidRPr="002714FA">
        <w:rPr>
          <w:szCs w:val="24"/>
        </w:rPr>
        <w:lastRenderedPageBreak/>
        <w:t xml:space="preserve">Комментарии: Эндоскопическая эхографическая картина лимфатических узлов при саркоидозе имеет некоторые отличительные черты: лимфоузлы хорошо отграничены друг от друга; структура узлов изоэхогенная или гипоэхогенная с атипичным кровотоком, часто в крупных узлах определяются септы и сосуды. Тем не менее, эти особенности не позволяют дифференцировать поражение лимфоузлов при саркоидозе от туберкулёзного или опухолевого </w:t>
      </w:r>
    </w:p>
    <w:p w14:paraId="3D50C52A" w14:textId="218280B2" w:rsidR="00D15DA0" w:rsidRPr="002714FA" w:rsidRDefault="00D15DA0" w:rsidP="00D15DA0">
      <w:pPr>
        <w:ind w:firstLine="0"/>
        <w:divId w:val="266810958"/>
        <w:rPr>
          <w:szCs w:val="24"/>
        </w:rPr>
      </w:pPr>
      <w:r w:rsidRPr="002714FA">
        <w:rPr>
          <w:b/>
          <w:i/>
          <w:szCs w:val="24"/>
        </w:rPr>
        <w:t xml:space="preserve">Соответствующие методы инструментальной диагностики </w:t>
      </w:r>
      <w:r w:rsidRPr="002714FA">
        <w:rPr>
          <w:bCs/>
          <w:szCs w:val="24"/>
        </w:rPr>
        <w:t xml:space="preserve">рекомендованы пациентам с подозрением на генерализованный или внелёгочный саркоидоз с целью диагностики заболевания: ультразвуковое исследование органов брюшной полости (комплексное), МРТ головного мозга, МРТ сердца и магистральных сосудов, эхокардиография, рентгенография пораженной конечности, МРТ кости, МРТ мягких тканей  </w:t>
      </w:r>
      <w:r w:rsidRPr="002714FA">
        <w:rPr>
          <w:szCs w:val="24"/>
        </w:rPr>
        <w:t>[1</w:t>
      </w:r>
      <w:r w:rsidR="00DD20EE" w:rsidRPr="00DD20EE">
        <w:rPr>
          <w:szCs w:val="24"/>
        </w:rPr>
        <w:t>, 4</w:t>
      </w:r>
      <w:r w:rsidRPr="002714FA">
        <w:rPr>
          <w:szCs w:val="24"/>
        </w:rPr>
        <w:t>].</w:t>
      </w:r>
    </w:p>
    <w:p w14:paraId="5EA8AE4E" w14:textId="77777777" w:rsidR="00D15DA0" w:rsidRPr="002714FA" w:rsidRDefault="00D15DA0" w:rsidP="00D15DA0">
      <w:pPr>
        <w:ind w:firstLine="0"/>
        <w:divId w:val="266810958"/>
        <w:rPr>
          <w:b/>
          <w:szCs w:val="24"/>
        </w:rPr>
      </w:pPr>
      <w:r w:rsidRPr="002714FA">
        <w:rPr>
          <w:b/>
          <w:szCs w:val="24"/>
        </w:rPr>
        <w:t>Уровень убедительности рекомендаций С (уровень достоверности доказательств 5).</w:t>
      </w:r>
    </w:p>
    <w:p w14:paraId="0833BC35" w14:textId="77777777" w:rsidR="00D15DA0" w:rsidRPr="002714FA" w:rsidRDefault="00D15DA0" w:rsidP="00D15DA0">
      <w:pPr>
        <w:ind w:firstLine="0"/>
        <w:divId w:val="266810958"/>
        <w:rPr>
          <w:szCs w:val="24"/>
        </w:rPr>
      </w:pPr>
      <w:r w:rsidRPr="002714FA">
        <w:rPr>
          <w:szCs w:val="24"/>
        </w:rPr>
        <w:t>Комментарии: Ультразвуковое исследование органов брюшной полости (комплексное) помогает выявлять сплено- и гепатомегалии и множественные гипоэхогенные образования, которые локализуются как в печени, так и в селезёнке. На компьютерной томографии органов брюшной полости, как правило, наблюдается гепатомегалия с ровными или волнистыми контурами, диффузная неоднородность паренхимы. При компьютерной томографии органов брюшной полости с внутривенным болюсным контрастированием в структуре печени могут определяться мелкие очаги пониженной плотности. Может также выявляться спленомегалия и увеличение лимфатических узлов в гепатодуоденальной связке, в воротах печени и селезёнки, в перипанкреатической клетчатке. КТ-изменения при гранулёматозных заболеваниях неспецифичны и требуют морфологической верификации.</w:t>
      </w:r>
    </w:p>
    <w:p w14:paraId="43C7F6E0" w14:textId="77777777" w:rsidR="00D15DA0" w:rsidRPr="002714FA" w:rsidRDefault="00D15DA0" w:rsidP="00D15DA0">
      <w:pPr>
        <w:ind w:firstLine="0"/>
        <w:divId w:val="266810958"/>
        <w:rPr>
          <w:szCs w:val="24"/>
        </w:rPr>
      </w:pPr>
      <w:r w:rsidRPr="002714FA">
        <w:rPr>
          <w:szCs w:val="24"/>
        </w:rPr>
        <w:t xml:space="preserve">При саркоидозе при эхокардиографии обнаруживают единичные очаги в миокарде, в том числе в межжелудочковой перегородке размером 3–5 мм. Очаги в сердце со временем могут кальцинироваться. При магнитно-резонансной томографии сердца и магистральных сосудов в поражённом участке сердца может выявляться увеличение интенсивности сигнала на Т-2 взвешенных изображениях и после контрастирования (магнитно-резонансная томография сердца с контрастированием) на Т-1 взвешенных изображениях. В редких случаях на компьютерной томографии сердца с контрастированием саркоидоз сердца может проявляться зонами утолщения миокарда, слабо накапливающими контрастный препарат. </w:t>
      </w:r>
    </w:p>
    <w:p w14:paraId="6956BD00" w14:textId="77777777" w:rsidR="00D15DA0" w:rsidRPr="002714FA" w:rsidRDefault="00D15DA0" w:rsidP="00D15DA0">
      <w:pPr>
        <w:ind w:firstLine="0"/>
        <w:divId w:val="266810958"/>
        <w:rPr>
          <w:szCs w:val="24"/>
        </w:rPr>
      </w:pPr>
      <w:r w:rsidRPr="002714FA">
        <w:rPr>
          <w:szCs w:val="24"/>
        </w:rPr>
        <w:t xml:space="preserve">При нейросаркоидозе на МРТ головного мозга выявляется гидроцефалия, расширение базальных цистерн, одиночные или множественные очаги, изоинтенсивные на Т-1 </w:t>
      </w:r>
      <w:r w:rsidRPr="002714FA">
        <w:rPr>
          <w:szCs w:val="24"/>
        </w:rPr>
        <w:lastRenderedPageBreak/>
        <w:t>взвешенных томограммах и гиперинтенсивные на Т-2 взвешенных изображениях с хорошим усилением сигнала после контрастирования (МРТ головного мозга с контрастированием). Типичная локализация саркоидов – гипоталамус и область зрительного перекрёста. Возможны тромбозы сосудов с микроинсультами. МРТ головного мозга особенно чувствительна в выявлении поражения мозговых оболочек.</w:t>
      </w:r>
    </w:p>
    <w:p w14:paraId="3F9D89BC" w14:textId="7B6AF628" w:rsidR="00D15DA0" w:rsidRDefault="00D15DA0" w:rsidP="00D15DA0">
      <w:pPr>
        <w:ind w:firstLine="0"/>
        <w:divId w:val="266810958"/>
        <w:rPr>
          <w:szCs w:val="24"/>
        </w:rPr>
      </w:pPr>
      <w:r w:rsidRPr="002714FA">
        <w:rPr>
          <w:szCs w:val="24"/>
        </w:rPr>
        <w:t xml:space="preserve">Саркоидоз костей и суставов проявляется на рентгенографии пораженной части костного скелета и на компьютерной томографии кости и/или сустава в виде кистозных или литических изменений. На МРТ мягких тканей, мышечной системы, костной ткани (одна область) и/или суставов (один сустав) при скелетно-мышечных симптомах выявляют инфильтрацию в мелких и крупных костях, признаки остеонекроза, артрита, инфильтрацию мягких тканей, объёмные образования различной локализации, миопатию и узловые образования в мышцах. У пациентов, у которых были обнаружены поражения костей при МРТ костной ткани (одна область), рентгенография пораженной части костного скелета выявляет аналогичные изменения только в 40% случаев </w:t>
      </w:r>
      <w:r w:rsidRPr="005E4BD1">
        <w:rPr>
          <w:szCs w:val="24"/>
        </w:rPr>
        <w:t xml:space="preserve">[1; </w:t>
      </w:r>
      <w:r w:rsidR="00DD20EE" w:rsidRPr="008D19F5">
        <w:rPr>
          <w:szCs w:val="24"/>
        </w:rPr>
        <w:t>4</w:t>
      </w:r>
      <w:r w:rsidRPr="005E4BD1">
        <w:rPr>
          <w:szCs w:val="24"/>
        </w:rPr>
        <w:t xml:space="preserve">]. </w:t>
      </w:r>
    </w:p>
    <w:p w14:paraId="058C7AFD" w14:textId="77777777" w:rsidR="005E4BD1" w:rsidRPr="000E2C82" w:rsidRDefault="005E4BD1" w:rsidP="007248CD">
      <w:pPr>
        <w:ind w:firstLine="0"/>
        <w:divId w:val="266810958"/>
        <w:rPr>
          <w:b/>
          <w:szCs w:val="24"/>
          <w:u w:val="single"/>
        </w:rPr>
      </w:pPr>
    </w:p>
    <w:p w14:paraId="2998D4EF" w14:textId="6F30960C" w:rsidR="007248CD" w:rsidRPr="000E2C82" w:rsidRDefault="007248CD" w:rsidP="007248CD">
      <w:pPr>
        <w:ind w:firstLine="0"/>
        <w:divId w:val="266810958"/>
        <w:rPr>
          <w:b/>
          <w:szCs w:val="24"/>
          <w:u w:val="single"/>
        </w:rPr>
      </w:pPr>
      <w:r w:rsidRPr="000E2C82">
        <w:rPr>
          <w:b/>
          <w:szCs w:val="24"/>
          <w:u w:val="single"/>
        </w:rPr>
        <w:t>2.</w:t>
      </w:r>
      <w:r w:rsidR="006B561A" w:rsidRPr="000E2C82">
        <w:rPr>
          <w:b/>
          <w:szCs w:val="24"/>
          <w:u w:val="single"/>
        </w:rPr>
        <w:t>5</w:t>
      </w:r>
      <w:r w:rsidRPr="000E2C82">
        <w:rPr>
          <w:b/>
          <w:szCs w:val="24"/>
          <w:u w:val="single"/>
        </w:rPr>
        <w:t>. Иммунологические методы исследований</w:t>
      </w:r>
    </w:p>
    <w:p w14:paraId="2EF2A0C0" w14:textId="245DF2D8" w:rsidR="00CA0DCB" w:rsidRPr="000E2C82" w:rsidRDefault="00E245E3" w:rsidP="00CA0DCB">
      <w:pPr>
        <w:ind w:firstLine="0"/>
        <w:divId w:val="266810958"/>
        <w:rPr>
          <w:szCs w:val="24"/>
        </w:rPr>
      </w:pPr>
      <w:r w:rsidRPr="000E2C82">
        <w:rPr>
          <w:b/>
          <w:szCs w:val="24"/>
        </w:rPr>
        <w:t xml:space="preserve">Внутрикожная проба с туберкулезным аллергеном </w:t>
      </w:r>
      <w:r w:rsidR="008333AF" w:rsidRPr="000E2C82">
        <w:rPr>
          <w:b/>
          <w:szCs w:val="24"/>
        </w:rPr>
        <w:t>(</w:t>
      </w:r>
      <w:r w:rsidR="008333AF" w:rsidRPr="000E2C82">
        <w:rPr>
          <w:b/>
          <w:szCs w:val="24"/>
          <w:lang w:val="en-US"/>
        </w:rPr>
        <w:t>PPD</w:t>
      </w:r>
      <w:r w:rsidR="008333AF" w:rsidRPr="000E2C82">
        <w:rPr>
          <w:b/>
          <w:szCs w:val="24"/>
        </w:rPr>
        <w:t xml:space="preserve">-Л) </w:t>
      </w:r>
      <w:r w:rsidR="0013509C" w:rsidRPr="000E2C82">
        <w:rPr>
          <w:szCs w:val="24"/>
        </w:rPr>
        <w:t xml:space="preserve">рекомендована </w:t>
      </w:r>
      <w:r w:rsidR="008333AF" w:rsidRPr="000E2C82">
        <w:rPr>
          <w:szCs w:val="24"/>
        </w:rPr>
        <w:t xml:space="preserve">на этапе первичной диагностики саркоидоза детям до 7 лет. </w:t>
      </w:r>
      <w:r w:rsidR="00044C07" w:rsidRPr="000E2C82">
        <w:t>Внутрикожная проба с туберкулезным аллергеном</w:t>
      </w:r>
      <w:r w:rsidR="00044C07" w:rsidRPr="000E2C82">
        <w:rPr>
          <w:szCs w:val="24"/>
        </w:rPr>
        <w:t xml:space="preserve"> (п</w:t>
      </w:r>
      <w:r w:rsidR="00CA0DCB" w:rsidRPr="000E2C82">
        <w:rPr>
          <w:szCs w:val="24"/>
        </w:rPr>
        <w:t>роба Манту</w:t>
      </w:r>
      <w:r w:rsidR="00AB7152" w:rsidRPr="000E2C82">
        <w:rPr>
          <w:szCs w:val="24"/>
        </w:rPr>
        <w:t xml:space="preserve"> 2ТЕ</w:t>
      </w:r>
      <w:r w:rsidR="00044C07" w:rsidRPr="000E2C82">
        <w:rPr>
          <w:szCs w:val="24"/>
        </w:rPr>
        <w:t>)</w:t>
      </w:r>
      <w:r w:rsidR="00CA0DCB" w:rsidRPr="000E2C82">
        <w:rPr>
          <w:szCs w:val="24"/>
        </w:rPr>
        <w:t xml:space="preserve"> при активном саркоидозе отрицательна по меньшей мере </w:t>
      </w:r>
      <w:r w:rsidR="00AB7152" w:rsidRPr="000E2C82">
        <w:rPr>
          <w:szCs w:val="24"/>
        </w:rPr>
        <w:t>в</w:t>
      </w:r>
      <w:r w:rsidR="00CA0DCB" w:rsidRPr="000E2C82">
        <w:rPr>
          <w:szCs w:val="24"/>
        </w:rPr>
        <w:t xml:space="preserve"> 80-85% </w:t>
      </w:r>
      <w:r w:rsidR="00AB7152" w:rsidRPr="000E2C82">
        <w:rPr>
          <w:szCs w:val="24"/>
        </w:rPr>
        <w:t>случаев</w:t>
      </w:r>
      <w:r w:rsidR="00CA0DCB" w:rsidRPr="000E2C82">
        <w:rPr>
          <w:szCs w:val="24"/>
        </w:rPr>
        <w:t>, не получавших системные глюкокортикостероиды (</w:t>
      </w:r>
      <w:r w:rsidR="00A25CEF" w:rsidRPr="000E2C82">
        <w:rPr>
          <w:szCs w:val="24"/>
        </w:rPr>
        <w:t>С</w:t>
      </w:r>
      <w:r w:rsidR="00CA0DCB" w:rsidRPr="000E2C82">
        <w:rPr>
          <w:szCs w:val="24"/>
        </w:rPr>
        <w:t xml:space="preserve">ГКС). При лечении </w:t>
      </w:r>
      <w:r w:rsidR="00A25CEF" w:rsidRPr="000E2C82">
        <w:rPr>
          <w:szCs w:val="24"/>
        </w:rPr>
        <w:t>СГКС</w:t>
      </w:r>
      <w:r w:rsidR="00CA0DCB" w:rsidRPr="000E2C82">
        <w:rPr>
          <w:szCs w:val="24"/>
        </w:rPr>
        <w:t xml:space="preserve"> </w:t>
      </w:r>
      <w:r w:rsidR="001604D9" w:rsidRPr="000E2C82">
        <w:rPr>
          <w:szCs w:val="24"/>
        </w:rPr>
        <w:t xml:space="preserve">пациентов с </w:t>
      </w:r>
      <w:r w:rsidR="00CA0DCB" w:rsidRPr="000E2C82">
        <w:rPr>
          <w:szCs w:val="24"/>
        </w:rPr>
        <w:t xml:space="preserve">саркоидозом, ранее инфицированных </w:t>
      </w:r>
      <w:r w:rsidR="00AB7152" w:rsidRPr="000E2C82">
        <w:rPr>
          <w:szCs w:val="24"/>
        </w:rPr>
        <w:t>микобактериями туберкулеза</w:t>
      </w:r>
      <w:r w:rsidR="00CA0DCB" w:rsidRPr="000E2C82">
        <w:rPr>
          <w:szCs w:val="24"/>
        </w:rPr>
        <w:t xml:space="preserve">, проба </w:t>
      </w:r>
      <w:r w:rsidR="00AB7152" w:rsidRPr="000E2C82">
        <w:rPr>
          <w:szCs w:val="24"/>
        </w:rPr>
        <w:t xml:space="preserve">Манту с 2ТЕ </w:t>
      </w:r>
      <w:r w:rsidR="00CA0DCB" w:rsidRPr="000E2C82">
        <w:rPr>
          <w:szCs w:val="24"/>
        </w:rPr>
        <w:t xml:space="preserve">может становиться положительной. Туберкулиновая анергия при саркоидозе не связана с туберкулиновой чувствительностью в общей популяции. Положительная </w:t>
      </w:r>
      <w:r w:rsidR="000C2C5E" w:rsidRPr="000E2C82">
        <w:rPr>
          <w:szCs w:val="24"/>
        </w:rPr>
        <w:t>чувствительность к туберкулину по результатам пробы</w:t>
      </w:r>
      <w:r w:rsidR="00CA0DCB" w:rsidRPr="000E2C82">
        <w:rPr>
          <w:szCs w:val="24"/>
        </w:rPr>
        <w:t xml:space="preserve"> Манту</w:t>
      </w:r>
      <w:r w:rsidR="000C2C5E" w:rsidRPr="000E2C82">
        <w:rPr>
          <w:szCs w:val="24"/>
        </w:rPr>
        <w:t xml:space="preserve"> с 2 ТЕ</w:t>
      </w:r>
      <w:r w:rsidR="00CA0DCB" w:rsidRPr="000E2C82">
        <w:rPr>
          <w:szCs w:val="24"/>
        </w:rPr>
        <w:t xml:space="preserve"> (папула 5 мм и более) в случае предполагаемого саркоидоза требует очень тщательной дифференциальной диагностики и исключения туберкулёза</w:t>
      </w:r>
      <w:r w:rsidR="000C2C5E" w:rsidRPr="000E2C82">
        <w:rPr>
          <w:szCs w:val="24"/>
        </w:rPr>
        <w:t xml:space="preserve"> у детей </w:t>
      </w:r>
      <w:r w:rsidR="0013509C" w:rsidRPr="000E2C82">
        <w:rPr>
          <w:szCs w:val="24"/>
        </w:rPr>
        <w:t>[1</w:t>
      </w:r>
      <w:r w:rsidR="008D19F5" w:rsidRPr="008D19F5">
        <w:rPr>
          <w:szCs w:val="24"/>
        </w:rPr>
        <w:t>, 4</w:t>
      </w:r>
      <w:r w:rsidR="0013509C" w:rsidRPr="000E2C82">
        <w:rPr>
          <w:szCs w:val="24"/>
        </w:rPr>
        <w:t>].</w:t>
      </w:r>
    </w:p>
    <w:p w14:paraId="2D0DB4E0" w14:textId="6F47EDF6" w:rsidR="00D5368A" w:rsidRPr="000E2C82" w:rsidRDefault="00D5368A" w:rsidP="00D5368A">
      <w:pPr>
        <w:ind w:firstLine="0"/>
        <w:divId w:val="266810958"/>
        <w:rPr>
          <w:szCs w:val="24"/>
        </w:rPr>
      </w:pPr>
      <w:r w:rsidRPr="000E2C82">
        <w:rPr>
          <w:b/>
          <w:szCs w:val="24"/>
        </w:rPr>
        <w:t xml:space="preserve">Уровень убедительности </w:t>
      </w:r>
      <w:r w:rsidR="002535D8" w:rsidRPr="000E2C82">
        <w:rPr>
          <w:szCs w:val="24"/>
        </w:rPr>
        <w:t xml:space="preserve"> </w:t>
      </w:r>
      <w:r w:rsidRPr="000E2C82">
        <w:rPr>
          <w:b/>
          <w:szCs w:val="24"/>
        </w:rPr>
        <w:t xml:space="preserve">рекомендаций </w:t>
      </w:r>
      <w:r w:rsidR="0006556F" w:rsidRPr="000E2C82">
        <w:rPr>
          <w:b/>
          <w:szCs w:val="24"/>
          <w:lang w:val="en-US"/>
        </w:rPr>
        <w:t>B</w:t>
      </w:r>
      <w:r w:rsidRPr="000E2C82">
        <w:rPr>
          <w:b/>
          <w:szCs w:val="24"/>
        </w:rPr>
        <w:t xml:space="preserve"> (уровень достоверности доказательств </w:t>
      </w:r>
      <w:r w:rsidR="0006556F" w:rsidRPr="000E2C82">
        <w:rPr>
          <w:b/>
          <w:szCs w:val="24"/>
        </w:rPr>
        <w:t>3</w:t>
      </w:r>
      <w:r w:rsidRPr="000E2C82">
        <w:rPr>
          <w:b/>
          <w:szCs w:val="24"/>
        </w:rPr>
        <w:t>).</w:t>
      </w:r>
    </w:p>
    <w:p w14:paraId="10B9278D" w14:textId="3044E8C8" w:rsidR="000C2C5E" w:rsidRPr="000E2C82" w:rsidRDefault="000C2C5E" w:rsidP="000A57CD">
      <w:pPr>
        <w:ind w:firstLine="0"/>
        <w:divId w:val="266810958"/>
        <w:rPr>
          <w:szCs w:val="24"/>
          <w:shd w:val="clear" w:color="auto" w:fill="FFFFFF"/>
        </w:rPr>
      </w:pPr>
      <w:r w:rsidRPr="000E2C82">
        <w:rPr>
          <w:b/>
          <w:bCs/>
          <w:szCs w:val="24"/>
        </w:rPr>
        <w:t>Внутрикожная проба с аллергеном туберкулезным рекомбинантным</w:t>
      </w:r>
      <w:r w:rsidRPr="000E2C82">
        <w:rPr>
          <w:szCs w:val="24"/>
        </w:rPr>
        <w:t xml:space="preserve"> (</w:t>
      </w:r>
      <w:r w:rsidR="000A57CD" w:rsidRPr="000E2C82">
        <w:rPr>
          <w:szCs w:val="24"/>
        </w:rPr>
        <w:t xml:space="preserve">АТР, </w:t>
      </w:r>
      <w:r w:rsidRPr="000E2C82">
        <w:rPr>
          <w:szCs w:val="24"/>
        </w:rPr>
        <w:t>Диаскин Тест) рекомендована всем пациентам как обязательная при первичной диагностике саркоидоза с целью исключения активности туберкулезной инфекции [</w:t>
      </w:r>
      <w:r w:rsidR="008D19F5">
        <w:rPr>
          <w:szCs w:val="24"/>
        </w:rPr>
        <w:t xml:space="preserve">1, </w:t>
      </w:r>
      <w:r w:rsidR="000A57CD" w:rsidRPr="000E2C82">
        <w:rPr>
          <w:szCs w:val="24"/>
        </w:rPr>
        <w:t>8</w:t>
      </w:r>
      <w:r w:rsidR="008D19F5">
        <w:rPr>
          <w:szCs w:val="24"/>
        </w:rPr>
        <w:t>5</w:t>
      </w:r>
      <w:r w:rsidR="000A57CD" w:rsidRPr="000E2C82">
        <w:rPr>
          <w:szCs w:val="24"/>
        </w:rPr>
        <w:t xml:space="preserve">]. </w:t>
      </w:r>
    </w:p>
    <w:p w14:paraId="24353956" w14:textId="2A78D151" w:rsidR="00072E6E" w:rsidRPr="000E2C82" w:rsidRDefault="00072E6E" w:rsidP="00072E6E">
      <w:pPr>
        <w:ind w:firstLine="0"/>
        <w:divId w:val="266810958"/>
        <w:rPr>
          <w:szCs w:val="24"/>
          <w:shd w:val="clear" w:color="auto" w:fill="FFFFFF"/>
        </w:rPr>
      </w:pPr>
      <w:r w:rsidRPr="000E2C82">
        <w:rPr>
          <w:szCs w:val="24"/>
          <w:shd w:val="clear" w:color="auto" w:fill="FFFFFF"/>
        </w:rPr>
        <w:t xml:space="preserve">Оценка пробы  с  АТР имеет следующие значения: </w:t>
      </w:r>
    </w:p>
    <w:p w14:paraId="28E55815" w14:textId="62B479DB" w:rsidR="00072E6E" w:rsidRPr="000E2C82" w:rsidRDefault="00072E6E" w:rsidP="00072E6E">
      <w:pPr>
        <w:ind w:firstLine="0"/>
        <w:divId w:val="266810958"/>
        <w:rPr>
          <w:szCs w:val="24"/>
          <w:shd w:val="clear" w:color="auto" w:fill="FFFFFF"/>
        </w:rPr>
      </w:pPr>
      <w:r w:rsidRPr="000E2C82">
        <w:rPr>
          <w:szCs w:val="24"/>
          <w:shd w:val="clear" w:color="auto" w:fill="FFFFFF"/>
        </w:rPr>
        <w:t xml:space="preserve">• отрицательной – при полном отсутствии инфильтрата и гиперемии или при наличии «уколочной реакции» до 2-3 мм (возможно в виде «синяка»); </w:t>
      </w:r>
    </w:p>
    <w:p w14:paraId="0170EE2E" w14:textId="77777777" w:rsidR="00072E6E" w:rsidRPr="000E2C82" w:rsidRDefault="00072E6E" w:rsidP="00072E6E">
      <w:pPr>
        <w:ind w:firstLine="0"/>
        <w:divId w:val="266810958"/>
        <w:rPr>
          <w:szCs w:val="24"/>
          <w:shd w:val="clear" w:color="auto" w:fill="FFFFFF"/>
        </w:rPr>
      </w:pPr>
      <w:r w:rsidRPr="000E2C82">
        <w:rPr>
          <w:szCs w:val="24"/>
          <w:shd w:val="clear" w:color="auto" w:fill="FFFFFF"/>
        </w:rPr>
        <w:t xml:space="preserve">• сомнительной – гиперемия любого размера; </w:t>
      </w:r>
    </w:p>
    <w:p w14:paraId="646E184D" w14:textId="77777777" w:rsidR="00072E6E" w:rsidRPr="000E2C82" w:rsidRDefault="00072E6E" w:rsidP="00072E6E">
      <w:pPr>
        <w:ind w:firstLine="0"/>
        <w:divId w:val="266810958"/>
        <w:rPr>
          <w:szCs w:val="24"/>
          <w:shd w:val="clear" w:color="auto" w:fill="FFFFFF"/>
        </w:rPr>
      </w:pPr>
      <w:r w:rsidRPr="000E2C82">
        <w:rPr>
          <w:szCs w:val="24"/>
          <w:shd w:val="clear" w:color="auto" w:fill="FFFFFF"/>
        </w:rPr>
        <w:lastRenderedPageBreak/>
        <w:t>• положительной – при наличии инфильтрата (папулы) любого размера.</w:t>
      </w:r>
    </w:p>
    <w:p w14:paraId="0482F1F3" w14:textId="137F7A3C" w:rsidR="000C2C5E" w:rsidRPr="000E2C82" w:rsidRDefault="000C2C5E" w:rsidP="000C2C5E">
      <w:pPr>
        <w:ind w:firstLine="0"/>
        <w:divId w:val="266810958"/>
        <w:rPr>
          <w:szCs w:val="24"/>
        </w:rPr>
      </w:pPr>
      <w:r w:rsidRPr="000E2C82">
        <w:rPr>
          <w:b/>
          <w:szCs w:val="24"/>
        </w:rPr>
        <w:t xml:space="preserve">Уровень убедительности </w:t>
      </w:r>
      <w:r w:rsidRPr="000E2C82">
        <w:rPr>
          <w:szCs w:val="24"/>
        </w:rPr>
        <w:t xml:space="preserve"> </w:t>
      </w:r>
      <w:r w:rsidRPr="000E2C82">
        <w:rPr>
          <w:b/>
          <w:szCs w:val="24"/>
        </w:rPr>
        <w:t>рекомендаций В (уровень достоверности доказательств 3).</w:t>
      </w:r>
    </w:p>
    <w:p w14:paraId="4B0EB3CC" w14:textId="77777777" w:rsidR="00072E6E" w:rsidRPr="000E2C82" w:rsidRDefault="00072E6E" w:rsidP="00072E6E">
      <w:pPr>
        <w:ind w:firstLine="0"/>
        <w:divId w:val="266810958"/>
        <w:rPr>
          <w:szCs w:val="24"/>
          <w:shd w:val="clear" w:color="auto" w:fill="FFFFFF"/>
        </w:rPr>
      </w:pPr>
      <w:r w:rsidRPr="000E2C82">
        <w:rPr>
          <w:i/>
          <w:szCs w:val="24"/>
          <w:shd w:val="clear" w:color="auto" w:fill="FFFFFF"/>
        </w:rPr>
        <w:t>Примечание:</w:t>
      </w:r>
      <w:r w:rsidRPr="000E2C82">
        <w:rPr>
          <w:szCs w:val="24"/>
          <w:shd w:val="clear" w:color="auto" w:fill="FFFFFF"/>
        </w:rPr>
        <w:t xml:space="preserve"> не рекомендуется проведение пробы с АТР при получении пациентом иммуносупрессивной терапии.</w:t>
      </w:r>
    </w:p>
    <w:p w14:paraId="232B4337" w14:textId="7D3C94EC" w:rsidR="00B46390" w:rsidRPr="000E2C82" w:rsidRDefault="00A03CC9" w:rsidP="000A57CD">
      <w:pPr>
        <w:ind w:firstLine="0"/>
        <w:divId w:val="266810958"/>
        <w:rPr>
          <w:iCs/>
          <w:shd w:val="clear" w:color="auto" w:fill="FFFFFF"/>
        </w:rPr>
      </w:pPr>
      <w:r w:rsidRPr="000E2C82">
        <w:rPr>
          <w:b/>
          <w:szCs w:val="24"/>
        </w:rPr>
        <w:t xml:space="preserve">Исследование уровня интерферона-гамма на антигены </w:t>
      </w:r>
      <w:r w:rsidRPr="000E2C82">
        <w:rPr>
          <w:b/>
          <w:i/>
          <w:szCs w:val="24"/>
        </w:rPr>
        <w:t>Mycobacterium tuberculosis complex</w:t>
      </w:r>
      <w:r w:rsidRPr="000E2C82">
        <w:rPr>
          <w:b/>
          <w:szCs w:val="24"/>
        </w:rPr>
        <w:t xml:space="preserve"> в крови</w:t>
      </w:r>
      <w:r w:rsidR="008333AF" w:rsidRPr="000E2C82">
        <w:rPr>
          <w:b/>
          <w:szCs w:val="24"/>
        </w:rPr>
        <w:t xml:space="preserve"> (квантифероновый тест</w:t>
      </w:r>
      <w:r w:rsidR="00072E6E" w:rsidRPr="000E2C82">
        <w:rPr>
          <w:b/>
          <w:szCs w:val="24"/>
        </w:rPr>
        <w:t xml:space="preserve"> и </w:t>
      </w:r>
      <w:r w:rsidR="0011532D">
        <w:rPr>
          <w:b/>
          <w:szCs w:val="24"/>
          <w:lang w:val="en-US"/>
        </w:rPr>
        <w:t>T</w:t>
      </w:r>
      <w:r w:rsidR="0011532D" w:rsidRPr="0011532D">
        <w:rPr>
          <w:b/>
          <w:szCs w:val="24"/>
        </w:rPr>
        <w:t>-</w:t>
      </w:r>
      <w:r w:rsidR="0011532D">
        <w:rPr>
          <w:b/>
          <w:szCs w:val="24"/>
          <w:lang w:val="en-US"/>
        </w:rPr>
        <w:t>SPOT</w:t>
      </w:r>
      <w:r w:rsidR="0011532D" w:rsidRPr="0011532D">
        <w:rPr>
          <w:b/>
          <w:szCs w:val="24"/>
        </w:rPr>
        <w:t>.</w:t>
      </w:r>
      <w:r w:rsidR="0011532D">
        <w:rPr>
          <w:b/>
          <w:szCs w:val="24"/>
          <w:lang w:val="en-US"/>
        </w:rPr>
        <w:t>TB</w:t>
      </w:r>
      <w:r w:rsidR="0011532D" w:rsidRPr="0011532D">
        <w:rPr>
          <w:b/>
          <w:szCs w:val="24"/>
        </w:rPr>
        <w:t>/</w:t>
      </w:r>
      <w:r w:rsidR="00072E6E" w:rsidRPr="000E2C82">
        <w:rPr>
          <w:b/>
          <w:szCs w:val="24"/>
          <w:lang w:val="en-US"/>
        </w:rPr>
        <w:t>ELISPOT</w:t>
      </w:r>
      <w:r w:rsidR="008333AF" w:rsidRPr="000E2C82">
        <w:rPr>
          <w:b/>
          <w:szCs w:val="24"/>
        </w:rPr>
        <w:t>)</w:t>
      </w:r>
      <w:r w:rsidRPr="000E2C82">
        <w:rPr>
          <w:b/>
          <w:szCs w:val="24"/>
        </w:rPr>
        <w:t xml:space="preserve"> </w:t>
      </w:r>
      <w:r w:rsidRPr="000E2C82">
        <w:rPr>
          <w:rFonts w:eastAsia="Times New Roman"/>
          <w:szCs w:val="24"/>
          <w:lang w:eastAsia="ru-RU"/>
        </w:rPr>
        <w:t>назначают при отказе от проведения кожных тестов или невозможности их проведения по медицинским показаниям</w:t>
      </w:r>
      <w:r w:rsidRPr="000E2C82">
        <w:rPr>
          <w:bCs/>
          <w:szCs w:val="24"/>
        </w:rPr>
        <w:t xml:space="preserve"> как альтернатива </w:t>
      </w:r>
      <w:r w:rsidRPr="000E2C82">
        <w:rPr>
          <w:szCs w:val="24"/>
        </w:rPr>
        <w:t xml:space="preserve">кожным тестам с туберкулином. </w:t>
      </w:r>
      <w:r w:rsidRPr="000E2C82">
        <w:rPr>
          <w:shd w:val="clear" w:color="auto" w:fill="FFFFFF"/>
        </w:rPr>
        <w:t xml:space="preserve">В большинстве случае результаты туберкулиновых проб и тестов на высвобождение гамма-интерферона отрицательные </w:t>
      </w:r>
      <w:r w:rsidRPr="000E2C82">
        <w:rPr>
          <w:szCs w:val="24"/>
        </w:rPr>
        <w:t>[</w:t>
      </w:r>
      <w:r w:rsidR="001E5C05">
        <w:rPr>
          <w:szCs w:val="24"/>
        </w:rPr>
        <w:t>4</w:t>
      </w:r>
      <w:r w:rsidRPr="000E2C82">
        <w:rPr>
          <w:szCs w:val="24"/>
        </w:rPr>
        <w:t>].</w:t>
      </w:r>
      <w:r w:rsidRPr="000E2C82">
        <w:rPr>
          <w:shd w:val="clear" w:color="auto" w:fill="FFFFFF"/>
        </w:rPr>
        <w:t xml:space="preserve"> Активность саркоидоза не влияет на результаты </w:t>
      </w:r>
      <w:r w:rsidRPr="000E2C82">
        <w:rPr>
          <w:shd w:val="clear" w:color="auto" w:fill="FFFFFF"/>
          <w:lang w:val="en-US"/>
        </w:rPr>
        <w:t>IGRA</w:t>
      </w:r>
      <w:r w:rsidRPr="000E2C82">
        <w:rPr>
          <w:shd w:val="clear" w:color="auto" w:fill="FFFFFF"/>
        </w:rPr>
        <w:t xml:space="preserve"> – тестов и </w:t>
      </w:r>
      <w:r w:rsidRPr="000E2C82">
        <w:rPr>
          <w:szCs w:val="24"/>
          <w:shd w:val="clear" w:color="auto" w:fill="FFFFFF"/>
        </w:rPr>
        <w:t xml:space="preserve">пробы с АТР </w:t>
      </w:r>
      <w:r w:rsidRPr="000E2C82">
        <w:rPr>
          <w:szCs w:val="24"/>
        </w:rPr>
        <w:t xml:space="preserve"> </w:t>
      </w:r>
      <w:bookmarkStart w:id="46" w:name="_Hlk149204676"/>
      <w:r w:rsidR="000A57CD" w:rsidRPr="000E2C82">
        <w:rPr>
          <w:szCs w:val="24"/>
          <w:shd w:val="clear" w:color="auto" w:fill="FFFFFF"/>
        </w:rPr>
        <w:t>[86</w:t>
      </w:r>
      <w:bookmarkEnd w:id="46"/>
      <w:r w:rsidR="008333AF" w:rsidRPr="000E2C82">
        <w:rPr>
          <w:szCs w:val="24"/>
        </w:rPr>
        <w:t>].</w:t>
      </w:r>
      <w:r w:rsidR="00F35DA9" w:rsidRPr="000E2C82">
        <w:rPr>
          <w:szCs w:val="24"/>
          <w:shd w:val="clear" w:color="auto" w:fill="FFFFFF"/>
        </w:rPr>
        <w:t xml:space="preserve"> IGRA обычно предпочтительнее для проверки на латентный туберкулез, поскольку пациенты с саркоидозом часто не реагируют на внутрикожную пробу Манту [</w:t>
      </w:r>
      <w:r w:rsidR="00264277" w:rsidRPr="000E2C82">
        <w:rPr>
          <w:szCs w:val="24"/>
          <w:shd w:val="clear" w:color="auto" w:fill="FFFFFF"/>
        </w:rPr>
        <w:t>87</w:t>
      </w:r>
      <w:r w:rsidR="00F35DA9" w:rsidRPr="000E2C82">
        <w:rPr>
          <w:szCs w:val="24"/>
          <w:shd w:val="clear" w:color="auto" w:fill="FFFFFF"/>
        </w:rPr>
        <w:t xml:space="preserve">]. </w:t>
      </w:r>
      <w:r w:rsidR="00F35DA9" w:rsidRPr="000E2C82">
        <w:rPr>
          <w:bCs/>
          <w:iCs/>
        </w:rPr>
        <w:t>П</w:t>
      </w:r>
      <w:r w:rsidR="004A0946" w:rsidRPr="000E2C82">
        <w:rPr>
          <w:bCs/>
          <w:iCs/>
        </w:rPr>
        <w:t xml:space="preserve">ри получении положительных результатов туберкулиновых тестов и/или </w:t>
      </w:r>
      <w:r w:rsidR="004A0946" w:rsidRPr="000E2C82">
        <w:rPr>
          <w:iCs/>
          <w:shd w:val="clear" w:color="auto" w:fill="FFFFFF"/>
        </w:rPr>
        <w:t xml:space="preserve">тестов высвобождения гамма-интерферона (IGRA) пациенту показано углубленное обследование. у врача-фтизиатра. При исключении локальной формы туберкулеза результат интерпретируется как наличие латентной туберкулезной инфекции, что необходимо учитывать при назначении иммуносупрессивной терапии. </w:t>
      </w:r>
    </w:p>
    <w:p w14:paraId="03610CCC" w14:textId="77777777" w:rsidR="0006556F" w:rsidRPr="000E2C82" w:rsidRDefault="0006556F" w:rsidP="0006556F">
      <w:pPr>
        <w:ind w:firstLine="0"/>
        <w:divId w:val="266810958"/>
        <w:rPr>
          <w:szCs w:val="24"/>
        </w:rPr>
      </w:pPr>
      <w:r w:rsidRPr="000E2C82">
        <w:rPr>
          <w:b/>
          <w:szCs w:val="24"/>
        </w:rPr>
        <w:t xml:space="preserve">Уровень убедительности </w:t>
      </w:r>
      <w:r w:rsidRPr="000E2C82">
        <w:rPr>
          <w:szCs w:val="24"/>
        </w:rPr>
        <w:t xml:space="preserve"> </w:t>
      </w:r>
      <w:r w:rsidRPr="000E2C82">
        <w:rPr>
          <w:b/>
          <w:szCs w:val="24"/>
        </w:rPr>
        <w:t>рекомендаций В (уровень достоверности доказательств 3).</w:t>
      </w:r>
    </w:p>
    <w:p w14:paraId="285B5B54" w14:textId="77777777" w:rsidR="0006556F" w:rsidRPr="000E2C82" w:rsidRDefault="0006556F" w:rsidP="00962F3A">
      <w:pPr>
        <w:pStyle w:val="2"/>
        <w:divId w:val="266810958"/>
      </w:pPr>
      <w:bookmarkStart w:id="47" w:name="_Toc71840061"/>
    </w:p>
    <w:p w14:paraId="26B6900B" w14:textId="3D34A99A" w:rsidR="0079309B" w:rsidRPr="000E2C82" w:rsidRDefault="00B46390" w:rsidP="00962F3A">
      <w:pPr>
        <w:pStyle w:val="2"/>
        <w:divId w:val="266810958"/>
        <w:rPr>
          <w:bCs/>
        </w:rPr>
      </w:pPr>
      <w:r w:rsidRPr="000E2C82">
        <w:t>2.</w:t>
      </w:r>
      <w:r w:rsidR="00962F3A" w:rsidRPr="000E2C82">
        <w:t>6</w:t>
      </w:r>
      <w:r w:rsidRPr="000E2C82">
        <w:t xml:space="preserve"> </w:t>
      </w:r>
      <w:bookmarkStart w:id="48" w:name="_Toc71840062"/>
      <w:bookmarkEnd w:id="47"/>
      <w:r w:rsidR="00955656" w:rsidRPr="000E2C82">
        <w:rPr>
          <w:bCs/>
        </w:rPr>
        <w:t xml:space="preserve"> </w:t>
      </w:r>
      <w:r w:rsidR="0079309B" w:rsidRPr="000E2C82">
        <w:rPr>
          <w:bCs/>
        </w:rPr>
        <w:t>Функциональн</w:t>
      </w:r>
      <w:r w:rsidR="00253877" w:rsidRPr="000E2C82">
        <w:rPr>
          <w:bCs/>
        </w:rPr>
        <w:t>ые методы</w:t>
      </w:r>
      <w:r w:rsidR="0079309B" w:rsidRPr="000E2C82">
        <w:rPr>
          <w:bCs/>
        </w:rPr>
        <w:t xml:space="preserve"> диагностик</w:t>
      </w:r>
      <w:bookmarkEnd w:id="48"/>
      <w:r w:rsidR="00072E6E" w:rsidRPr="000E2C82">
        <w:rPr>
          <w:bCs/>
        </w:rPr>
        <w:t>и</w:t>
      </w:r>
    </w:p>
    <w:p w14:paraId="14B5B646" w14:textId="45C21E9D" w:rsidR="005B6BED" w:rsidRPr="000E2C82" w:rsidRDefault="003F1AF5" w:rsidP="00527E04">
      <w:pPr>
        <w:divId w:val="266810958"/>
        <w:rPr>
          <w:szCs w:val="24"/>
        </w:rPr>
      </w:pPr>
      <w:r w:rsidRPr="000E2C82">
        <w:rPr>
          <w:szCs w:val="24"/>
        </w:rPr>
        <w:t xml:space="preserve">Всем </w:t>
      </w:r>
      <w:r w:rsidR="001604D9" w:rsidRPr="000E2C82">
        <w:rPr>
          <w:szCs w:val="24"/>
        </w:rPr>
        <w:t xml:space="preserve">пациентам </w:t>
      </w:r>
      <w:r w:rsidR="00236AAE" w:rsidRPr="000E2C82">
        <w:rPr>
          <w:szCs w:val="24"/>
        </w:rPr>
        <w:t>на этапе</w:t>
      </w:r>
      <w:r w:rsidRPr="000E2C82">
        <w:rPr>
          <w:szCs w:val="24"/>
        </w:rPr>
        <w:t xml:space="preserve"> первичной диагностик</w:t>
      </w:r>
      <w:r w:rsidR="00236AAE" w:rsidRPr="000E2C82">
        <w:rPr>
          <w:szCs w:val="24"/>
        </w:rPr>
        <w:t>и саркоидоза</w:t>
      </w:r>
      <w:r w:rsidR="00527E04" w:rsidRPr="000E2C82">
        <w:rPr>
          <w:szCs w:val="24"/>
        </w:rPr>
        <w:t xml:space="preserve"> (вне зависимости от локализации)</w:t>
      </w:r>
      <w:r w:rsidRPr="000E2C82">
        <w:rPr>
          <w:szCs w:val="24"/>
        </w:rPr>
        <w:t xml:space="preserve"> и в динамике</w:t>
      </w:r>
      <w:r w:rsidR="0079309B" w:rsidRPr="000E2C82">
        <w:rPr>
          <w:szCs w:val="24"/>
        </w:rPr>
        <w:t xml:space="preserve"> </w:t>
      </w:r>
      <w:r w:rsidRPr="000E2C82">
        <w:rPr>
          <w:szCs w:val="24"/>
        </w:rPr>
        <w:t xml:space="preserve">для </w:t>
      </w:r>
      <w:r w:rsidR="0079309B" w:rsidRPr="000E2C82">
        <w:rPr>
          <w:szCs w:val="24"/>
        </w:rPr>
        <w:t xml:space="preserve">оценки степени поражения лёгких </w:t>
      </w:r>
      <w:r w:rsidRPr="000E2C82">
        <w:rPr>
          <w:szCs w:val="24"/>
        </w:rPr>
        <w:t>рекомендуется</w:t>
      </w:r>
      <w:r w:rsidR="0079309B" w:rsidRPr="000E2C82">
        <w:rPr>
          <w:szCs w:val="24"/>
        </w:rPr>
        <w:t xml:space="preserve"> </w:t>
      </w:r>
      <w:r w:rsidR="00DC07D9" w:rsidRPr="000E2C82">
        <w:rPr>
          <w:i/>
          <w:szCs w:val="24"/>
        </w:rPr>
        <w:t>исследование неспровоцированных дыхательных объемов и потоков</w:t>
      </w:r>
      <w:r w:rsidR="0079309B" w:rsidRPr="000E2C82">
        <w:rPr>
          <w:szCs w:val="24"/>
        </w:rPr>
        <w:t xml:space="preserve"> (ФЖЕЛ, ОФВ</w:t>
      </w:r>
      <w:r w:rsidR="0079309B" w:rsidRPr="000E2C82">
        <w:rPr>
          <w:szCs w:val="24"/>
          <w:vertAlign w:val="subscript"/>
        </w:rPr>
        <w:t>1</w:t>
      </w:r>
      <w:r w:rsidR="0079309B" w:rsidRPr="000E2C82">
        <w:rPr>
          <w:szCs w:val="24"/>
        </w:rPr>
        <w:t xml:space="preserve"> и их соотношения ОФВ</w:t>
      </w:r>
      <w:r w:rsidR="0079309B" w:rsidRPr="000E2C82">
        <w:rPr>
          <w:szCs w:val="24"/>
          <w:vertAlign w:val="subscript"/>
        </w:rPr>
        <w:t>1</w:t>
      </w:r>
      <w:r w:rsidR="0079309B" w:rsidRPr="000E2C82">
        <w:rPr>
          <w:szCs w:val="24"/>
        </w:rPr>
        <w:t>/ФЖЕЛ%). Ключевым</w:t>
      </w:r>
      <w:r w:rsidR="005A10F3" w:rsidRPr="000E2C82">
        <w:rPr>
          <w:szCs w:val="24"/>
        </w:rPr>
        <w:t>и</w:t>
      </w:r>
      <w:r w:rsidR="0079309B" w:rsidRPr="000E2C82">
        <w:rPr>
          <w:szCs w:val="24"/>
        </w:rPr>
        <w:t xml:space="preserve"> показател</w:t>
      </w:r>
      <w:r w:rsidR="005A10F3" w:rsidRPr="000E2C82">
        <w:rPr>
          <w:szCs w:val="24"/>
        </w:rPr>
        <w:t>ями</w:t>
      </w:r>
      <w:r w:rsidR="0079309B" w:rsidRPr="000E2C82">
        <w:rPr>
          <w:szCs w:val="24"/>
        </w:rPr>
        <w:t xml:space="preserve"> явля</w:t>
      </w:r>
      <w:r w:rsidR="005A10F3" w:rsidRPr="000E2C82">
        <w:rPr>
          <w:szCs w:val="24"/>
        </w:rPr>
        <w:t>ю</w:t>
      </w:r>
      <w:r w:rsidR="0079309B" w:rsidRPr="000E2C82">
        <w:rPr>
          <w:szCs w:val="24"/>
        </w:rPr>
        <w:t>тся ФЖЕЛ</w:t>
      </w:r>
      <w:r w:rsidR="005A10F3" w:rsidRPr="000E2C82">
        <w:rPr>
          <w:szCs w:val="24"/>
        </w:rPr>
        <w:t xml:space="preserve"> и ОФВ</w:t>
      </w:r>
      <w:r w:rsidR="005A10F3" w:rsidRPr="000E2C82">
        <w:rPr>
          <w:szCs w:val="24"/>
          <w:vertAlign w:val="subscript"/>
        </w:rPr>
        <w:t>1</w:t>
      </w:r>
      <w:r w:rsidR="005A10F3" w:rsidRPr="000E2C82">
        <w:rPr>
          <w:szCs w:val="24"/>
        </w:rPr>
        <w:t>/ФЖЕЛ%</w:t>
      </w:r>
      <w:r w:rsidR="0079309B" w:rsidRPr="000E2C82">
        <w:rPr>
          <w:szCs w:val="24"/>
        </w:rPr>
        <w:t xml:space="preserve">. </w:t>
      </w:r>
      <w:r w:rsidR="005A10F3" w:rsidRPr="000E2C82">
        <w:rPr>
          <w:szCs w:val="24"/>
        </w:rPr>
        <w:t>При ОФВ</w:t>
      </w:r>
      <w:r w:rsidR="005A10F3" w:rsidRPr="000E2C82">
        <w:rPr>
          <w:szCs w:val="24"/>
          <w:vertAlign w:val="subscript"/>
        </w:rPr>
        <w:t>1</w:t>
      </w:r>
      <w:r w:rsidR="005A10F3" w:rsidRPr="000E2C82">
        <w:rPr>
          <w:szCs w:val="24"/>
        </w:rPr>
        <w:t xml:space="preserve">/ФЖЕЛ%&lt;70% проводится проба с бронхолитиком короткого действия. </w:t>
      </w:r>
      <w:r w:rsidR="0079309B" w:rsidRPr="000E2C82">
        <w:rPr>
          <w:szCs w:val="24"/>
        </w:rPr>
        <w:t>Спирометрию следует проводить не реже 1 раза в 3 месяца в активную фазу процесса и ежегодно — при последующем наблюдении</w:t>
      </w:r>
      <w:r w:rsidR="00D503A6" w:rsidRPr="000E2C82">
        <w:rPr>
          <w:szCs w:val="24"/>
        </w:rPr>
        <w:t xml:space="preserve"> [</w:t>
      </w:r>
      <w:r w:rsidR="001E5C05">
        <w:rPr>
          <w:szCs w:val="24"/>
        </w:rPr>
        <w:t xml:space="preserve">1, </w:t>
      </w:r>
      <w:r w:rsidR="001E5C05" w:rsidRPr="001E5C05">
        <w:rPr>
          <w:szCs w:val="24"/>
        </w:rPr>
        <w:t xml:space="preserve">30, </w:t>
      </w:r>
      <w:r w:rsidR="00497EB1">
        <w:rPr>
          <w:szCs w:val="24"/>
        </w:rPr>
        <w:t>86</w:t>
      </w:r>
      <w:r w:rsidR="00D503A6" w:rsidRPr="000E2C82">
        <w:rPr>
          <w:szCs w:val="24"/>
        </w:rPr>
        <w:t>].</w:t>
      </w:r>
    </w:p>
    <w:p w14:paraId="20585461" w14:textId="7789643E" w:rsidR="00527E04" w:rsidRPr="000E2C82" w:rsidRDefault="0079309B" w:rsidP="00527E04">
      <w:pPr>
        <w:ind w:firstLine="0"/>
        <w:divId w:val="266810958"/>
      </w:pPr>
      <w:r w:rsidRPr="000E2C82">
        <w:rPr>
          <w:szCs w:val="24"/>
        </w:rPr>
        <w:t xml:space="preserve">Измерение </w:t>
      </w:r>
      <w:r w:rsidRPr="000E2C82">
        <w:rPr>
          <w:i/>
          <w:szCs w:val="24"/>
        </w:rPr>
        <w:t>диффузионной способности лёгких</w:t>
      </w:r>
      <w:r w:rsidRPr="000E2C82">
        <w:rPr>
          <w:szCs w:val="24"/>
        </w:rPr>
        <w:t xml:space="preserve"> методом одиночного вдоха по оценке степени поглощения окиси углерода (</w:t>
      </w:r>
      <w:r w:rsidRPr="000E2C82">
        <w:rPr>
          <w:i/>
          <w:szCs w:val="24"/>
          <w:lang w:val="en-US"/>
        </w:rPr>
        <w:t>DLco</w:t>
      </w:r>
      <w:r w:rsidRPr="000E2C82">
        <w:rPr>
          <w:szCs w:val="24"/>
        </w:rPr>
        <w:t xml:space="preserve">) </w:t>
      </w:r>
      <w:r w:rsidR="00C86879" w:rsidRPr="000E2C82">
        <w:rPr>
          <w:szCs w:val="24"/>
        </w:rPr>
        <w:t>рекомендуется</w:t>
      </w:r>
      <w:r w:rsidRPr="000E2C82">
        <w:rPr>
          <w:szCs w:val="24"/>
        </w:rPr>
        <w:t xml:space="preserve"> только в</w:t>
      </w:r>
      <w:r w:rsidR="00C86879" w:rsidRPr="000E2C82">
        <w:rPr>
          <w:szCs w:val="24"/>
        </w:rPr>
        <w:t xml:space="preserve"> условиях</w:t>
      </w:r>
      <w:r w:rsidRPr="000E2C82">
        <w:rPr>
          <w:szCs w:val="24"/>
        </w:rPr>
        <w:t xml:space="preserve"> пульмонологических или диагностических центрах. </w:t>
      </w:r>
      <w:r w:rsidRPr="000E2C82">
        <w:rPr>
          <w:szCs w:val="24"/>
          <w:lang w:val="en-US"/>
        </w:rPr>
        <w:t>DLco</w:t>
      </w:r>
      <w:r w:rsidRPr="000E2C82">
        <w:rPr>
          <w:szCs w:val="24"/>
        </w:rPr>
        <w:t xml:space="preserve">, выраженная в процентах, от должных значений является одним из наиболее информативных показателей при определении тактики ведения </w:t>
      </w:r>
      <w:r w:rsidR="001604D9" w:rsidRPr="000E2C82">
        <w:rPr>
          <w:szCs w:val="24"/>
        </w:rPr>
        <w:t xml:space="preserve">пациентов с </w:t>
      </w:r>
      <w:r w:rsidRPr="000E2C82">
        <w:rPr>
          <w:szCs w:val="24"/>
        </w:rPr>
        <w:t xml:space="preserve">саркоидозом и его динамическом наблюдении. Он важен при назначении лечения и для оценки эффективности проводимой терапии. </w:t>
      </w:r>
      <w:r w:rsidR="00527E04" w:rsidRPr="000E2C82">
        <w:rPr>
          <w:szCs w:val="24"/>
        </w:rPr>
        <w:lastRenderedPageBreak/>
        <w:t xml:space="preserve">Значимость проведения спирометрии и оценки диффузионной способности лёгких определено в работах, где </w:t>
      </w:r>
      <w:r w:rsidR="00527E04" w:rsidRPr="000E2C82">
        <w:t>24-месячное снижение функции легких может быть фактором риска смертности при саркоидозе, независимо от других критериев тяжести состояния</w:t>
      </w:r>
      <w:r w:rsidR="00527E04" w:rsidRPr="000E2C82">
        <w:rPr>
          <w:color w:val="212121"/>
          <w:shd w:val="clear" w:color="auto" w:fill="FFFFFF"/>
        </w:rPr>
        <w:t xml:space="preserve">. Следует подчеркнуть, что спирометрия (оценка неспровоцированных дыхательных объёмов) должна быть проведена всем вновь выявленным пациентам вне зависимости от первичной локализации, поскольку не исключено последующее вовлечение лёгких в процесс. </w:t>
      </w:r>
    </w:p>
    <w:p w14:paraId="362BF8BE" w14:textId="61A0961C" w:rsidR="0079309B" w:rsidRPr="000E2C82" w:rsidRDefault="0079309B" w:rsidP="0079309B">
      <w:pPr>
        <w:ind w:firstLine="0"/>
        <w:divId w:val="266810958"/>
        <w:rPr>
          <w:szCs w:val="24"/>
        </w:rPr>
      </w:pPr>
      <w:r w:rsidRPr="000E2C82">
        <w:rPr>
          <w:i/>
          <w:szCs w:val="24"/>
        </w:rPr>
        <w:t>Нарушения газообмена при саркоидозе</w:t>
      </w:r>
      <w:r w:rsidRPr="000E2C82">
        <w:rPr>
          <w:szCs w:val="24"/>
        </w:rPr>
        <w:t xml:space="preserve"> </w:t>
      </w:r>
      <w:r w:rsidR="001F2712" w:rsidRPr="000E2C82">
        <w:rPr>
          <w:szCs w:val="24"/>
        </w:rPr>
        <w:t xml:space="preserve">оценивают </w:t>
      </w:r>
      <w:r w:rsidRPr="000E2C82">
        <w:rPr>
          <w:szCs w:val="24"/>
        </w:rPr>
        <w:t xml:space="preserve">на основании </w:t>
      </w:r>
      <w:r w:rsidRPr="000E2C82">
        <w:rPr>
          <w:snapToGrid w:val="0"/>
          <w:szCs w:val="24"/>
        </w:rPr>
        <w:t>насыщ</w:t>
      </w:r>
      <w:r w:rsidR="001F2712" w:rsidRPr="000E2C82">
        <w:rPr>
          <w:snapToGrid w:val="0"/>
          <w:szCs w:val="24"/>
        </w:rPr>
        <w:t>ения крови кислородом (сатурация</w:t>
      </w:r>
      <w:r w:rsidRPr="000E2C82">
        <w:rPr>
          <w:snapToGrid w:val="0"/>
          <w:szCs w:val="24"/>
        </w:rPr>
        <w:t xml:space="preserve">, </w:t>
      </w:r>
      <w:r w:rsidRPr="000E2C82">
        <w:rPr>
          <w:snapToGrid w:val="0"/>
          <w:szCs w:val="24"/>
          <w:lang w:val="en-US"/>
        </w:rPr>
        <w:t>Sa</w:t>
      </w:r>
      <w:r w:rsidR="00B356AE" w:rsidRPr="000E2C82">
        <w:rPr>
          <w:snapToGrid w:val="0"/>
          <w:szCs w:val="24"/>
        </w:rPr>
        <w:t>О</w:t>
      </w:r>
      <w:r w:rsidRPr="000E2C82">
        <w:rPr>
          <w:snapToGrid w:val="0"/>
          <w:szCs w:val="24"/>
          <w:vertAlign w:val="subscript"/>
        </w:rPr>
        <w:t>2</w:t>
      </w:r>
      <w:r w:rsidRPr="000E2C82">
        <w:rPr>
          <w:snapToGrid w:val="0"/>
          <w:szCs w:val="24"/>
        </w:rPr>
        <w:t xml:space="preserve">) </w:t>
      </w:r>
      <w:r w:rsidRPr="000E2C82">
        <w:rPr>
          <w:szCs w:val="24"/>
        </w:rPr>
        <w:t>посредством пульсоксиметрии</w:t>
      </w:r>
      <w:r w:rsidRPr="000E2C82">
        <w:rPr>
          <w:snapToGrid w:val="0"/>
          <w:szCs w:val="24"/>
        </w:rPr>
        <w:t xml:space="preserve"> в покое</w:t>
      </w:r>
      <w:r w:rsidR="00D503A6" w:rsidRPr="000E2C82">
        <w:rPr>
          <w:snapToGrid w:val="0"/>
          <w:szCs w:val="24"/>
        </w:rPr>
        <w:t>, а при необходимости уточнения развития ДН —</w:t>
      </w:r>
      <w:r w:rsidRPr="000E2C82">
        <w:rPr>
          <w:snapToGrid w:val="0"/>
          <w:szCs w:val="24"/>
        </w:rPr>
        <w:t xml:space="preserve"> во время т</w:t>
      </w:r>
      <w:r w:rsidRPr="000E2C82">
        <w:rPr>
          <w:szCs w:val="24"/>
        </w:rPr>
        <w:t>еста с 6-минутной ходьбой (6</w:t>
      </w:r>
      <w:r w:rsidRPr="000E2C82">
        <w:rPr>
          <w:szCs w:val="24"/>
          <w:lang w:val="en-US"/>
        </w:rPr>
        <w:t>MWT</w:t>
      </w:r>
      <w:r w:rsidRPr="000E2C82">
        <w:rPr>
          <w:szCs w:val="24"/>
        </w:rPr>
        <w:t>)</w:t>
      </w:r>
      <w:r w:rsidR="001F2712" w:rsidRPr="000E2C82">
        <w:rPr>
          <w:szCs w:val="24"/>
        </w:rPr>
        <w:t>,</w:t>
      </w:r>
      <w:r w:rsidR="00C86879" w:rsidRPr="000E2C82">
        <w:rPr>
          <w:szCs w:val="24"/>
        </w:rPr>
        <w:t xml:space="preserve"> рекомендуется на всех этапах выявления и наблюдения за пациентом. </w:t>
      </w:r>
      <w:r w:rsidR="00F32318" w:rsidRPr="000E2C82">
        <w:rPr>
          <w:szCs w:val="24"/>
        </w:rPr>
        <w:t xml:space="preserve">Исследование кислотно-основного состояния и газов крови </w:t>
      </w:r>
      <w:r w:rsidR="00C86879" w:rsidRPr="000E2C82">
        <w:rPr>
          <w:szCs w:val="24"/>
        </w:rPr>
        <w:t xml:space="preserve">рекомендованы в условиях ОРИТ </w:t>
      </w:r>
      <w:r w:rsidRPr="000E2C82">
        <w:rPr>
          <w:szCs w:val="24"/>
        </w:rPr>
        <w:t>[1</w:t>
      </w:r>
      <w:r w:rsidR="00497EB1">
        <w:rPr>
          <w:szCs w:val="24"/>
        </w:rPr>
        <w:t xml:space="preserve">, 4, 86, </w:t>
      </w:r>
      <w:r w:rsidR="00421619">
        <w:rPr>
          <w:szCs w:val="24"/>
        </w:rPr>
        <w:t>87</w:t>
      </w:r>
      <w:r w:rsidRPr="000E2C82">
        <w:rPr>
          <w:szCs w:val="24"/>
        </w:rPr>
        <w:t xml:space="preserve">]. </w:t>
      </w:r>
    </w:p>
    <w:p w14:paraId="4FF25582" w14:textId="45B05D46" w:rsidR="0079309B" w:rsidRPr="000E2C82" w:rsidRDefault="0079309B" w:rsidP="0079309B">
      <w:pPr>
        <w:ind w:firstLine="0"/>
        <w:divId w:val="266810958"/>
        <w:rPr>
          <w:b/>
          <w:szCs w:val="24"/>
        </w:rPr>
      </w:pPr>
      <w:r w:rsidRPr="000E2C82">
        <w:rPr>
          <w:b/>
          <w:szCs w:val="24"/>
        </w:rPr>
        <w:t xml:space="preserve">Уровень убедительности рекомендаций </w:t>
      </w:r>
      <w:r w:rsidR="00421619">
        <w:rPr>
          <w:b/>
          <w:szCs w:val="24"/>
          <w:lang w:val="en-US"/>
        </w:rPr>
        <w:t>B</w:t>
      </w:r>
      <w:r w:rsidR="00F37F84" w:rsidRPr="000E2C82">
        <w:rPr>
          <w:b/>
          <w:szCs w:val="24"/>
        </w:rPr>
        <w:t xml:space="preserve"> </w:t>
      </w:r>
      <w:r w:rsidRPr="000E2C82">
        <w:rPr>
          <w:b/>
          <w:szCs w:val="24"/>
        </w:rPr>
        <w:t xml:space="preserve">(уровень достоверности доказательств </w:t>
      </w:r>
      <w:r w:rsidR="00421619" w:rsidRPr="008D040F">
        <w:rPr>
          <w:b/>
          <w:szCs w:val="24"/>
        </w:rPr>
        <w:t>3</w:t>
      </w:r>
      <w:r w:rsidRPr="000E2C82">
        <w:rPr>
          <w:b/>
          <w:szCs w:val="24"/>
        </w:rPr>
        <w:t>).</w:t>
      </w:r>
    </w:p>
    <w:p w14:paraId="0C0A1BD0" w14:textId="4CEACAAC" w:rsidR="0079309B" w:rsidRPr="000E2C82" w:rsidRDefault="001E156B" w:rsidP="0079309B">
      <w:pPr>
        <w:ind w:firstLine="0"/>
        <w:divId w:val="266810958"/>
        <w:rPr>
          <w:szCs w:val="24"/>
        </w:rPr>
      </w:pPr>
      <w:r w:rsidRPr="000E2C82">
        <w:rPr>
          <w:i/>
          <w:szCs w:val="24"/>
        </w:rPr>
        <w:t>Регистрация электрокардиограммы</w:t>
      </w:r>
      <w:r w:rsidR="0079309B" w:rsidRPr="000E2C82">
        <w:rPr>
          <w:szCs w:val="24"/>
        </w:rPr>
        <w:t xml:space="preserve"> </w:t>
      </w:r>
      <w:r w:rsidR="004B5159" w:rsidRPr="000E2C82">
        <w:rPr>
          <w:szCs w:val="24"/>
        </w:rPr>
        <w:t>рекомендуется в качестве</w:t>
      </w:r>
      <w:r w:rsidR="0079309B" w:rsidRPr="000E2C82">
        <w:rPr>
          <w:szCs w:val="24"/>
        </w:rPr>
        <w:t xml:space="preserve"> обязательн</w:t>
      </w:r>
      <w:r w:rsidR="004B5159" w:rsidRPr="000E2C82">
        <w:rPr>
          <w:szCs w:val="24"/>
        </w:rPr>
        <w:t>ого</w:t>
      </w:r>
      <w:r w:rsidR="0079309B" w:rsidRPr="000E2C82">
        <w:rPr>
          <w:szCs w:val="24"/>
        </w:rPr>
        <w:t xml:space="preserve"> компонент</w:t>
      </w:r>
      <w:r w:rsidR="004B5159" w:rsidRPr="000E2C82">
        <w:rPr>
          <w:szCs w:val="24"/>
        </w:rPr>
        <w:t>а</w:t>
      </w:r>
      <w:r w:rsidR="0079309B" w:rsidRPr="000E2C82">
        <w:rPr>
          <w:szCs w:val="24"/>
        </w:rPr>
        <w:t xml:space="preserve"> первичного обследования, а при выявлении нарушений ритма проводится </w:t>
      </w:r>
      <w:r w:rsidR="00211BB9" w:rsidRPr="000E2C82">
        <w:rPr>
          <w:szCs w:val="24"/>
        </w:rPr>
        <w:t>Холтеровское мониторирование сердечного ритма</w:t>
      </w:r>
      <w:r w:rsidR="00211BB9" w:rsidRPr="000E2C82" w:rsidDel="00211BB9">
        <w:rPr>
          <w:szCs w:val="24"/>
        </w:rPr>
        <w:t xml:space="preserve"> </w:t>
      </w:r>
      <w:r w:rsidR="0079309B" w:rsidRPr="000E2C82">
        <w:rPr>
          <w:szCs w:val="24"/>
        </w:rPr>
        <w:t>[1</w:t>
      </w:r>
      <w:r w:rsidR="00421619">
        <w:rPr>
          <w:szCs w:val="24"/>
        </w:rPr>
        <w:t>,</w:t>
      </w:r>
      <w:r w:rsidR="007E448B" w:rsidRPr="000E2C82">
        <w:rPr>
          <w:szCs w:val="24"/>
        </w:rPr>
        <w:t xml:space="preserve"> </w:t>
      </w:r>
      <w:r w:rsidR="00421619">
        <w:rPr>
          <w:szCs w:val="24"/>
        </w:rPr>
        <w:t xml:space="preserve">4, </w:t>
      </w:r>
      <w:r w:rsidR="0079309B" w:rsidRPr="000E2C82">
        <w:rPr>
          <w:szCs w:val="24"/>
        </w:rPr>
        <w:t>].</w:t>
      </w:r>
    </w:p>
    <w:p w14:paraId="7AD9A172" w14:textId="5CC0F2E5" w:rsidR="0079309B" w:rsidRPr="000E2C82" w:rsidRDefault="0079309B" w:rsidP="0079309B">
      <w:pPr>
        <w:ind w:firstLine="0"/>
        <w:divId w:val="266810958"/>
        <w:rPr>
          <w:b/>
          <w:szCs w:val="24"/>
        </w:rPr>
      </w:pPr>
      <w:r w:rsidRPr="000E2C82">
        <w:rPr>
          <w:b/>
          <w:szCs w:val="24"/>
        </w:rPr>
        <w:t xml:space="preserve">Уровень убедительности рекомендаций </w:t>
      </w:r>
      <w:r w:rsidR="00421619">
        <w:rPr>
          <w:b/>
          <w:szCs w:val="24"/>
          <w:lang w:val="en-US"/>
        </w:rPr>
        <w:t>B</w:t>
      </w:r>
      <w:r w:rsidR="00F37F84" w:rsidRPr="000E2C82">
        <w:rPr>
          <w:b/>
          <w:szCs w:val="24"/>
        </w:rPr>
        <w:t xml:space="preserve"> </w:t>
      </w:r>
      <w:r w:rsidRPr="000E2C82">
        <w:rPr>
          <w:b/>
          <w:szCs w:val="24"/>
        </w:rPr>
        <w:t xml:space="preserve">(уровень достоверности доказательств </w:t>
      </w:r>
      <w:r w:rsidR="00421619">
        <w:rPr>
          <w:b/>
          <w:szCs w:val="24"/>
        </w:rPr>
        <w:t>3</w:t>
      </w:r>
      <w:r w:rsidRPr="000E2C82">
        <w:rPr>
          <w:b/>
          <w:szCs w:val="24"/>
        </w:rPr>
        <w:t>).</w:t>
      </w:r>
    </w:p>
    <w:p w14:paraId="2D7C173F" w14:textId="77777777" w:rsidR="00B933B6" w:rsidRPr="000E2C82" w:rsidRDefault="001F5F33" w:rsidP="002004E4">
      <w:pPr>
        <w:pStyle w:val="2"/>
        <w:divId w:val="266810958"/>
      </w:pPr>
      <w:r w:rsidRPr="000E2C82">
        <w:t xml:space="preserve">2.5. </w:t>
      </w:r>
      <w:r w:rsidR="00B933B6" w:rsidRPr="000E2C82">
        <w:t>Иные диагностические исследования</w:t>
      </w:r>
    </w:p>
    <w:p w14:paraId="0C948F7A" w14:textId="77777777" w:rsidR="001F5F33" w:rsidRPr="000E2C82" w:rsidRDefault="00955656" w:rsidP="002004E4">
      <w:pPr>
        <w:pStyle w:val="3"/>
        <w:divId w:val="266810958"/>
        <w:rPr>
          <w:rFonts w:ascii="Times New Roman" w:hAnsi="Times New Roman" w:cs="Times New Roman"/>
          <w:b/>
          <w:bCs/>
          <w:u w:val="single"/>
        </w:rPr>
      </w:pPr>
      <w:r w:rsidRPr="000E2C82">
        <w:rPr>
          <w:rFonts w:ascii="Times New Roman" w:hAnsi="Times New Roman" w:cs="Times New Roman"/>
          <w:b/>
          <w:bCs/>
          <w:color w:val="auto"/>
          <w:u w:val="single"/>
        </w:rPr>
        <w:t xml:space="preserve">2.5.1. </w:t>
      </w:r>
      <w:r w:rsidR="001F5F33" w:rsidRPr="000E2C82">
        <w:rPr>
          <w:rFonts w:ascii="Times New Roman" w:hAnsi="Times New Roman" w:cs="Times New Roman"/>
          <w:b/>
          <w:bCs/>
          <w:color w:val="auto"/>
          <w:u w:val="single"/>
        </w:rPr>
        <w:t>Инвазивные методы диагностики</w:t>
      </w:r>
    </w:p>
    <w:p w14:paraId="1D48A77E" w14:textId="241231AB" w:rsidR="00C626B7" w:rsidRPr="000E2C82" w:rsidRDefault="001F5F33" w:rsidP="001F5F33">
      <w:pPr>
        <w:ind w:firstLine="0"/>
        <w:divId w:val="266810958"/>
        <w:rPr>
          <w:bCs/>
          <w:iCs/>
          <w:szCs w:val="24"/>
        </w:rPr>
      </w:pPr>
      <w:r w:rsidRPr="000E2C82">
        <w:rPr>
          <w:b/>
          <w:i/>
          <w:szCs w:val="24"/>
        </w:rPr>
        <w:t xml:space="preserve">Бронхоскопические методы </w:t>
      </w:r>
      <w:r w:rsidRPr="000E2C82">
        <w:rPr>
          <w:bCs/>
          <w:iCs/>
          <w:szCs w:val="24"/>
        </w:rPr>
        <w:t>рекомендованы все</w:t>
      </w:r>
      <w:r w:rsidR="00FE4CF8" w:rsidRPr="000E2C82">
        <w:rPr>
          <w:bCs/>
          <w:iCs/>
          <w:szCs w:val="24"/>
        </w:rPr>
        <w:t>м</w:t>
      </w:r>
      <w:r w:rsidRPr="000E2C82">
        <w:rPr>
          <w:bCs/>
          <w:iCs/>
          <w:szCs w:val="24"/>
        </w:rPr>
        <w:t xml:space="preserve"> </w:t>
      </w:r>
      <w:r w:rsidR="001604D9" w:rsidRPr="000E2C82">
        <w:rPr>
          <w:bCs/>
          <w:iCs/>
          <w:szCs w:val="24"/>
        </w:rPr>
        <w:t xml:space="preserve">пациентам </w:t>
      </w:r>
      <w:r w:rsidRPr="000E2C82">
        <w:rPr>
          <w:bCs/>
          <w:iCs/>
          <w:szCs w:val="24"/>
        </w:rPr>
        <w:t>на этапе первичной диагностики</w:t>
      </w:r>
      <w:r w:rsidR="00421D4F" w:rsidRPr="000E2C82">
        <w:rPr>
          <w:bCs/>
          <w:iCs/>
          <w:szCs w:val="24"/>
        </w:rPr>
        <w:t>, верификации диагноза</w:t>
      </w:r>
      <w:r w:rsidRPr="000E2C82">
        <w:rPr>
          <w:bCs/>
          <w:iCs/>
          <w:szCs w:val="24"/>
        </w:rPr>
        <w:t xml:space="preserve"> и при динамическом наблюдении. </w:t>
      </w:r>
      <w:r w:rsidR="00EE5499" w:rsidRPr="000E2C82">
        <w:rPr>
          <w:bCs/>
          <w:iCs/>
          <w:szCs w:val="24"/>
        </w:rPr>
        <w:t xml:space="preserve">При бронхоскопии проводится </w:t>
      </w:r>
      <w:r w:rsidR="00D50CB3" w:rsidRPr="000E2C82">
        <w:rPr>
          <w:bCs/>
          <w:iCs/>
          <w:szCs w:val="24"/>
        </w:rPr>
        <w:t>осмотр</w:t>
      </w:r>
      <w:r w:rsidR="00EE5499" w:rsidRPr="000E2C82">
        <w:rPr>
          <w:bCs/>
          <w:iCs/>
          <w:szCs w:val="24"/>
        </w:rPr>
        <w:t xml:space="preserve"> бронхиального </w:t>
      </w:r>
      <w:r w:rsidR="00D50CB3" w:rsidRPr="000E2C82">
        <w:rPr>
          <w:bCs/>
          <w:iCs/>
          <w:szCs w:val="24"/>
        </w:rPr>
        <w:t xml:space="preserve">дерева для выявления типичных эндоскопических признаков саркоидоза </w:t>
      </w:r>
      <w:r w:rsidR="00EE5499" w:rsidRPr="000E2C82">
        <w:rPr>
          <w:bCs/>
          <w:iCs/>
          <w:szCs w:val="24"/>
        </w:rPr>
        <w:t>и забор биопсийного материала с использованием наиболее оптимального метода: прямая биопси</w:t>
      </w:r>
      <w:r w:rsidR="00D50CB3" w:rsidRPr="000E2C82">
        <w:rPr>
          <w:bCs/>
          <w:iCs/>
          <w:szCs w:val="24"/>
        </w:rPr>
        <w:t>я</w:t>
      </w:r>
      <w:r w:rsidR="00EE5499" w:rsidRPr="000E2C82">
        <w:rPr>
          <w:bCs/>
          <w:iCs/>
          <w:szCs w:val="24"/>
        </w:rPr>
        <w:t xml:space="preserve"> изменений в бронхах, чрезбронхиальная биопсия лёгкого, тонкоигольная биопсия внутригрудных лимфатических узлов, биопсия под контролем УЗИ</w:t>
      </w:r>
      <w:r w:rsidR="00421D4F" w:rsidRPr="000E2C82">
        <w:rPr>
          <w:bCs/>
          <w:iCs/>
          <w:szCs w:val="24"/>
        </w:rPr>
        <w:t>, криобиопсия</w:t>
      </w:r>
      <w:r w:rsidR="00EE5499" w:rsidRPr="000E2C82">
        <w:rPr>
          <w:bCs/>
          <w:iCs/>
          <w:szCs w:val="24"/>
        </w:rPr>
        <w:t xml:space="preserve">. </w:t>
      </w:r>
      <w:r w:rsidR="00252FDD" w:rsidRPr="000E2C82">
        <w:rPr>
          <w:bCs/>
          <w:iCs/>
          <w:szCs w:val="24"/>
        </w:rPr>
        <w:t>[</w:t>
      </w:r>
      <w:r w:rsidR="001D72E1" w:rsidRPr="000E2C82">
        <w:rPr>
          <w:bCs/>
          <w:iCs/>
          <w:szCs w:val="24"/>
        </w:rPr>
        <w:t>1</w:t>
      </w:r>
      <w:r w:rsidR="0050641D" w:rsidRPr="00665166">
        <w:rPr>
          <w:bCs/>
          <w:iCs/>
          <w:szCs w:val="24"/>
        </w:rPr>
        <w:t>,</w:t>
      </w:r>
      <w:r w:rsidR="00B253C2" w:rsidRPr="000E2C82">
        <w:rPr>
          <w:bCs/>
          <w:iCs/>
          <w:szCs w:val="24"/>
        </w:rPr>
        <w:t xml:space="preserve"> </w:t>
      </w:r>
      <w:r w:rsidR="008D040F" w:rsidRPr="00665166">
        <w:rPr>
          <w:bCs/>
          <w:iCs/>
          <w:szCs w:val="24"/>
        </w:rPr>
        <w:t>4</w:t>
      </w:r>
      <w:r w:rsidR="00B253C2" w:rsidRPr="000E2C82">
        <w:rPr>
          <w:bCs/>
          <w:iCs/>
          <w:szCs w:val="24"/>
        </w:rPr>
        <w:t>]</w:t>
      </w:r>
      <w:r w:rsidR="00C626B7" w:rsidRPr="000E2C82">
        <w:rPr>
          <w:bCs/>
          <w:iCs/>
          <w:szCs w:val="24"/>
        </w:rPr>
        <w:t xml:space="preserve">. Всем больным показано исключение туберкулеза с исследованием биопсийного материала и/или промывных вод бронхов на КУМ (микроскопия, посевы на жидкую среду с применением автоматизированной системы для детекции роста ВАСТЕСTMMGITTM 960» (США) и на плотные питательные среды Левенштейна-Йенсена и Финн-II), для выявления материала ДНК </w:t>
      </w:r>
      <w:r w:rsidR="00C626B7" w:rsidRPr="000E2C82">
        <w:rPr>
          <w:bCs/>
          <w:i/>
          <w:iCs/>
          <w:szCs w:val="24"/>
        </w:rPr>
        <w:t>M.tuberculosis</w:t>
      </w:r>
      <w:r w:rsidR="00C626B7" w:rsidRPr="000E2C82">
        <w:rPr>
          <w:bCs/>
          <w:iCs/>
          <w:szCs w:val="24"/>
        </w:rPr>
        <w:t xml:space="preserve"> молекулярно-генетическое исследование с применением метода полимеразной цепной реакции (ПЦР) в режиме реального времени (ПЦР-РВ).</w:t>
      </w:r>
    </w:p>
    <w:p w14:paraId="3352BC03" w14:textId="752D077E" w:rsidR="001F5F33" w:rsidRPr="000E2C82" w:rsidRDefault="001F5F33" w:rsidP="001F5F33">
      <w:pPr>
        <w:ind w:firstLine="0"/>
        <w:divId w:val="266810958"/>
        <w:rPr>
          <w:b/>
          <w:szCs w:val="24"/>
        </w:rPr>
      </w:pPr>
      <w:r w:rsidRPr="000E2C82">
        <w:rPr>
          <w:b/>
          <w:szCs w:val="24"/>
        </w:rPr>
        <w:t xml:space="preserve">Уровень убедительности рекомендаций </w:t>
      </w:r>
      <w:r w:rsidR="004048AE" w:rsidRPr="000E2C82">
        <w:rPr>
          <w:b/>
          <w:szCs w:val="24"/>
          <w:lang w:val="en-US"/>
        </w:rPr>
        <w:t>B</w:t>
      </w:r>
      <w:r w:rsidRPr="000E2C82">
        <w:rPr>
          <w:b/>
          <w:szCs w:val="24"/>
        </w:rPr>
        <w:t xml:space="preserve"> (уровень достоверности доказательств </w:t>
      </w:r>
      <w:r w:rsidR="004048AE" w:rsidRPr="000E2C82">
        <w:rPr>
          <w:b/>
          <w:szCs w:val="24"/>
        </w:rPr>
        <w:t>3</w:t>
      </w:r>
      <w:r w:rsidRPr="000E2C82">
        <w:rPr>
          <w:b/>
          <w:szCs w:val="24"/>
        </w:rPr>
        <w:t>).</w:t>
      </w:r>
    </w:p>
    <w:p w14:paraId="7CF804E4" w14:textId="77777777" w:rsidR="001D72E1" w:rsidRPr="000E2C82" w:rsidRDefault="001D72E1" w:rsidP="001F5F33">
      <w:pPr>
        <w:ind w:firstLine="0"/>
        <w:divId w:val="266810958"/>
        <w:rPr>
          <w:b/>
          <w:szCs w:val="24"/>
        </w:rPr>
      </w:pPr>
    </w:p>
    <w:p w14:paraId="080394F6" w14:textId="446094AC" w:rsidR="001F5F33" w:rsidRPr="000E2C82" w:rsidRDefault="001F5F33" w:rsidP="00E416B9">
      <w:pPr>
        <w:ind w:firstLine="0"/>
        <w:divId w:val="266810958"/>
        <w:rPr>
          <w:bCs/>
          <w:szCs w:val="24"/>
        </w:rPr>
      </w:pPr>
      <w:r w:rsidRPr="000E2C82">
        <w:rPr>
          <w:b/>
          <w:i/>
          <w:szCs w:val="24"/>
        </w:rPr>
        <w:lastRenderedPageBreak/>
        <w:t>Хирургические диагностические операции</w:t>
      </w:r>
      <w:r w:rsidRPr="000E2C82">
        <w:rPr>
          <w:b/>
          <w:szCs w:val="24"/>
        </w:rPr>
        <w:t xml:space="preserve"> </w:t>
      </w:r>
      <w:r w:rsidRPr="000E2C82">
        <w:rPr>
          <w:bCs/>
          <w:szCs w:val="24"/>
        </w:rPr>
        <w:t xml:space="preserve">рекомендуются </w:t>
      </w:r>
      <w:r w:rsidR="00096603" w:rsidRPr="000E2C82">
        <w:rPr>
          <w:bCs/>
          <w:szCs w:val="24"/>
        </w:rPr>
        <w:t xml:space="preserve">всем пациентам (дети и взрослые) </w:t>
      </w:r>
      <w:r w:rsidRPr="000E2C82">
        <w:rPr>
          <w:bCs/>
          <w:szCs w:val="24"/>
        </w:rPr>
        <w:t xml:space="preserve">при невозможности </w:t>
      </w:r>
      <w:r w:rsidR="00512DDE" w:rsidRPr="000E2C82">
        <w:rPr>
          <w:bCs/>
          <w:szCs w:val="24"/>
        </w:rPr>
        <w:t>трансбронхиальной</w:t>
      </w:r>
      <w:r w:rsidRPr="000E2C82">
        <w:rPr>
          <w:bCs/>
          <w:szCs w:val="24"/>
        </w:rPr>
        <w:t xml:space="preserve"> диагностики</w:t>
      </w:r>
      <w:r w:rsidR="00281621" w:rsidRPr="000E2C82">
        <w:rPr>
          <w:bCs/>
          <w:szCs w:val="24"/>
        </w:rPr>
        <w:t xml:space="preserve"> для верификации диагноза</w:t>
      </w:r>
      <w:r w:rsidR="00415F32" w:rsidRPr="000E2C82">
        <w:rPr>
          <w:bCs/>
          <w:szCs w:val="24"/>
        </w:rPr>
        <w:t xml:space="preserve">, принимать решение рекомендуется лечащему врачу во </w:t>
      </w:r>
      <w:r w:rsidR="00211BB9" w:rsidRPr="000E2C82">
        <w:rPr>
          <w:bCs/>
          <w:szCs w:val="24"/>
        </w:rPr>
        <w:t>взаимодействии</w:t>
      </w:r>
      <w:r w:rsidR="00415F32" w:rsidRPr="000E2C82">
        <w:rPr>
          <w:bCs/>
          <w:szCs w:val="24"/>
        </w:rPr>
        <w:t xml:space="preserve"> </w:t>
      </w:r>
      <w:r w:rsidR="00415F32" w:rsidRPr="000E2C82">
        <w:rPr>
          <w:bCs/>
          <w:kern w:val="36"/>
        </w:rPr>
        <w:t xml:space="preserve">с </w:t>
      </w:r>
      <w:r w:rsidR="00211BB9" w:rsidRPr="000E2C82">
        <w:rPr>
          <w:bCs/>
          <w:kern w:val="36"/>
        </w:rPr>
        <w:t>врачом-</w:t>
      </w:r>
      <w:r w:rsidR="00281621" w:rsidRPr="000E2C82">
        <w:rPr>
          <w:bCs/>
          <w:kern w:val="36"/>
        </w:rPr>
        <w:t>эндоскопистом</w:t>
      </w:r>
      <w:r w:rsidR="00415F32" w:rsidRPr="000E2C82">
        <w:rPr>
          <w:bCs/>
          <w:kern w:val="36"/>
        </w:rPr>
        <w:t xml:space="preserve"> и </w:t>
      </w:r>
      <w:r w:rsidR="003348CD" w:rsidRPr="000E2C82">
        <w:rPr>
          <w:bCs/>
          <w:kern w:val="36"/>
        </w:rPr>
        <w:t>врачом-</w:t>
      </w:r>
      <w:r w:rsidR="00415F32" w:rsidRPr="000E2C82">
        <w:rPr>
          <w:bCs/>
          <w:kern w:val="36"/>
        </w:rPr>
        <w:t>хирургом [</w:t>
      </w:r>
      <w:r w:rsidR="00764EFF" w:rsidRPr="00764EFF">
        <w:rPr>
          <w:bCs/>
          <w:kern w:val="36"/>
        </w:rPr>
        <w:t xml:space="preserve">1, </w:t>
      </w:r>
      <w:r w:rsidR="00764EFF" w:rsidRPr="0050641D">
        <w:rPr>
          <w:bCs/>
          <w:kern w:val="36"/>
        </w:rPr>
        <w:t>4</w:t>
      </w:r>
      <w:r w:rsidR="00281621" w:rsidRPr="000E2C82">
        <w:rPr>
          <w:bCs/>
          <w:kern w:val="36"/>
        </w:rPr>
        <w:t>]</w:t>
      </w:r>
      <w:r w:rsidR="00415F32" w:rsidRPr="000E2C82">
        <w:rPr>
          <w:bCs/>
          <w:kern w:val="36"/>
        </w:rPr>
        <w:t>.</w:t>
      </w:r>
    </w:p>
    <w:p w14:paraId="338D6989" w14:textId="24521B9B" w:rsidR="001F5F33" w:rsidRPr="000E2C82" w:rsidRDefault="001F5F33" w:rsidP="00F577BC">
      <w:pPr>
        <w:ind w:firstLine="0"/>
        <w:divId w:val="266810958"/>
        <w:rPr>
          <w:b/>
          <w:szCs w:val="24"/>
        </w:rPr>
      </w:pPr>
      <w:r w:rsidRPr="000E2C82">
        <w:rPr>
          <w:b/>
          <w:szCs w:val="24"/>
        </w:rPr>
        <w:t xml:space="preserve">Уровень убедительности рекомендаций </w:t>
      </w:r>
      <w:r w:rsidRPr="000E2C82">
        <w:rPr>
          <w:b/>
          <w:szCs w:val="24"/>
          <w:lang w:val="en-US"/>
        </w:rPr>
        <w:t>B</w:t>
      </w:r>
      <w:r w:rsidRPr="000E2C82">
        <w:rPr>
          <w:b/>
          <w:szCs w:val="24"/>
        </w:rPr>
        <w:t xml:space="preserve"> (уровень достоверности доказательств 4).</w:t>
      </w:r>
    </w:p>
    <w:p w14:paraId="45A32A8D" w14:textId="19C87CBF" w:rsidR="007A5796" w:rsidRPr="000E2C82" w:rsidRDefault="007A5796" w:rsidP="00911DF3">
      <w:pPr>
        <w:ind w:firstLine="0"/>
        <w:divId w:val="266810958"/>
        <w:rPr>
          <w:bCs/>
          <w:szCs w:val="24"/>
        </w:rPr>
      </w:pPr>
      <w:r w:rsidRPr="000E2C82">
        <w:rPr>
          <w:szCs w:val="24"/>
        </w:rPr>
        <w:t>П</w:t>
      </w:r>
      <w:r w:rsidRPr="000E2C82">
        <w:rPr>
          <w:bCs/>
          <w:szCs w:val="24"/>
        </w:rPr>
        <w:t xml:space="preserve">ри получении неинформативных результатов эндоскопическим методами </w:t>
      </w:r>
      <w:r w:rsidRPr="000E2C82">
        <w:rPr>
          <w:szCs w:val="24"/>
        </w:rPr>
        <w:t>или невозможности их проведения,</w:t>
      </w:r>
      <w:r w:rsidRPr="000E2C82">
        <w:rPr>
          <w:b/>
          <w:i/>
          <w:szCs w:val="24"/>
        </w:rPr>
        <w:t xml:space="preserve"> </w:t>
      </w:r>
      <w:r w:rsidRPr="000E2C82">
        <w:rPr>
          <w:szCs w:val="24"/>
        </w:rPr>
        <w:t>совместно</w:t>
      </w:r>
      <w:r w:rsidRPr="000E2C82">
        <w:rPr>
          <w:b/>
          <w:i/>
          <w:szCs w:val="24"/>
        </w:rPr>
        <w:t xml:space="preserve"> </w:t>
      </w:r>
      <w:r w:rsidRPr="000E2C82">
        <w:rPr>
          <w:bCs/>
          <w:kern w:val="36"/>
        </w:rPr>
        <w:t>с врачом-эндоскопистом и врачом-хирургом может быть принято решение о проведении х</w:t>
      </w:r>
      <w:r w:rsidRPr="000E2C82">
        <w:rPr>
          <w:b/>
          <w:i/>
          <w:szCs w:val="24"/>
        </w:rPr>
        <w:t xml:space="preserve">ирургических диагностических операций </w:t>
      </w:r>
      <w:r w:rsidRPr="000E2C82">
        <w:rPr>
          <w:bCs/>
          <w:szCs w:val="24"/>
        </w:rPr>
        <w:t xml:space="preserve">для верификации диагноза. </w:t>
      </w:r>
      <w:r w:rsidRPr="000E2C82">
        <w:rPr>
          <w:bCs/>
          <w:kern w:val="36"/>
        </w:rPr>
        <w:t>Предпочтение следует отдавать миниинвазивным методам (видеоторакоскопические вмешательства с биопсией легкого и внутригрудных лимфатических узлов)</w:t>
      </w:r>
      <w:r w:rsidRPr="000E2C82">
        <w:rPr>
          <w:bCs/>
          <w:szCs w:val="24"/>
        </w:rPr>
        <w:t xml:space="preserve"> </w:t>
      </w:r>
      <w:r w:rsidRPr="000E2C82">
        <w:rPr>
          <w:bCs/>
          <w:kern w:val="36"/>
        </w:rPr>
        <w:t>[</w:t>
      </w:r>
      <w:r w:rsidR="008D040F" w:rsidRPr="008D040F">
        <w:rPr>
          <w:bCs/>
          <w:kern w:val="36"/>
        </w:rPr>
        <w:t>1, 4</w:t>
      </w:r>
      <w:r w:rsidRPr="000E2C82">
        <w:rPr>
          <w:bCs/>
          <w:kern w:val="36"/>
        </w:rPr>
        <w:t xml:space="preserve">]. </w:t>
      </w:r>
    </w:p>
    <w:p w14:paraId="1FA44E73" w14:textId="77777777" w:rsidR="007A5796" w:rsidRPr="000E2C82" w:rsidRDefault="007A5796" w:rsidP="007A5796">
      <w:pPr>
        <w:ind w:firstLine="0"/>
        <w:divId w:val="266810958"/>
        <w:rPr>
          <w:b/>
          <w:szCs w:val="24"/>
        </w:rPr>
      </w:pPr>
      <w:r w:rsidRPr="000E2C82">
        <w:rPr>
          <w:b/>
          <w:szCs w:val="24"/>
        </w:rPr>
        <w:t xml:space="preserve">Уровень убедительности рекомендаций </w:t>
      </w:r>
      <w:r w:rsidRPr="000E2C82">
        <w:rPr>
          <w:b/>
          <w:szCs w:val="24"/>
          <w:lang w:val="en-US"/>
        </w:rPr>
        <w:t>B</w:t>
      </w:r>
      <w:r w:rsidRPr="000E2C82">
        <w:rPr>
          <w:b/>
          <w:szCs w:val="24"/>
        </w:rPr>
        <w:t xml:space="preserve"> (уровень достоверности доказательств 4).</w:t>
      </w:r>
    </w:p>
    <w:p w14:paraId="4E5C4A82" w14:textId="77777777" w:rsidR="007A5796" w:rsidRPr="000E2C82" w:rsidRDefault="007A5796" w:rsidP="00F577BC">
      <w:pPr>
        <w:ind w:firstLine="0"/>
        <w:divId w:val="266810958"/>
        <w:rPr>
          <w:b/>
          <w:szCs w:val="24"/>
        </w:rPr>
      </w:pPr>
    </w:p>
    <w:p w14:paraId="53168D80" w14:textId="707418D6" w:rsidR="001F5F33" w:rsidRPr="000E2C82" w:rsidRDefault="001F5F33" w:rsidP="00733454">
      <w:pPr>
        <w:pStyle w:val="afe"/>
        <w:spacing w:beforeAutospacing="0" w:afterAutospacing="0"/>
        <w:ind w:firstLine="0"/>
        <w:divId w:val="266810958"/>
        <w:rPr>
          <w:bCs/>
          <w:kern w:val="36"/>
        </w:rPr>
      </w:pPr>
      <w:r w:rsidRPr="000E2C82">
        <w:rPr>
          <w:b/>
          <w:bCs/>
          <w:i/>
          <w:kern w:val="36"/>
        </w:rPr>
        <w:t>Инвазивная диагностика саркоидоза внелёгочной локализации</w:t>
      </w:r>
      <w:r w:rsidRPr="000E2C82">
        <w:rPr>
          <w:b/>
          <w:bCs/>
          <w:kern w:val="36"/>
        </w:rPr>
        <w:t xml:space="preserve"> </w:t>
      </w:r>
      <w:r w:rsidR="00AA7D7A" w:rsidRPr="000E2C82">
        <w:rPr>
          <w:bCs/>
          <w:kern w:val="36"/>
        </w:rPr>
        <w:t>(биопсия лимфатического узла (периферического), кожи, опухолей, опухолеподобных образований мягких тканей (подкожные образования), печени и других органов в соответствии с пораж</w:t>
      </w:r>
      <w:r w:rsidR="00072E6E" w:rsidRPr="000E2C82">
        <w:rPr>
          <w:bCs/>
          <w:kern w:val="36"/>
        </w:rPr>
        <w:t>е</w:t>
      </w:r>
      <w:r w:rsidR="00AA7D7A" w:rsidRPr="000E2C82">
        <w:rPr>
          <w:bCs/>
          <w:kern w:val="36"/>
        </w:rPr>
        <w:t xml:space="preserve">нием) </w:t>
      </w:r>
      <w:r w:rsidRPr="000E2C82">
        <w:rPr>
          <w:kern w:val="36"/>
        </w:rPr>
        <w:t xml:space="preserve">рекомендуется </w:t>
      </w:r>
      <w:r w:rsidR="00AA7D7A" w:rsidRPr="000E2C82">
        <w:rPr>
          <w:kern w:val="36"/>
        </w:rPr>
        <w:t xml:space="preserve">пациентам с саркоидозом </w:t>
      </w:r>
      <w:r w:rsidRPr="000E2C82">
        <w:rPr>
          <w:bCs/>
          <w:kern w:val="36"/>
        </w:rPr>
        <w:t>для получени</w:t>
      </w:r>
      <w:r w:rsidR="00415F32" w:rsidRPr="000E2C82">
        <w:rPr>
          <w:bCs/>
          <w:kern w:val="36"/>
        </w:rPr>
        <w:t>я</w:t>
      </w:r>
      <w:r w:rsidRPr="000E2C82">
        <w:rPr>
          <w:bCs/>
          <w:kern w:val="36"/>
        </w:rPr>
        <w:t xml:space="preserve"> материала поражённого органа. Выбор метода получения материала</w:t>
      </w:r>
      <w:r w:rsidR="00415F32" w:rsidRPr="000E2C82">
        <w:rPr>
          <w:bCs/>
          <w:kern w:val="36"/>
        </w:rPr>
        <w:t xml:space="preserve"> рекомендуется проводить</w:t>
      </w:r>
      <w:r w:rsidRPr="000E2C82">
        <w:rPr>
          <w:bCs/>
          <w:kern w:val="36"/>
        </w:rPr>
        <w:t xml:space="preserve"> лечащим врачом совместно с </w:t>
      </w:r>
      <w:r w:rsidR="003348CD" w:rsidRPr="000E2C82">
        <w:rPr>
          <w:bCs/>
          <w:kern w:val="36"/>
        </w:rPr>
        <w:t>врачом-</w:t>
      </w:r>
      <w:r w:rsidRPr="000E2C82">
        <w:rPr>
          <w:bCs/>
          <w:kern w:val="36"/>
        </w:rPr>
        <w:t>хирургом</w:t>
      </w:r>
      <w:r w:rsidR="00AA7D7A" w:rsidRPr="000E2C82">
        <w:rPr>
          <w:bCs/>
          <w:kern w:val="36"/>
        </w:rPr>
        <w:t xml:space="preserve"> [</w:t>
      </w:r>
      <w:r w:rsidR="000F7DC6" w:rsidRPr="000E2C82">
        <w:rPr>
          <w:bCs/>
          <w:kern w:val="36"/>
        </w:rPr>
        <w:t>98-102</w:t>
      </w:r>
      <w:r w:rsidR="00EC1A40" w:rsidRPr="000E2C82">
        <w:rPr>
          <w:bCs/>
          <w:kern w:val="36"/>
        </w:rPr>
        <w:t>].</w:t>
      </w:r>
    </w:p>
    <w:p w14:paraId="233F5473" w14:textId="77777777" w:rsidR="001F5F33" w:rsidRPr="000E2C82" w:rsidRDefault="001F5F33" w:rsidP="001F5F33">
      <w:pPr>
        <w:ind w:firstLine="0"/>
        <w:divId w:val="266810958"/>
        <w:rPr>
          <w:b/>
          <w:szCs w:val="24"/>
        </w:rPr>
      </w:pPr>
      <w:r w:rsidRPr="000E2C82">
        <w:rPr>
          <w:b/>
          <w:szCs w:val="24"/>
        </w:rPr>
        <w:t xml:space="preserve">Уровень убедительности рекомендаций </w:t>
      </w:r>
      <w:r w:rsidRPr="000E2C82">
        <w:rPr>
          <w:b/>
          <w:szCs w:val="24"/>
          <w:lang w:val="en-US"/>
        </w:rPr>
        <w:t>B</w:t>
      </w:r>
      <w:r w:rsidRPr="000E2C82">
        <w:rPr>
          <w:b/>
          <w:szCs w:val="24"/>
        </w:rPr>
        <w:t xml:space="preserve"> (уровень достоверности доказательств 4).</w:t>
      </w:r>
    </w:p>
    <w:p w14:paraId="42AE5903" w14:textId="61047972" w:rsidR="00124FD7" w:rsidRPr="000E2C82" w:rsidRDefault="00F72B01" w:rsidP="00124FD7">
      <w:pPr>
        <w:ind w:firstLine="0"/>
        <w:divId w:val="266810958"/>
        <w:rPr>
          <w:bCs/>
          <w:szCs w:val="24"/>
        </w:rPr>
      </w:pPr>
      <w:r w:rsidRPr="000E2C82">
        <w:rPr>
          <w:bCs/>
          <w:szCs w:val="24"/>
        </w:rPr>
        <w:t>О</w:t>
      </w:r>
      <w:r w:rsidR="00124FD7" w:rsidRPr="000E2C82">
        <w:rPr>
          <w:bCs/>
          <w:szCs w:val="24"/>
        </w:rPr>
        <w:t xml:space="preserve">бъем лабораторного и инструментального обследования и консультации врачей-специалистов представлен в таблице </w:t>
      </w:r>
      <w:r w:rsidRPr="000E2C82">
        <w:rPr>
          <w:bCs/>
          <w:szCs w:val="24"/>
        </w:rPr>
        <w:t>1</w:t>
      </w:r>
      <w:r w:rsidR="001D72E1" w:rsidRPr="000E2C82">
        <w:rPr>
          <w:bCs/>
          <w:szCs w:val="24"/>
        </w:rPr>
        <w:t xml:space="preserve"> [1, </w:t>
      </w:r>
      <w:r w:rsidR="008D040F" w:rsidRPr="00764EFF">
        <w:rPr>
          <w:bCs/>
          <w:szCs w:val="24"/>
        </w:rPr>
        <w:t>4</w:t>
      </w:r>
      <w:r w:rsidR="00D7445C" w:rsidRPr="000E2C82">
        <w:rPr>
          <w:bCs/>
          <w:szCs w:val="24"/>
          <w:shd w:val="clear" w:color="auto" w:fill="FFFFFF"/>
        </w:rPr>
        <w:t xml:space="preserve">]. </w:t>
      </w:r>
    </w:p>
    <w:p w14:paraId="77261F86" w14:textId="77777777" w:rsidR="00B42E5B" w:rsidRPr="000E2C82" w:rsidRDefault="00B42E5B" w:rsidP="00B42E5B">
      <w:pPr>
        <w:jc w:val="right"/>
      </w:pPr>
      <w:r w:rsidRPr="000E2C82">
        <w:rPr>
          <w:bCs/>
          <w:szCs w:val="24"/>
        </w:rPr>
        <w:br w:type="page"/>
      </w:r>
      <w:r w:rsidRPr="000E2C82">
        <w:lastRenderedPageBreak/>
        <w:t xml:space="preserve">Таблица 1 </w:t>
      </w:r>
    </w:p>
    <w:p w14:paraId="30D1584D" w14:textId="3AB0B302" w:rsidR="00B42E5B" w:rsidRPr="000E2C82" w:rsidRDefault="00B42E5B" w:rsidP="00C507C3">
      <w:pPr>
        <w:spacing w:line="240" w:lineRule="auto"/>
        <w:jc w:val="center"/>
        <w:rPr>
          <w:b/>
          <w:bCs/>
        </w:rPr>
      </w:pPr>
      <w:r w:rsidRPr="000E2C82">
        <w:rPr>
          <w:b/>
          <w:bCs/>
        </w:rPr>
        <w:t>Объем лабораторного и инструментального обследования при первичной диагностике саркоидоза в зависимости от локализации</w:t>
      </w:r>
    </w:p>
    <w:tbl>
      <w:tblPr>
        <w:tblStyle w:val="affa"/>
        <w:tblW w:w="5000" w:type="pct"/>
        <w:tblLook w:val="04A0" w:firstRow="1" w:lastRow="0" w:firstColumn="1" w:lastColumn="0" w:noHBand="0" w:noVBand="1"/>
      </w:tblPr>
      <w:tblGrid>
        <w:gridCol w:w="1942"/>
        <w:gridCol w:w="2467"/>
        <w:gridCol w:w="3024"/>
        <w:gridCol w:w="1912"/>
      </w:tblGrid>
      <w:tr w:rsidR="001D72E1" w:rsidRPr="000E2C82" w14:paraId="48F0A119" w14:textId="77777777" w:rsidTr="00C507C3">
        <w:trPr>
          <w:tblHeader/>
        </w:trPr>
        <w:tc>
          <w:tcPr>
            <w:tcW w:w="1039" w:type="pct"/>
          </w:tcPr>
          <w:p w14:paraId="6A35428F" w14:textId="71193AB1" w:rsidR="001D72E1" w:rsidRPr="000E2C82" w:rsidRDefault="001D72E1" w:rsidP="00B42E5B">
            <w:pPr>
              <w:spacing w:line="240" w:lineRule="auto"/>
              <w:ind w:firstLine="0"/>
              <w:jc w:val="left"/>
              <w:rPr>
                <w:sz w:val="22"/>
              </w:rPr>
            </w:pPr>
            <w:r w:rsidRPr="000E2C82">
              <w:rPr>
                <w:sz w:val="22"/>
              </w:rPr>
              <w:t>Локализация</w:t>
            </w:r>
          </w:p>
        </w:tc>
        <w:tc>
          <w:tcPr>
            <w:tcW w:w="1320" w:type="pct"/>
          </w:tcPr>
          <w:p w14:paraId="184757D2" w14:textId="77777777" w:rsidR="001D72E1" w:rsidRPr="000E2C82" w:rsidRDefault="001D72E1" w:rsidP="00B42E5B">
            <w:pPr>
              <w:spacing w:line="240" w:lineRule="auto"/>
              <w:ind w:firstLine="0"/>
              <w:jc w:val="left"/>
              <w:rPr>
                <w:sz w:val="22"/>
              </w:rPr>
            </w:pPr>
            <w:r w:rsidRPr="000E2C82">
              <w:rPr>
                <w:sz w:val="22"/>
              </w:rPr>
              <w:t>Объем лабораторного обследования</w:t>
            </w:r>
          </w:p>
        </w:tc>
        <w:tc>
          <w:tcPr>
            <w:tcW w:w="1618" w:type="pct"/>
          </w:tcPr>
          <w:p w14:paraId="0400CE09" w14:textId="77777777" w:rsidR="001D72E1" w:rsidRPr="000E2C82" w:rsidRDefault="001D72E1" w:rsidP="00B42E5B">
            <w:pPr>
              <w:spacing w:line="240" w:lineRule="auto"/>
              <w:ind w:firstLine="0"/>
              <w:jc w:val="left"/>
              <w:rPr>
                <w:sz w:val="22"/>
              </w:rPr>
            </w:pPr>
            <w:r w:rsidRPr="000E2C82">
              <w:rPr>
                <w:sz w:val="22"/>
              </w:rPr>
              <w:t>Объем инструментального обследования</w:t>
            </w:r>
          </w:p>
        </w:tc>
        <w:tc>
          <w:tcPr>
            <w:tcW w:w="1023" w:type="pct"/>
          </w:tcPr>
          <w:p w14:paraId="2DECF255" w14:textId="77777777" w:rsidR="001D72E1" w:rsidRPr="000E2C82" w:rsidRDefault="001D72E1" w:rsidP="00B42E5B">
            <w:pPr>
              <w:spacing w:line="240" w:lineRule="auto"/>
              <w:ind w:firstLine="0"/>
              <w:jc w:val="left"/>
              <w:rPr>
                <w:sz w:val="22"/>
              </w:rPr>
            </w:pPr>
            <w:r w:rsidRPr="000E2C82">
              <w:rPr>
                <w:sz w:val="22"/>
              </w:rPr>
              <w:t>Осмотры врачей специалистов</w:t>
            </w:r>
          </w:p>
        </w:tc>
      </w:tr>
      <w:tr w:rsidR="001D72E1" w:rsidRPr="000E2C82" w14:paraId="63F64B74" w14:textId="77777777" w:rsidTr="001D72E1">
        <w:tc>
          <w:tcPr>
            <w:tcW w:w="1039" w:type="pct"/>
          </w:tcPr>
          <w:p w14:paraId="52610B95" w14:textId="77777777" w:rsidR="001D72E1" w:rsidRPr="000E2C82" w:rsidRDefault="001D72E1" w:rsidP="00B42E5B">
            <w:pPr>
              <w:spacing w:line="240" w:lineRule="auto"/>
              <w:ind w:firstLine="0"/>
              <w:jc w:val="left"/>
              <w:rPr>
                <w:sz w:val="22"/>
              </w:rPr>
            </w:pPr>
            <w:r w:rsidRPr="000E2C82">
              <w:rPr>
                <w:sz w:val="22"/>
              </w:rPr>
              <w:t>Обязательный объем обследования при первичной диагностике вне зависимости от локализации саркоидоза</w:t>
            </w:r>
          </w:p>
        </w:tc>
        <w:tc>
          <w:tcPr>
            <w:tcW w:w="1320" w:type="pct"/>
          </w:tcPr>
          <w:p w14:paraId="70062240" w14:textId="77777777" w:rsidR="001D72E1" w:rsidRPr="000E2C82" w:rsidRDefault="001D72E1" w:rsidP="00B42E5B">
            <w:pPr>
              <w:spacing w:line="240" w:lineRule="auto"/>
              <w:ind w:firstLine="0"/>
              <w:jc w:val="left"/>
              <w:rPr>
                <w:sz w:val="22"/>
              </w:rPr>
            </w:pPr>
            <w:r w:rsidRPr="000E2C82">
              <w:rPr>
                <w:sz w:val="22"/>
              </w:rPr>
              <w:t xml:space="preserve">- Общий анализ крови с исследованием количества форменных элементов и скоростью оседания эритроцитов </w:t>
            </w:r>
          </w:p>
          <w:p w14:paraId="365CEA43" w14:textId="77777777" w:rsidR="001D72E1" w:rsidRPr="000E2C82" w:rsidRDefault="001D72E1" w:rsidP="00B42E5B">
            <w:pPr>
              <w:spacing w:line="240" w:lineRule="auto"/>
              <w:ind w:firstLine="0"/>
              <w:jc w:val="left"/>
              <w:rPr>
                <w:sz w:val="22"/>
              </w:rPr>
            </w:pPr>
            <w:r w:rsidRPr="000E2C82">
              <w:rPr>
                <w:sz w:val="22"/>
              </w:rPr>
              <w:t>- Биохимический анализ крови (креатинин, мочевина, общий белок)</w:t>
            </w:r>
          </w:p>
          <w:p w14:paraId="2593CD4E" w14:textId="77777777" w:rsidR="001D72E1" w:rsidRPr="000E2C82" w:rsidRDefault="001D72E1" w:rsidP="00B42E5B">
            <w:pPr>
              <w:spacing w:line="240" w:lineRule="auto"/>
              <w:ind w:firstLine="0"/>
              <w:jc w:val="left"/>
              <w:rPr>
                <w:sz w:val="22"/>
              </w:rPr>
            </w:pPr>
            <w:r w:rsidRPr="000E2C82">
              <w:rPr>
                <w:sz w:val="22"/>
              </w:rPr>
              <w:t>- С-реактивный белок</w:t>
            </w:r>
          </w:p>
          <w:p w14:paraId="3237EF52" w14:textId="09F94895" w:rsidR="001D72E1" w:rsidRPr="000E2C82" w:rsidRDefault="001D72E1" w:rsidP="00B42E5B">
            <w:pPr>
              <w:spacing w:line="240" w:lineRule="auto"/>
              <w:ind w:firstLine="0"/>
              <w:jc w:val="left"/>
              <w:rPr>
                <w:bCs/>
                <w:sz w:val="22"/>
              </w:rPr>
            </w:pPr>
            <w:r w:rsidRPr="000E2C82">
              <w:rPr>
                <w:sz w:val="22"/>
              </w:rPr>
              <w:t xml:space="preserve">- </w:t>
            </w:r>
            <w:r w:rsidRPr="000E2C82">
              <w:rPr>
                <w:bCs/>
                <w:sz w:val="22"/>
              </w:rPr>
              <w:t>исследование уровня ангиотензин-превращающего фермента (АПФ)</w:t>
            </w:r>
          </w:p>
          <w:p w14:paraId="26E4E94B" w14:textId="635A1FFC" w:rsidR="001D72E1" w:rsidRPr="000E2C82" w:rsidRDefault="001D72E1" w:rsidP="00B42E5B">
            <w:pPr>
              <w:spacing w:line="240" w:lineRule="auto"/>
              <w:ind w:firstLine="0"/>
              <w:jc w:val="left"/>
              <w:rPr>
                <w:sz w:val="22"/>
              </w:rPr>
            </w:pPr>
            <w:r w:rsidRPr="000E2C82">
              <w:rPr>
                <w:bCs/>
                <w:sz w:val="22"/>
              </w:rPr>
              <w:t>- Исследование уровней общего кальция в крови</w:t>
            </w:r>
          </w:p>
          <w:p w14:paraId="36D6A72E" w14:textId="77777777" w:rsidR="001D72E1" w:rsidRPr="000E2C82" w:rsidRDefault="001D72E1" w:rsidP="00B42E5B">
            <w:pPr>
              <w:spacing w:line="240" w:lineRule="auto"/>
              <w:ind w:firstLine="0"/>
              <w:jc w:val="left"/>
              <w:rPr>
                <w:sz w:val="22"/>
              </w:rPr>
            </w:pPr>
            <w:r w:rsidRPr="000E2C82">
              <w:rPr>
                <w:sz w:val="22"/>
              </w:rPr>
              <w:t xml:space="preserve">- Общий анализ мочи, </w:t>
            </w:r>
          </w:p>
          <w:p w14:paraId="63D86DBE" w14:textId="5F6D669B" w:rsidR="001D72E1" w:rsidRPr="000E2C82" w:rsidRDefault="001D72E1" w:rsidP="00B42E5B">
            <w:pPr>
              <w:spacing w:line="240" w:lineRule="auto"/>
              <w:ind w:firstLine="0"/>
              <w:jc w:val="left"/>
              <w:rPr>
                <w:bCs/>
                <w:sz w:val="22"/>
              </w:rPr>
            </w:pPr>
            <w:r w:rsidRPr="000E2C82">
              <w:rPr>
                <w:b/>
                <w:sz w:val="22"/>
              </w:rPr>
              <w:t xml:space="preserve">- </w:t>
            </w:r>
            <w:r w:rsidRPr="000E2C82">
              <w:rPr>
                <w:bCs/>
                <w:sz w:val="22"/>
              </w:rPr>
              <w:t>Исследование уровня кальция в</w:t>
            </w:r>
            <w:r w:rsidR="004A3FFA" w:rsidRPr="000E2C82">
              <w:rPr>
                <w:bCs/>
                <w:sz w:val="22"/>
              </w:rPr>
              <w:t xml:space="preserve"> суточной</w:t>
            </w:r>
            <w:r w:rsidRPr="000E2C82">
              <w:rPr>
                <w:bCs/>
                <w:sz w:val="22"/>
              </w:rPr>
              <w:t xml:space="preserve"> моче</w:t>
            </w:r>
          </w:p>
          <w:p w14:paraId="00F710A8" w14:textId="678C97A0" w:rsidR="001D72E1" w:rsidRPr="000E2C82" w:rsidRDefault="001D72E1" w:rsidP="00B42E5B">
            <w:pPr>
              <w:spacing w:line="240" w:lineRule="auto"/>
              <w:ind w:firstLine="0"/>
              <w:jc w:val="left"/>
              <w:rPr>
                <w:bCs/>
                <w:sz w:val="22"/>
              </w:rPr>
            </w:pPr>
            <w:r w:rsidRPr="000E2C82">
              <w:rPr>
                <w:bCs/>
                <w:sz w:val="22"/>
              </w:rPr>
              <w:t xml:space="preserve">- Исследование уровней иммуноглобулинов </w:t>
            </w:r>
            <w:r w:rsidRPr="000E2C82">
              <w:rPr>
                <w:bCs/>
                <w:sz w:val="22"/>
                <w:lang w:val="en-US"/>
              </w:rPr>
              <w:t>A</w:t>
            </w:r>
            <w:r w:rsidRPr="000E2C82">
              <w:rPr>
                <w:bCs/>
                <w:sz w:val="22"/>
              </w:rPr>
              <w:t xml:space="preserve">, </w:t>
            </w:r>
            <w:r w:rsidRPr="000E2C82">
              <w:rPr>
                <w:bCs/>
                <w:sz w:val="22"/>
                <w:lang w:val="en-US"/>
              </w:rPr>
              <w:t>M</w:t>
            </w:r>
            <w:r w:rsidRPr="000E2C82">
              <w:rPr>
                <w:bCs/>
                <w:sz w:val="22"/>
              </w:rPr>
              <w:t xml:space="preserve">, </w:t>
            </w:r>
            <w:r w:rsidRPr="000E2C82">
              <w:rPr>
                <w:bCs/>
                <w:sz w:val="22"/>
                <w:lang w:val="en-US"/>
              </w:rPr>
              <w:t>G</w:t>
            </w:r>
            <w:r w:rsidRPr="000E2C82">
              <w:rPr>
                <w:bCs/>
                <w:sz w:val="22"/>
              </w:rPr>
              <w:t xml:space="preserve"> в крови.</w:t>
            </w:r>
          </w:p>
          <w:p w14:paraId="2146AF76" w14:textId="46DEB5CD" w:rsidR="001D72E1" w:rsidRPr="000E2C82" w:rsidRDefault="001D72E1" w:rsidP="00B42E5B">
            <w:pPr>
              <w:spacing w:line="240" w:lineRule="auto"/>
              <w:ind w:firstLine="0"/>
              <w:jc w:val="left"/>
              <w:rPr>
                <w:sz w:val="22"/>
              </w:rPr>
            </w:pPr>
            <w:r w:rsidRPr="000E2C82">
              <w:rPr>
                <w:sz w:val="22"/>
              </w:rPr>
              <w:t xml:space="preserve">- Проба с </w:t>
            </w:r>
            <w:r w:rsidR="003945CA" w:rsidRPr="000E2C82">
              <w:rPr>
                <w:sz w:val="22"/>
              </w:rPr>
              <w:t xml:space="preserve">аллергеном </w:t>
            </w:r>
            <w:r w:rsidRPr="000E2C82">
              <w:rPr>
                <w:sz w:val="22"/>
              </w:rPr>
              <w:t>туберк</w:t>
            </w:r>
            <w:r w:rsidR="003945CA" w:rsidRPr="000E2C82">
              <w:rPr>
                <w:sz w:val="22"/>
              </w:rPr>
              <w:t xml:space="preserve">улёзным </w:t>
            </w:r>
            <w:r w:rsidRPr="000E2C82">
              <w:rPr>
                <w:sz w:val="22"/>
              </w:rPr>
              <w:t xml:space="preserve">рекомбинантным («Диаскинтест») или проведение </w:t>
            </w:r>
            <w:r w:rsidRPr="000E2C82">
              <w:rPr>
                <w:sz w:val="22"/>
                <w:lang w:val="en-US"/>
              </w:rPr>
              <w:t>IGRA</w:t>
            </w:r>
            <w:r w:rsidRPr="000E2C82">
              <w:rPr>
                <w:sz w:val="22"/>
              </w:rPr>
              <w:t xml:space="preserve"> -тестов на туберкулез </w:t>
            </w:r>
          </w:p>
          <w:p w14:paraId="2FC5FEB6" w14:textId="77777777" w:rsidR="001D72E1" w:rsidRPr="000E2C82" w:rsidRDefault="001D72E1" w:rsidP="00B42E5B">
            <w:pPr>
              <w:spacing w:line="240" w:lineRule="auto"/>
              <w:ind w:firstLine="0"/>
              <w:jc w:val="left"/>
              <w:rPr>
                <w:sz w:val="22"/>
              </w:rPr>
            </w:pPr>
            <w:r w:rsidRPr="000E2C82">
              <w:rPr>
                <w:sz w:val="22"/>
              </w:rPr>
              <w:t>- Расчет скорости клубочковой фильтрации</w:t>
            </w:r>
          </w:p>
        </w:tc>
        <w:tc>
          <w:tcPr>
            <w:tcW w:w="1618" w:type="pct"/>
          </w:tcPr>
          <w:p w14:paraId="59C95DFA" w14:textId="77777777" w:rsidR="001D72E1" w:rsidRPr="000E2C82" w:rsidRDefault="001D72E1" w:rsidP="00B42E5B">
            <w:pPr>
              <w:spacing w:line="240" w:lineRule="auto"/>
              <w:ind w:firstLine="0"/>
              <w:jc w:val="left"/>
              <w:rPr>
                <w:rStyle w:val="af1"/>
                <w:iCs/>
                <w:sz w:val="22"/>
                <w:szCs w:val="22"/>
              </w:rPr>
            </w:pPr>
            <w:r w:rsidRPr="000E2C82">
              <w:rPr>
                <w:iCs/>
                <w:sz w:val="22"/>
              </w:rPr>
              <w:t xml:space="preserve">- Компьютерная томография </w:t>
            </w:r>
            <w:r w:rsidRPr="000E2C82">
              <w:rPr>
                <w:rStyle w:val="af1"/>
                <w:iCs/>
                <w:sz w:val="22"/>
                <w:szCs w:val="22"/>
              </w:rPr>
              <w:t>легких;</w:t>
            </w:r>
          </w:p>
          <w:p w14:paraId="1D271774" w14:textId="77777777" w:rsidR="001D72E1" w:rsidRPr="000E2C82" w:rsidRDefault="001D72E1" w:rsidP="00B42E5B">
            <w:pPr>
              <w:spacing w:line="240" w:lineRule="auto"/>
              <w:ind w:firstLine="0"/>
              <w:jc w:val="left"/>
              <w:rPr>
                <w:rStyle w:val="af1"/>
                <w:sz w:val="22"/>
                <w:szCs w:val="22"/>
              </w:rPr>
            </w:pPr>
            <w:r w:rsidRPr="000E2C82">
              <w:rPr>
                <w:rStyle w:val="af1"/>
                <w:sz w:val="22"/>
                <w:szCs w:val="22"/>
              </w:rPr>
              <w:t>- УЗИ органов брюшной полости и почек</w:t>
            </w:r>
          </w:p>
          <w:p w14:paraId="7FBB6DD7" w14:textId="50C15EDC" w:rsidR="001D72E1" w:rsidRPr="000E2C82" w:rsidRDefault="001D72E1" w:rsidP="00B42E5B">
            <w:pPr>
              <w:spacing w:line="240" w:lineRule="auto"/>
              <w:ind w:firstLine="0"/>
              <w:jc w:val="left"/>
              <w:rPr>
                <w:rStyle w:val="af1"/>
                <w:iCs/>
                <w:sz w:val="22"/>
                <w:szCs w:val="22"/>
              </w:rPr>
            </w:pPr>
            <w:r w:rsidRPr="000E2C82">
              <w:rPr>
                <w:rStyle w:val="af1"/>
                <w:iCs/>
                <w:sz w:val="22"/>
                <w:szCs w:val="22"/>
              </w:rPr>
              <w:t>- электрокардиографическое исследование сердца</w:t>
            </w:r>
          </w:p>
          <w:p w14:paraId="5471D3DB" w14:textId="77777777" w:rsidR="001D72E1" w:rsidRDefault="001D72E1" w:rsidP="00B42E5B">
            <w:pPr>
              <w:spacing w:line="240" w:lineRule="auto"/>
              <w:ind w:firstLine="0"/>
              <w:jc w:val="left"/>
              <w:rPr>
                <w:rStyle w:val="af1"/>
                <w:sz w:val="22"/>
                <w:szCs w:val="22"/>
              </w:rPr>
            </w:pPr>
            <w:r w:rsidRPr="000E2C82">
              <w:rPr>
                <w:rStyle w:val="af1"/>
                <w:sz w:val="22"/>
                <w:szCs w:val="22"/>
              </w:rPr>
              <w:t>- УЗИ сердца</w:t>
            </w:r>
          </w:p>
          <w:p w14:paraId="46E5C66A" w14:textId="18091E91" w:rsidR="004B3B87" w:rsidRPr="000E2C82" w:rsidRDefault="004B3B87" w:rsidP="00B42E5B">
            <w:pPr>
              <w:spacing w:line="240" w:lineRule="auto"/>
              <w:ind w:firstLine="0"/>
              <w:jc w:val="left"/>
              <w:rPr>
                <w:rStyle w:val="af1"/>
                <w:iCs/>
                <w:sz w:val="22"/>
                <w:szCs w:val="22"/>
              </w:rPr>
            </w:pPr>
            <w:r>
              <w:rPr>
                <w:rStyle w:val="af1"/>
                <w:sz w:val="22"/>
                <w:szCs w:val="22"/>
              </w:rPr>
              <w:t xml:space="preserve">- спирометрия </w:t>
            </w:r>
          </w:p>
          <w:p w14:paraId="12337ADB" w14:textId="3C190B8D" w:rsidR="001D72E1" w:rsidRPr="000E2C82" w:rsidRDefault="001D72E1" w:rsidP="00B42E5B">
            <w:pPr>
              <w:spacing w:line="240" w:lineRule="auto"/>
              <w:ind w:firstLine="0"/>
              <w:jc w:val="left"/>
              <w:rPr>
                <w:iCs/>
                <w:sz w:val="22"/>
              </w:rPr>
            </w:pPr>
            <w:r w:rsidRPr="000E2C82">
              <w:rPr>
                <w:iCs/>
                <w:sz w:val="22"/>
              </w:rPr>
              <w:t xml:space="preserve">- При наличии показаний </w:t>
            </w:r>
            <w:r w:rsidRPr="000E2C82">
              <w:rPr>
                <w:sz w:val="22"/>
                <w:shd w:val="clear" w:color="auto" w:fill="FFFFFF"/>
              </w:rPr>
              <w:t>ПЭТ—КТ с  </w:t>
            </w:r>
            <w:r w:rsidRPr="000E2C82">
              <w:rPr>
                <w:sz w:val="22"/>
                <w:shd w:val="clear" w:color="auto" w:fill="FFFFFF"/>
                <w:vertAlign w:val="superscript"/>
              </w:rPr>
              <w:t>18</w:t>
            </w:r>
            <w:r w:rsidRPr="000E2C82">
              <w:rPr>
                <w:sz w:val="22"/>
                <w:shd w:val="clear" w:color="auto" w:fill="FFFFFF"/>
              </w:rPr>
              <w:t>F—фтордезоксиглюкозой </w:t>
            </w:r>
            <w:r w:rsidRPr="000E2C82">
              <w:rPr>
                <w:sz w:val="22"/>
              </w:rPr>
              <w:t xml:space="preserve"> </w:t>
            </w:r>
            <w:r w:rsidRPr="000E2C82">
              <w:rPr>
                <w:iCs/>
                <w:sz w:val="22"/>
              </w:rPr>
              <w:t xml:space="preserve"> </w:t>
            </w:r>
          </w:p>
          <w:p w14:paraId="0507270F" w14:textId="72E53DA1" w:rsidR="001D72E1" w:rsidRPr="000E2C82" w:rsidRDefault="001D72E1" w:rsidP="00B42E5B">
            <w:pPr>
              <w:spacing w:line="240" w:lineRule="auto"/>
              <w:ind w:firstLine="0"/>
              <w:jc w:val="left"/>
              <w:rPr>
                <w:iCs/>
                <w:sz w:val="22"/>
              </w:rPr>
            </w:pPr>
          </w:p>
        </w:tc>
        <w:tc>
          <w:tcPr>
            <w:tcW w:w="1023" w:type="pct"/>
          </w:tcPr>
          <w:p w14:paraId="7A7FE3F0" w14:textId="357E6F22" w:rsidR="001D72E1" w:rsidRPr="000E2C82" w:rsidRDefault="001D72E1" w:rsidP="00B42E5B">
            <w:pPr>
              <w:spacing w:line="240" w:lineRule="auto"/>
              <w:ind w:firstLine="0"/>
              <w:jc w:val="left"/>
              <w:rPr>
                <w:sz w:val="22"/>
              </w:rPr>
            </w:pPr>
            <w:r w:rsidRPr="000E2C82">
              <w:rPr>
                <w:sz w:val="22"/>
              </w:rPr>
              <w:t>Пульмонолог</w:t>
            </w:r>
          </w:p>
          <w:p w14:paraId="7F4D5F3C" w14:textId="6CDD872F" w:rsidR="0001114C" w:rsidRPr="000E2C82" w:rsidRDefault="0001114C" w:rsidP="0001114C">
            <w:pPr>
              <w:spacing w:line="240" w:lineRule="auto"/>
              <w:ind w:firstLine="0"/>
              <w:jc w:val="left"/>
              <w:rPr>
                <w:sz w:val="22"/>
              </w:rPr>
            </w:pPr>
            <w:r w:rsidRPr="000E2C82">
              <w:rPr>
                <w:sz w:val="22"/>
              </w:rPr>
              <w:t>Фтизиатр</w:t>
            </w:r>
          </w:p>
          <w:p w14:paraId="1758797B" w14:textId="564B857E" w:rsidR="001D72E1" w:rsidRPr="000E2C82" w:rsidRDefault="001D72E1" w:rsidP="00B42E5B">
            <w:pPr>
              <w:spacing w:line="240" w:lineRule="auto"/>
              <w:ind w:firstLine="0"/>
              <w:jc w:val="left"/>
              <w:rPr>
                <w:sz w:val="22"/>
              </w:rPr>
            </w:pPr>
            <w:r w:rsidRPr="000E2C82">
              <w:rPr>
                <w:sz w:val="22"/>
              </w:rPr>
              <w:t>Офтальмолог</w:t>
            </w:r>
          </w:p>
          <w:p w14:paraId="3EDCB8D4" w14:textId="25DE6A1E" w:rsidR="001D72E1" w:rsidRPr="000E2C82" w:rsidRDefault="001D72E1" w:rsidP="00B42E5B">
            <w:pPr>
              <w:spacing w:line="240" w:lineRule="auto"/>
              <w:ind w:firstLine="0"/>
              <w:jc w:val="left"/>
              <w:rPr>
                <w:sz w:val="22"/>
              </w:rPr>
            </w:pPr>
            <w:r w:rsidRPr="000E2C82">
              <w:rPr>
                <w:sz w:val="22"/>
              </w:rPr>
              <w:t>Торакальный хирург для решения вопроса о выборе метода инвазивной диагностики</w:t>
            </w:r>
          </w:p>
          <w:p w14:paraId="383930EF" w14:textId="77777777" w:rsidR="001D72E1" w:rsidRPr="000E2C82" w:rsidRDefault="001D72E1" w:rsidP="00B42E5B">
            <w:pPr>
              <w:spacing w:line="240" w:lineRule="auto"/>
              <w:ind w:firstLine="0"/>
              <w:jc w:val="left"/>
              <w:rPr>
                <w:sz w:val="22"/>
              </w:rPr>
            </w:pPr>
          </w:p>
        </w:tc>
      </w:tr>
      <w:tr w:rsidR="001D72E1" w:rsidRPr="000E2C82" w14:paraId="2B3CC592" w14:textId="77777777" w:rsidTr="001D72E1">
        <w:tc>
          <w:tcPr>
            <w:tcW w:w="1039" w:type="pct"/>
          </w:tcPr>
          <w:p w14:paraId="7AB97D26" w14:textId="77777777" w:rsidR="001D72E1" w:rsidRPr="000E2C82" w:rsidRDefault="001D72E1" w:rsidP="00B42E5B">
            <w:pPr>
              <w:spacing w:line="240" w:lineRule="auto"/>
              <w:ind w:firstLine="0"/>
              <w:jc w:val="left"/>
              <w:rPr>
                <w:sz w:val="22"/>
              </w:rPr>
            </w:pPr>
            <w:r w:rsidRPr="000E2C82">
              <w:rPr>
                <w:sz w:val="22"/>
              </w:rPr>
              <w:t>Саркоидоз легких и внутригрудных лимфатических узлов</w:t>
            </w:r>
          </w:p>
        </w:tc>
        <w:tc>
          <w:tcPr>
            <w:tcW w:w="1320" w:type="pct"/>
          </w:tcPr>
          <w:p w14:paraId="39031D1B" w14:textId="466D6CDB" w:rsidR="001D72E1" w:rsidRPr="000E2C82" w:rsidRDefault="001D72E1" w:rsidP="00B42E5B">
            <w:pPr>
              <w:spacing w:line="240" w:lineRule="auto"/>
              <w:ind w:firstLine="0"/>
              <w:jc w:val="left"/>
              <w:rPr>
                <w:sz w:val="22"/>
              </w:rPr>
            </w:pPr>
            <w:r w:rsidRPr="000E2C82">
              <w:rPr>
                <w:sz w:val="22"/>
              </w:rPr>
              <w:t>-исследование бронх</w:t>
            </w:r>
            <w:r w:rsidR="00A333D7" w:rsidRPr="000E2C82">
              <w:rPr>
                <w:sz w:val="22"/>
              </w:rPr>
              <w:t>о</w:t>
            </w:r>
            <w:r w:rsidRPr="000E2C82">
              <w:rPr>
                <w:sz w:val="22"/>
              </w:rPr>
              <w:t>альвеолярного лаважа;</w:t>
            </w:r>
          </w:p>
          <w:p w14:paraId="66D334D8" w14:textId="205FC425" w:rsidR="001D72E1" w:rsidRPr="000E2C82" w:rsidRDefault="001D72E1" w:rsidP="00B42E5B">
            <w:pPr>
              <w:spacing w:line="240" w:lineRule="auto"/>
              <w:ind w:firstLine="0"/>
              <w:jc w:val="left"/>
              <w:rPr>
                <w:sz w:val="22"/>
              </w:rPr>
            </w:pPr>
            <w:r w:rsidRPr="000E2C82">
              <w:rPr>
                <w:sz w:val="22"/>
              </w:rPr>
              <w:t xml:space="preserve">- гистологическое исследование биопсийного материала, полученного при любом инструментальном обследовании </w:t>
            </w:r>
          </w:p>
          <w:p w14:paraId="2AC794CF" w14:textId="77777777" w:rsidR="001D72E1" w:rsidRPr="000E2C82" w:rsidRDefault="001D72E1" w:rsidP="00E66EDC">
            <w:pPr>
              <w:spacing w:line="240" w:lineRule="auto"/>
              <w:ind w:firstLine="0"/>
              <w:jc w:val="left"/>
              <w:rPr>
                <w:sz w:val="22"/>
              </w:rPr>
            </w:pPr>
            <w:r w:rsidRPr="000E2C82">
              <w:rPr>
                <w:sz w:val="22"/>
              </w:rPr>
              <w:t xml:space="preserve">(прямой биопсии изменений в бронхах, чрезбронхиальная биопсия лёгкого, тонкоигольной </w:t>
            </w:r>
            <w:r w:rsidRPr="000E2C82">
              <w:rPr>
                <w:sz w:val="22"/>
              </w:rPr>
              <w:lastRenderedPageBreak/>
              <w:t>биопсии внутригрудных лимфатических узлов, биопсии под контролем УЗИ, криобиопсия,  видеоторакоскопии с биопсией легкого и ВГЛУ, медиастиноскопии)</w:t>
            </w:r>
          </w:p>
          <w:p w14:paraId="478069DA" w14:textId="48AABD46" w:rsidR="00C507C3" w:rsidRPr="000E2C82" w:rsidRDefault="00C507C3" w:rsidP="00E66EDC">
            <w:pPr>
              <w:spacing w:line="240" w:lineRule="auto"/>
              <w:ind w:firstLine="0"/>
              <w:jc w:val="left"/>
              <w:rPr>
                <w:sz w:val="22"/>
              </w:rPr>
            </w:pPr>
          </w:p>
        </w:tc>
        <w:tc>
          <w:tcPr>
            <w:tcW w:w="1618" w:type="pct"/>
          </w:tcPr>
          <w:p w14:paraId="2469B041" w14:textId="091E7CB7" w:rsidR="001D72E1" w:rsidRPr="000E2C82" w:rsidRDefault="001D72E1" w:rsidP="00B42E5B">
            <w:pPr>
              <w:spacing w:line="240" w:lineRule="auto"/>
              <w:ind w:firstLine="0"/>
              <w:jc w:val="left"/>
              <w:rPr>
                <w:sz w:val="22"/>
              </w:rPr>
            </w:pPr>
            <w:r w:rsidRPr="000E2C82">
              <w:rPr>
                <w:sz w:val="22"/>
              </w:rPr>
              <w:lastRenderedPageBreak/>
              <w:t xml:space="preserve">- </w:t>
            </w:r>
            <w:r w:rsidR="00C507C3" w:rsidRPr="000E2C82">
              <w:rPr>
                <w:sz w:val="22"/>
              </w:rPr>
              <w:t>п</w:t>
            </w:r>
            <w:r w:rsidRPr="000E2C82">
              <w:rPr>
                <w:sz w:val="22"/>
              </w:rPr>
              <w:t>ульсоксиметрия</w:t>
            </w:r>
          </w:p>
          <w:p w14:paraId="059B8236" w14:textId="62D60703" w:rsidR="001D72E1" w:rsidRPr="000E2C82" w:rsidRDefault="001D72E1" w:rsidP="00B42E5B">
            <w:pPr>
              <w:spacing w:line="240" w:lineRule="auto"/>
              <w:ind w:firstLine="0"/>
              <w:jc w:val="left"/>
              <w:rPr>
                <w:sz w:val="22"/>
              </w:rPr>
            </w:pPr>
            <w:r w:rsidRPr="000E2C82">
              <w:rPr>
                <w:sz w:val="22"/>
              </w:rPr>
              <w:t>- исследование неспровоцированных дыхательных объемов и потоков</w:t>
            </w:r>
          </w:p>
          <w:p w14:paraId="39DF07DE" w14:textId="77777777" w:rsidR="001D72E1" w:rsidRPr="000E2C82" w:rsidRDefault="001D72E1" w:rsidP="00B42E5B">
            <w:pPr>
              <w:spacing w:line="240" w:lineRule="auto"/>
              <w:ind w:firstLine="0"/>
              <w:jc w:val="left"/>
              <w:rPr>
                <w:sz w:val="22"/>
              </w:rPr>
            </w:pPr>
            <w:r w:rsidRPr="000E2C82">
              <w:rPr>
                <w:sz w:val="22"/>
              </w:rPr>
              <w:t>- исследование диффузионной способности лёгких методом одиночного вдоха по оценке степени поглощения окиси углерода (</w:t>
            </w:r>
            <w:r w:rsidRPr="000E2C82">
              <w:rPr>
                <w:sz w:val="22"/>
                <w:lang w:val="en-US"/>
              </w:rPr>
              <w:t>DLco</w:t>
            </w:r>
            <w:r w:rsidRPr="000E2C82">
              <w:rPr>
                <w:sz w:val="22"/>
              </w:rPr>
              <w:t>)</w:t>
            </w:r>
          </w:p>
          <w:p w14:paraId="3C3D969B" w14:textId="77777777" w:rsidR="001D72E1" w:rsidRPr="000E2C82" w:rsidRDefault="001D72E1" w:rsidP="00B42E5B">
            <w:pPr>
              <w:spacing w:line="240" w:lineRule="auto"/>
              <w:ind w:firstLine="0"/>
              <w:jc w:val="left"/>
              <w:rPr>
                <w:sz w:val="22"/>
              </w:rPr>
            </w:pPr>
            <w:r w:rsidRPr="000E2C82">
              <w:rPr>
                <w:snapToGrid w:val="0"/>
                <w:sz w:val="22"/>
              </w:rPr>
              <w:t>- т</w:t>
            </w:r>
            <w:r w:rsidRPr="000E2C82">
              <w:rPr>
                <w:sz w:val="22"/>
              </w:rPr>
              <w:t>ест с 6-минутной ходьбой (6</w:t>
            </w:r>
            <w:r w:rsidRPr="000E2C82">
              <w:rPr>
                <w:sz w:val="22"/>
                <w:lang w:val="en-US"/>
              </w:rPr>
              <w:t>MWT</w:t>
            </w:r>
            <w:r w:rsidRPr="000E2C82">
              <w:rPr>
                <w:sz w:val="22"/>
              </w:rPr>
              <w:t>)</w:t>
            </w:r>
          </w:p>
          <w:p w14:paraId="21C792AD" w14:textId="5D84222C" w:rsidR="001D72E1" w:rsidRPr="000E2C82" w:rsidRDefault="001D72E1" w:rsidP="00B42E5B">
            <w:pPr>
              <w:spacing w:line="240" w:lineRule="auto"/>
              <w:ind w:firstLine="0"/>
              <w:jc w:val="left"/>
              <w:rPr>
                <w:sz w:val="22"/>
              </w:rPr>
            </w:pPr>
            <w:r w:rsidRPr="000E2C82">
              <w:rPr>
                <w:sz w:val="22"/>
              </w:rPr>
              <w:t>- Бронхоскопические методы обследования с забором промы</w:t>
            </w:r>
            <w:r w:rsidR="004B3B87">
              <w:rPr>
                <w:sz w:val="22"/>
              </w:rPr>
              <w:t>в</w:t>
            </w:r>
            <w:r w:rsidRPr="000E2C82">
              <w:rPr>
                <w:sz w:val="22"/>
              </w:rPr>
              <w:t xml:space="preserve">ных вод, </w:t>
            </w:r>
            <w:r w:rsidRPr="000E2C82">
              <w:rPr>
                <w:sz w:val="22"/>
              </w:rPr>
              <w:lastRenderedPageBreak/>
              <w:t xml:space="preserve">бронхоальвелярного лаважа, </w:t>
            </w:r>
            <w:r w:rsidR="001D6F0C">
              <w:rPr>
                <w:sz w:val="22"/>
              </w:rPr>
              <w:t xml:space="preserve">микробиологичским и </w:t>
            </w:r>
            <w:r w:rsidRPr="000E2C82">
              <w:rPr>
                <w:sz w:val="22"/>
              </w:rPr>
              <w:t xml:space="preserve">гистологическим исследованием), </w:t>
            </w:r>
          </w:p>
          <w:p w14:paraId="0052AC93" w14:textId="3044AF00" w:rsidR="001D72E1" w:rsidRPr="000E2C82" w:rsidRDefault="001D72E1" w:rsidP="00B42E5B">
            <w:pPr>
              <w:spacing w:line="240" w:lineRule="auto"/>
              <w:ind w:firstLine="0"/>
              <w:jc w:val="left"/>
              <w:rPr>
                <w:sz w:val="22"/>
              </w:rPr>
            </w:pPr>
            <w:r w:rsidRPr="000E2C82">
              <w:rPr>
                <w:sz w:val="22"/>
              </w:rPr>
              <w:t>-Хирургические диагностические операции рекомендуются всем пациентам (дети и взрослые) при невозможности малоинвазивной диагностики для верификации диагноза</w:t>
            </w:r>
            <w:r w:rsidR="0036593B">
              <w:rPr>
                <w:sz w:val="22"/>
              </w:rPr>
              <w:t xml:space="preserve"> и при отсутствии противопоказаний</w:t>
            </w:r>
          </w:p>
          <w:p w14:paraId="7EB33FF1" w14:textId="77777777" w:rsidR="001D72E1" w:rsidRPr="000E2C82" w:rsidRDefault="001D72E1" w:rsidP="00B42E5B">
            <w:pPr>
              <w:spacing w:line="240" w:lineRule="auto"/>
              <w:ind w:firstLine="0"/>
              <w:jc w:val="left"/>
              <w:rPr>
                <w:sz w:val="22"/>
              </w:rPr>
            </w:pPr>
          </w:p>
        </w:tc>
        <w:tc>
          <w:tcPr>
            <w:tcW w:w="1023" w:type="pct"/>
          </w:tcPr>
          <w:p w14:paraId="764C764D" w14:textId="77777777" w:rsidR="001D72E1" w:rsidRPr="000E2C82" w:rsidRDefault="001D72E1" w:rsidP="00B42E5B">
            <w:pPr>
              <w:spacing w:line="240" w:lineRule="auto"/>
              <w:ind w:firstLine="0"/>
              <w:jc w:val="left"/>
              <w:rPr>
                <w:sz w:val="22"/>
              </w:rPr>
            </w:pPr>
            <w:r w:rsidRPr="000E2C82">
              <w:rPr>
                <w:sz w:val="22"/>
              </w:rPr>
              <w:lastRenderedPageBreak/>
              <w:t>Пульмонолог</w:t>
            </w:r>
          </w:p>
          <w:p w14:paraId="3DA8F7C3" w14:textId="080F81B8" w:rsidR="00824BA6" w:rsidRPr="000E2C82" w:rsidRDefault="00824BA6" w:rsidP="00B42E5B">
            <w:pPr>
              <w:spacing w:line="240" w:lineRule="auto"/>
              <w:ind w:firstLine="0"/>
              <w:jc w:val="left"/>
              <w:rPr>
                <w:sz w:val="22"/>
              </w:rPr>
            </w:pPr>
            <w:r w:rsidRPr="000E2C82">
              <w:rPr>
                <w:sz w:val="22"/>
              </w:rPr>
              <w:t>Рентгенолог</w:t>
            </w:r>
          </w:p>
        </w:tc>
      </w:tr>
      <w:tr w:rsidR="001D72E1" w:rsidRPr="000E2C82" w14:paraId="7E7E5771" w14:textId="77777777" w:rsidTr="001D72E1">
        <w:tc>
          <w:tcPr>
            <w:tcW w:w="1039" w:type="pct"/>
          </w:tcPr>
          <w:p w14:paraId="557443EF" w14:textId="77777777" w:rsidR="001D72E1" w:rsidRPr="000E2C82" w:rsidRDefault="001D72E1" w:rsidP="00B42E5B">
            <w:pPr>
              <w:spacing w:line="240" w:lineRule="auto"/>
              <w:ind w:firstLine="0"/>
              <w:jc w:val="left"/>
              <w:rPr>
                <w:sz w:val="22"/>
              </w:rPr>
            </w:pPr>
            <w:r w:rsidRPr="000E2C82">
              <w:rPr>
                <w:sz w:val="22"/>
              </w:rPr>
              <w:t>Саркоидоз сердца</w:t>
            </w:r>
          </w:p>
        </w:tc>
        <w:tc>
          <w:tcPr>
            <w:tcW w:w="1320" w:type="pct"/>
          </w:tcPr>
          <w:p w14:paraId="685F161E" w14:textId="77777777" w:rsidR="001D72E1" w:rsidRPr="000E2C82" w:rsidRDefault="001D72E1" w:rsidP="00B42E5B">
            <w:pPr>
              <w:spacing w:line="240" w:lineRule="auto"/>
              <w:ind w:firstLine="0"/>
              <w:jc w:val="left"/>
              <w:rPr>
                <w:color w:val="444444"/>
                <w:sz w:val="22"/>
                <w:shd w:val="clear" w:color="auto" w:fill="FFFFFF"/>
              </w:rPr>
            </w:pPr>
            <w:r w:rsidRPr="000E2C82">
              <w:rPr>
                <w:color w:val="444444"/>
                <w:sz w:val="22"/>
                <w:shd w:val="clear" w:color="auto" w:fill="FFFFFF"/>
              </w:rPr>
              <w:t>- Исследование уровня тропонинов, натрийуретического пептида B-типа (BNP), (2)</w:t>
            </w:r>
          </w:p>
          <w:p w14:paraId="22E06520" w14:textId="77777777" w:rsidR="001D72E1" w:rsidRPr="000E2C82" w:rsidRDefault="001D72E1" w:rsidP="00B42E5B">
            <w:pPr>
              <w:spacing w:line="240" w:lineRule="auto"/>
              <w:ind w:firstLine="0"/>
              <w:jc w:val="left"/>
              <w:rPr>
                <w:sz w:val="22"/>
              </w:rPr>
            </w:pPr>
            <w:r w:rsidRPr="000E2C82">
              <w:rPr>
                <w:sz w:val="22"/>
              </w:rPr>
              <w:t>- при наличии показаний – гистология, приоритет экстракардиальной гистологии (2)</w:t>
            </w:r>
          </w:p>
        </w:tc>
        <w:tc>
          <w:tcPr>
            <w:tcW w:w="1618" w:type="pct"/>
          </w:tcPr>
          <w:p w14:paraId="15944981" w14:textId="77777777" w:rsidR="001D72E1" w:rsidRPr="000E2C82" w:rsidRDefault="001D72E1" w:rsidP="00B42E5B">
            <w:pPr>
              <w:spacing w:line="240" w:lineRule="auto"/>
              <w:ind w:firstLine="0"/>
              <w:jc w:val="left"/>
              <w:rPr>
                <w:iCs/>
                <w:sz w:val="22"/>
              </w:rPr>
            </w:pPr>
            <w:r w:rsidRPr="000E2C82">
              <w:rPr>
                <w:iCs/>
                <w:sz w:val="22"/>
              </w:rPr>
              <w:t>- Магнитно-резонансная томография (МРТ) сердца и магистральных сосудов с контрастированием</w:t>
            </w:r>
          </w:p>
          <w:p w14:paraId="74D49B46" w14:textId="77777777" w:rsidR="001D72E1" w:rsidRPr="000E2C82" w:rsidRDefault="001D72E1" w:rsidP="00B42E5B">
            <w:pPr>
              <w:spacing w:line="240" w:lineRule="auto"/>
              <w:ind w:firstLine="0"/>
              <w:jc w:val="left"/>
              <w:rPr>
                <w:iCs/>
                <w:sz w:val="22"/>
              </w:rPr>
            </w:pPr>
            <w:r w:rsidRPr="000E2C82">
              <w:rPr>
                <w:iCs/>
                <w:sz w:val="22"/>
              </w:rPr>
              <w:t>- Позитронная эмиссионная томография ФДГ (сочетание двух методов) (4)</w:t>
            </w:r>
          </w:p>
          <w:p w14:paraId="4322B0D9" w14:textId="77777777" w:rsidR="001D72E1" w:rsidRPr="000E2C82" w:rsidRDefault="001D72E1" w:rsidP="00B42E5B">
            <w:pPr>
              <w:spacing w:line="240" w:lineRule="auto"/>
              <w:ind w:firstLine="0"/>
              <w:jc w:val="left"/>
              <w:rPr>
                <w:iCs/>
                <w:sz w:val="22"/>
              </w:rPr>
            </w:pPr>
            <w:r w:rsidRPr="000E2C82">
              <w:rPr>
                <w:iCs/>
                <w:sz w:val="22"/>
              </w:rPr>
              <w:t>При наличии показаний:</w:t>
            </w:r>
          </w:p>
          <w:p w14:paraId="00A782E1" w14:textId="77777777" w:rsidR="001D72E1" w:rsidRDefault="001D72E1" w:rsidP="001D72E1">
            <w:pPr>
              <w:spacing w:line="240" w:lineRule="auto"/>
              <w:ind w:firstLine="0"/>
              <w:jc w:val="left"/>
              <w:rPr>
                <w:iCs/>
                <w:sz w:val="22"/>
              </w:rPr>
            </w:pPr>
            <w:r w:rsidRPr="000E2C82">
              <w:rPr>
                <w:iCs/>
                <w:sz w:val="22"/>
              </w:rPr>
              <w:t xml:space="preserve">- холтеровское мониторирование по показаниям; </w:t>
            </w:r>
          </w:p>
          <w:p w14:paraId="55F62E5B" w14:textId="5FF6F878" w:rsidR="0036593B" w:rsidRPr="000E2C82" w:rsidRDefault="0036593B" w:rsidP="001D72E1">
            <w:pPr>
              <w:spacing w:line="240" w:lineRule="auto"/>
              <w:ind w:firstLine="0"/>
              <w:jc w:val="left"/>
              <w:rPr>
                <w:iCs/>
                <w:sz w:val="22"/>
              </w:rPr>
            </w:pPr>
            <w:r>
              <w:rPr>
                <w:iCs/>
                <w:sz w:val="22"/>
              </w:rPr>
              <w:t>- Эхо-кардиография</w:t>
            </w:r>
          </w:p>
        </w:tc>
        <w:tc>
          <w:tcPr>
            <w:tcW w:w="1023" w:type="pct"/>
          </w:tcPr>
          <w:p w14:paraId="605D4F25" w14:textId="79A185C9" w:rsidR="001D72E1" w:rsidRPr="000E2C82" w:rsidRDefault="001D72E1" w:rsidP="00B42E5B">
            <w:pPr>
              <w:spacing w:line="240" w:lineRule="auto"/>
              <w:ind w:firstLine="0"/>
              <w:jc w:val="left"/>
              <w:rPr>
                <w:sz w:val="22"/>
              </w:rPr>
            </w:pPr>
            <w:r w:rsidRPr="000E2C82">
              <w:rPr>
                <w:sz w:val="22"/>
              </w:rPr>
              <w:t>Пульмонолог</w:t>
            </w:r>
          </w:p>
          <w:p w14:paraId="76B22278" w14:textId="3FC4E6A4" w:rsidR="001D72E1" w:rsidRPr="000E2C82" w:rsidRDefault="001D72E1" w:rsidP="00B42E5B">
            <w:pPr>
              <w:spacing w:line="240" w:lineRule="auto"/>
              <w:ind w:firstLine="0"/>
              <w:jc w:val="left"/>
              <w:rPr>
                <w:sz w:val="22"/>
              </w:rPr>
            </w:pPr>
            <w:r w:rsidRPr="000E2C82">
              <w:rPr>
                <w:sz w:val="22"/>
              </w:rPr>
              <w:t>Кардиолог</w:t>
            </w:r>
          </w:p>
          <w:p w14:paraId="2AE1423E" w14:textId="346C74AD" w:rsidR="001D72E1" w:rsidRPr="000E2C82" w:rsidRDefault="001D72E1" w:rsidP="00B42E5B">
            <w:pPr>
              <w:spacing w:line="240" w:lineRule="auto"/>
              <w:ind w:firstLine="0"/>
              <w:jc w:val="left"/>
              <w:rPr>
                <w:sz w:val="22"/>
              </w:rPr>
            </w:pPr>
            <w:r w:rsidRPr="000E2C82">
              <w:rPr>
                <w:sz w:val="22"/>
              </w:rPr>
              <w:t>Кардиохирург (при решении вопроса о кардиальной биопсии)</w:t>
            </w:r>
          </w:p>
          <w:p w14:paraId="045DF8CE" w14:textId="77777777" w:rsidR="001D72E1" w:rsidRPr="000E2C82" w:rsidRDefault="00824BA6" w:rsidP="00B42E5B">
            <w:pPr>
              <w:spacing w:line="240" w:lineRule="auto"/>
              <w:ind w:firstLine="0"/>
              <w:jc w:val="left"/>
              <w:rPr>
                <w:sz w:val="22"/>
              </w:rPr>
            </w:pPr>
            <w:r w:rsidRPr="000E2C82">
              <w:rPr>
                <w:sz w:val="22"/>
              </w:rPr>
              <w:t>Аритмолог</w:t>
            </w:r>
          </w:p>
          <w:p w14:paraId="1EB706B0" w14:textId="435B1667" w:rsidR="00824BA6" w:rsidRPr="000E2C82" w:rsidRDefault="00824BA6" w:rsidP="00B42E5B">
            <w:pPr>
              <w:spacing w:line="240" w:lineRule="auto"/>
              <w:ind w:firstLine="0"/>
              <w:jc w:val="left"/>
              <w:rPr>
                <w:sz w:val="22"/>
              </w:rPr>
            </w:pPr>
            <w:r w:rsidRPr="000E2C82">
              <w:rPr>
                <w:sz w:val="22"/>
              </w:rPr>
              <w:t>Имидж-диагност</w:t>
            </w:r>
          </w:p>
        </w:tc>
      </w:tr>
      <w:tr w:rsidR="001D72E1" w:rsidRPr="000E2C82" w14:paraId="51203428" w14:textId="77777777" w:rsidTr="001D72E1">
        <w:tc>
          <w:tcPr>
            <w:tcW w:w="1039" w:type="pct"/>
          </w:tcPr>
          <w:p w14:paraId="4FED7B6B" w14:textId="77777777" w:rsidR="001D72E1" w:rsidRPr="000E2C82" w:rsidRDefault="001D72E1" w:rsidP="00B42E5B">
            <w:pPr>
              <w:spacing w:line="240" w:lineRule="auto"/>
              <w:ind w:firstLine="0"/>
              <w:jc w:val="left"/>
              <w:rPr>
                <w:sz w:val="22"/>
              </w:rPr>
            </w:pPr>
            <w:r w:rsidRPr="000E2C82">
              <w:rPr>
                <w:sz w:val="22"/>
              </w:rPr>
              <w:t>Саркоидоз нервной системы</w:t>
            </w:r>
          </w:p>
          <w:p w14:paraId="64A48AF7" w14:textId="77777777" w:rsidR="001D72E1" w:rsidRPr="000E2C82" w:rsidRDefault="001D72E1" w:rsidP="00B42E5B">
            <w:pPr>
              <w:spacing w:line="240" w:lineRule="auto"/>
              <w:ind w:firstLine="0"/>
              <w:jc w:val="left"/>
              <w:rPr>
                <w:sz w:val="22"/>
              </w:rPr>
            </w:pPr>
            <w:r w:rsidRPr="000E2C82">
              <w:rPr>
                <w:sz w:val="22"/>
              </w:rPr>
              <w:t>Центральная нервная система</w:t>
            </w:r>
          </w:p>
          <w:p w14:paraId="1774106E" w14:textId="77777777" w:rsidR="001D72E1" w:rsidRPr="000E2C82" w:rsidRDefault="001D72E1" w:rsidP="00B42E5B">
            <w:pPr>
              <w:spacing w:line="240" w:lineRule="auto"/>
              <w:ind w:firstLine="0"/>
              <w:jc w:val="left"/>
              <w:rPr>
                <w:sz w:val="22"/>
              </w:rPr>
            </w:pPr>
          </w:p>
          <w:p w14:paraId="5AA7189C" w14:textId="77777777" w:rsidR="001D72E1" w:rsidRPr="000E2C82" w:rsidRDefault="001D72E1" w:rsidP="00B42E5B">
            <w:pPr>
              <w:spacing w:line="240" w:lineRule="auto"/>
              <w:ind w:firstLine="0"/>
              <w:jc w:val="left"/>
              <w:rPr>
                <w:sz w:val="22"/>
              </w:rPr>
            </w:pPr>
          </w:p>
          <w:p w14:paraId="576811E8" w14:textId="77777777" w:rsidR="001D72E1" w:rsidRPr="000E2C82" w:rsidRDefault="001D72E1" w:rsidP="00B42E5B">
            <w:pPr>
              <w:spacing w:line="240" w:lineRule="auto"/>
              <w:ind w:firstLine="0"/>
              <w:jc w:val="left"/>
              <w:rPr>
                <w:sz w:val="22"/>
              </w:rPr>
            </w:pPr>
          </w:p>
          <w:p w14:paraId="4E83C713" w14:textId="77777777" w:rsidR="001D72E1" w:rsidRPr="000E2C82" w:rsidRDefault="001D72E1" w:rsidP="00B42E5B">
            <w:pPr>
              <w:spacing w:line="240" w:lineRule="auto"/>
              <w:ind w:firstLine="0"/>
              <w:jc w:val="left"/>
              <w:rPr>
                <w:sz w:val="22"/>
              </w:rPr>
            </w:pPr>
          </w:p>
          <w:p w14:paraId="3078FCEB" w14:textId="77777777" w:rsidR="001D72E1" w:rsidRPr="000E2C82" w:rsidRDefault="001D72E1" w:rsidP="00B42E5B">
            <w:pPr>
              <w:spacing w:line="240" w:lineRule="auto"/>
              <w:ind w:firstLine="0"/>
              <w:jc w:val="left"/>
              <w:rPr>
                <w:sz w:val="22"/>
              </w:rPr>
            </w:pPr>
            <w:r w:rsidRPr="000E2C82">
              <w:rPr>
                <w:sz w:val="22"/>
              </w:rPr>
              <w:t>Периферическая нервная система</w:t>
            </w:r>
          </w:p>
        </w:tc>
        <w:tc>
          <w:tcPr>
            <w:tcW w:w="1320" w:type="pct"/>
          </w:tcPr>
          <w:p w14:paraId="7F09A7C1" w14:textId="128D2565" w:rsidR="001D72E1" w:rsidRPr="000E2C82" w:rsidRDefault="001D72E1" w:rsidP="00B42E5B">
            <w:pPr>
              <w:spacing w:line="240" w:lineRule="auto"/>
              <w:ind w:firstLine="0"/>
              <w:jc w:val="left"/>
              <w:rPr>
                <w:sz w:val="22"/>
              </w:rPr>
            </w:pPr>
            <w:r w:rsidRPr="000E2C82">
              <w:rPr>
                <w:sz w:val="22"/>
              </w:rPr>
              <w:t xml:space="preserve">Люмбальная пункция с исследованием ликвора: белок, цитоз, глюкоза, </w:t>
            </w:r>
            <w:r w:rsidRPr="000E2C82">
              <w:rPr>
                <w:sz w:val="22"/>
                <w:lang w:val="en-US"/>
              </w:rPr>
              <w:t>CD</w:t>
            </w:r>
            <w:r w:rsidRPr="000E2C82">
              <w:rPr>
                <w:sz w:val="22"/>
              </w:rPr>
              <w:t>4</w:t>
            </w:r>
            <w:r w:rsidRPr="000E2C82">
              <w:rPr>
                <w:sz w:val="22"/>
                <w:lang w:val="en-US"/>
              </w:rPr>
              <w:t>CD</w:t>
            </w:r>
            <w:r w:rsidRPr="000E2C82">
              <w:rPr>
                <w:sz w:val="22"/>
              </w:rPr>
              <w:t>8 (8)</w:t>
            </w:r>
            <w:r w:rsidR="00277025" w:rsidRPr="000E2C82">
              <w:rPr>
                <w:sz w:val="22"/>
              </w:rPr>
              <w:t>,</w:t>
            </w:r>
          </w:p>
          <w:p w14:paraId="527DCBE0" w14:textId="77777777" w:rsidR="00277025" w:rsidRPr="000E2C82" w:rsidRDefault="00277025" w:rsidP="00277025">
            <w:pPr>
              <w:spacing w:line="240" w:lineRule="auto"/>
              <w:ind w:firstLine="0"/>
              <w:jc w:val="left"/>
              <w:rPr>
                <w:sz w:val="22"/>
              </w:rPr>
            </w:pPr>
            <w:r w:rsidRPr="000E2C82">
              <w:rPr>
                <w:sz w:val="22"/>
              </w:rPr>
              <w:t>креатинкиназа</w:t>
            </w:r>
          </w:p>
          <w:p w14:paraId="30759CF0" w14:textId="77777777" w:rsidR="001D72E1" w:rsidRPr="000E2C82" w:rsidRDefault="001D72E1" w:rsidP="00B42E5B">
            <w:pPr>
              <w:spacing w:line="240" w:lineRule="auto"/>
              <w:ind w:firstLine="0"/>
              <w:jc w:val="left"/>
              <w:rPr>
                <w:sz w:val="22"/>
              </w:rPr>
            </w:pPr>
            <w:r w:rsidRPr="000E2C82">
              <w:rPr>
                <w:sz w:val="22"/>
              </w:rPr>
              <w:t>При наличии показаний – биопсия</w:t>
            </w:r>
          </w:p>
          <w:p w14:paraId="79713AE3" w14:textId="77777777" w:rsidR="00277025" w:rsidRPr="000E2C82" w:rsidRDefault="00277025" w:rsidP="00B42E5B">
            <w:pPr>
              <w:spacing w:line="240" w:lineRule="auto"/>
              <w:ind w:firstLine="0"/>
              <w:jc w:val="left"/>
              <w:rPr>
                <w:sz w:val="22"/>
              </w:rPr>
            </w:pPr>
          </w:p>
          <w:p w14:paraId="7E5BCB2B" w14:textId="07ED19D1" w:rsidR="001D72E1" w:rsidRPr="000E2C82" w:rsidRDefault="001D72E1" w:rsidP="00B42E5B">
            <w:pPr>
              <w:spacing w:line="240" w:lineRule="auto"/>
              <w:ind w:firstLine="0"/>
              <w:jc w:val="left"/>
              <w:rPr>
                <w:sz w:val="22"/>
              </w:rPr>
            </w:pPr>
            <w:r w:rsidRPr="000E2C82">
              <w:rPr>
                <w:sz w:val="22"/>
              </w:rPr>
              <w:t>При наличии показаний – биопсия</w:t>
            </w:r>
          </w:p>
          <w:p w14:paraId="228E27FC" w14:textId="77777777" w:rsidR="001D72E1" w:rsidRPr="000E2C82" w:rsidRDefault="001D72E1" w:rsidP="00B42E5B">
            <w:pPr>
              <w:spacing w:line="240" w:lineRule="auto"/>
              <w:ind w:firstLine="0"/>
              <w:jc w:val="left"/>
              <w:rPr>
                <w:sz w:val="22"/>
              </w:rPr>
            </w:pPr>
          </w:p>
        </w:tc>
        <w:tc>
          <w:tcPr>
            <w:tcW w:w="1618" w:type="pct"/>
          </w:tcPr>
          <w:p w14:paraId="241B79B0" w14:textId="77777777" w:rsidR="001D72E1" w:rsidRPr="000E2C82" w:rsidRDefault="001D72E1" w:rsidP="00B42E5B">
            <w:pPr>
              <w:spacing w:line="240" w:lineRule="auto"/>
              <w:ind w:firstLine="0"/>
              <w:jc w:val="left"/>
              <w:rPr>
                <w:iCs/>
                <w:sz w:val="22"/>
              </w:rPr>
            </w:pPr>
          </w:p>
          <w:p w14:paraId="4D181A9F" w14:textId="77777777" w:rsidR="001D72E1" w:rsidRPr="000E2C82" w:rsidRDefault="001D72E1" w:rsidP="00B42E5B">
            <w:pPr>
              <w:spacing w:line="240" w:lineRule="auto"/>
              <w:ind w:firstLine="0"/>
              <w:jc w:val="left"/>
              <w:rPr>
                <w:sz w:val="22"/>
              </w:rPr>
            </w:pPr>
            <w:r w:rsidRPr="000E2C82">
              <w:rPr>
                <w:iCs/>
                <w:sz w:val="22"/>
              </w:rPr>
              <w:t>МРТ головного мозга с контрастированием</w:t>
            </w:r>
            <w:r w:rsidRPr="000E2C82">
              <w:rPr>
                <w:sz w:val="22"/>
              </w:rPr>
              <w:t xml:space="preserve"> </w:t>
            </w:r>
          </w:p>
          <w:p w14:paraId="30C21CC1" w14:textId="77777777" w:rsidR="001D72E1" w:rsidRPr="000E2C82" w:rsidRDefault="001D72E1" w:rsidP="00B42E5B">
            <w:pPr>
              <w:spacing w:line="240" w:lineRule="auto"/>
              <w:ind w:firstLine="0"/>
              <w:jc w:val="left"/>
              <w:rPr>
                <w:sz w:val="22"/>
              </w:rPr>
            </w:pPr>
          </w:p>
          <w:p w14:paraId="21D5ED89" w14:textId="77777777" w:rsidR="001D72E1" w:rsidRPr="000E2C82" w:rsidRDefault="001D72E1" w:rsidP="00B42E5B">
            <w:pPr>
              <w:spacing w:line="240" w:lineRule="auto"/>
              <w:ind w:firstLine="0"/>
              <w:jc w:val="left"/>
              <w:rPr>
                <w:sz w:val="22"/>
              </w:rPr>
            </w:pPr>
          </w:p>
          <w:p w14:paraId="270656F2" w14:textId="77777777" w:rsidR="001D72E1" w:rsidRPr="000E2C82" w:rsidRDefault="001D72E1" w:rsidP="00B42E5B">
            <w:pPr>
              <w:spacing w:line="240" w:lineRule="auto"/>
              <w:ind w:firstLine="0"/>
              <w:jc w:val="left"/>
              <w:rPr>
                <w:iCs/>
                <w:sz w:val="22"/>
              </w:rPr>
            </w:pPr>
          </w:p>
          <w:p w14:paraId="394241E7" w14:textId="77777777" w:rsidR="001D72E1" w:rsidRPr="000E2C82" w:rsidRDefault="001D72E1" w:rsidP="00B42E5B">
            <w:pPr>
              <w:spacing w:line="240" w:lineRule="auto"/>
              <w:ind w:firstLine="0"/>
              <w:jc w:val="left"/>
              <w:rPr>
                <w:sz w:val="22"/>
              </w:rPr>
            </w:pPr>
            <w:r w:rsidRPr="000E2C82">
              <w:rPr>
                <w:iCs/>
                <w:sz w:val="22"/>
              </w:rPr>
              <w:t>МРТ спинного мозга с контрастированием</w:t>
            </w:r>
            <w:r w:rsidRPr="000E2C82">
              <w:rPr>
                <w:sz w:val="22"/>
              </w:rPr>
              <w:t xml:space="preserve"> </w:t>
            </w:r>
          </w:p>
          <w:p w14:paraId="3DE71967" w14:textId="77777777" w:rsidR="001D72E1" w:rsidRPr="000E2C82" w:rsidRDefault="001D72E1" w:rsidP="00B42E5B">
            <w:pPr>
              <w:spacing w:line="240" w:lineRule="auto"/>
              <w:ind w:firstLine="0"/>
              <w:jc w:val="left"/>
              <w:rPr>
                <w:sz w:val="22"/>
              </w:rPr>
            </w:pPr>
            <w:r w:rsidRPr="000E2C82">
              <w:rPr>
                <w:sz w:val="22"/>
              </w:rPr>
              <w:t>Электромиография</w:t>
            </w:r>
          </w:p>
          <w:p w14:paraId="65C66021" w14:textId="77777777" w:rsidR="001D72E1" w:rsidRPr="000E2C82" w:rsidRDefault="001D72E1" w:rsidP="00B42E5B">
            <w:pPr>
              <w:spacing w:line="240" w:lineRule="auto"/>
              <w:ind w:firstLine="0"/>
              <w:jc w:val="left"/>
              <w:rPr>
                <w:iCs/>
                <w:sz w:val="22"/>
              </w:rPr>
            </w:pPr>
            <w:r w:rsidRPr="000E2C82">
              <w:rPr>
                <w:sz w:val="22"/>
              </w:rPr>
              <w:t>Диагностическое тестирование при нейропатии мелких волокон</w:t>
            </w:r>
          </w:p>
        </w:tc>
        <w:tc>
          <w:tcPr>
            <w:tcW w:w="1023" w:type="pct"/>
          </w:tcPr>
          <w:p w14:paraId="678A77F5" w14:textId="33D8966F" w:rsidR="001D72E1" w:rsidRPr="000E2C82" w:rsidRDefault="001D72E1" w:rsidP="00B42E5B">
            <w:pPr>
              <w:spacing w:line="240" w:lineRule="auto"/>
              <w:ind w:firstLine="0"/>
              <w:jc w:val="left"/>
              <w:rPr>
                <w:sz w:val="22"/>
              </w:rPr>
            </w:pPr>
            <w:r w:rsidRPr="000E2C82">
              <w:rPr>
                <w:sz w:val="22"/>
              </w:rPr>
              <w:t>Невролог</w:t>
            </w:r>
          </w:p>
          <w:p w14:paraId="4628D8CE" w14:textId="581FEFE8" w:rsidR="001D72E1" w:rsidRPr="000E2C82" w:rsidRDefault="00824BA6" w:rsidP="00B42E5B">
            <w:pPr>
              <w:spacing w:line="240" w:lineRule="auto"/>
              <w:ind w:firstLine="0"/>
              <w:jc w:val="left"/>
              <w:rPr>
                <w:sz w:val="22"/>
              </w:rPr>
            </w:pPr>
            <w:r w:rsidRPr="000E2C82">
              <w:rPr>
                <w:sz w:val="22"/>
              </w:rPr>
              <w:t>О</w:t>
            </w:r>
            <w:r w:rsidR="001D72E1" w:rsidRPr="000E2C82">
              <w:rPr>
                <w:sz w:val="22"/>
              </w:rPr>
              <w:t>фтальмолог</w:t>
            </w:r>
          </w:p>
          <w:p w14:paraId="281238C5" w14:textId="77777777" w:rsidR="001D72E1" w:rsidRPr="000E2C82" w:rsidRDefault="001D72E1" w:rsidP="00B42E5B">
            <w:pPr>
              <w:spacing w:line="240" w:lineRule="auto"/>
              <w:ind w:firstLine="0"/>
              <w:jc w:val="left"/>
              <w:rPr>
                <w:sz w:val="22"/>
              </w:rPr>
            </w:pPr>
            <w:r w:rsidRPr="000E2C82">
              <w:rPr>
                <w:sz w:val="22"/>
              </w:rPr>
              <w:t>Нейрохирург при показаниях к биопсии</w:t>
            </w:r>
          </w:p>
          <w:p w14:paraId="5E18A08D" w14:textId="77777777" w:rsidR="001D72E1" w:rsidRPr="000E2C82" w:rsidRDefault="001D72E1" w:rsidP="00B42E5B">
            <w:pPr>
              <w:spacing w:line="240" w:lineRule="auto"/>
              <w:ind w:firstLine="0"/>
              <w:jc w:val="left"/>
              <w:rPr>
                <w:sz w:val="22"/>
              </w:rPr>
            </w:pPr>
          </w:p>
          <w:p w14:paraId="71D429E5" w14:textId="77777777" w:rsidR="001D72E1" w:rsidRPr="000E2C82" w:rsidRDefault="001D72E1" w:rsidP="00B42E5B">
            <w:pPr>
              <w:spacing w:line="240" w:lineRule="auto"/>
              <w:ind w:firstLine="0"/>
              <w:jc w:val="left"/>
              <w:rPr>
                <w:sz w:val="22"/>
              </w:rPr>
            </w:pPr>
          </w:p>
          <w:p w14:paraId="18BE82CA" w14:textId="77777777" w:rsidR="001D72E1" w:rsidRPr="000E2C82" w:rsidRDefault="001D72E1" w:rsidP="00B42E5B">
            <w:pPr>
              <w:spacing w:line="240" w:lineRule="auto"/>
              <w:ind w:firstLine="0"/>
              <w:jc w:val="left"/>
              <w:rPr>
                <w:sz w:val="22"/>
              </w:rPr>
            </w:pPr>
          </w:p>
          <w:p w14:paraId="5FAC4B22" w14:textId="77777777" w:rsidR="001D72E1" w:rsidRPr="000E2C82" w:rsidRDefault="001D72E1" w:rsidP="00B42E5B">
            <w:pPr>
              <w:spacing w:line="240" w:lineRule="auto"/>
              <w:ind w:firstLine="0"/>
              <w:jc w:val="left"/>
              <w:rPr>
                <w:sz w:val="22"/>
              </w:rPr>
            </w:pPr>
          </w:p>
        </w:tc>
      </w:tr>
      <w:tr w:rsidR="001D72E1" w:rsidRPr="000E2C82" w14:paraId="186CAAC2" w14:textId="77777777" w:rsidTr="001D72E1">
        <w:tc>
          <w:tcPr>
            <w:tcW w:w="1039" w:type="pct"/>
          </w:tcPr>
          <w:p w14:paraId="5B7DB7E0" w14:textId="77777777" w:rsidR="001D72E1" w:rsidRPr="000E2C82" w:rsidRDefault="001D72E1" w:rsidP="00B42E5B">
            <w:pPr>
              <w:spacing w:line="240" w:lineRule="auto"/>
              <w:ind w:firstLine="0"/>
              <w:jc w:val="left"/>
              <w:rPr>
                <w:sz w:val="22"/>
              </w:rPr>
            </w:pPr>
            <w:r w:rsidRPr="000E2C82">
              <w:rPr>
                <w:sz w:val="22"/>
              </w:rPr>
              <w:t>Саркоидоз почек</w:t>
            </w:r>
          </w:p>
        </w:tc>
        <w:tc>
          <w:tcPr>
            <w:tcW w:w="1320" w:type="pct"/>
          </w:tcPr>
          <w:p w14:paraId="0103E1F3" w14:textId="77777777" w:rsidR="001D72E1" w:rsidRPr="000E2C82" w:rsidRDefault="001D72E1" w:rsidP="00B42E5B">
            <w:pPr>
              <w:spacing w:line="240" w:lineRule="auto"/>
              <w:ind w:firstLine="0"/>
              <w:jc w:val="left"/>
              <w:rPr>
                <w:sz w:val="22"/>
              </w:rPr>
            </w:pPr>
            <w:r w:rsidRPr="000E2C82">
              <w:rPr>
                <w:sz w:val="22"/>
              </w:rPr>
              <w:t>Биопсия почек</w:t>
            </w:r>
          </w:p>
        </w:tc>
        <w:tc>
          <w:tcPr>
            <w:tcW w:w="1618" w:type="pct"/>
          </w:tcPr>
          <w:p w14:paraId="0CFFC507" w14:textId="7F711B7E" w:rsidR="001D72E1" w:rsidRPr="000E2C82" w:rsidRDefault="001D72E1" w:rsidP="00B42E5B">
            <w:pPr>
              <w:spacing w:line="240" w:lineRule="auto"/>
              <w:ind w:firstLine="0"/>
              <w:jc w:val="left"/>
              <w:rPr>
                <w:sz w:val="22"/>
              </w:rPr>
            </w:pPr>
            <w:r w:rsidRPr="000E2C82">
              <w:rPr>
                <w:sz w:val="22"/>
              </w:rPr>
              <w:t>КТ  почек</w:t>
            </w:r>
          </w:p>
        </w:tc>
        <w:tc>
          <w:tcPr>
            <w:tcW w:w="1023" w:type="pct"/>
          </w:tcPr>
          <w:p w14:paraId="6837A990" w14:textId="77777777" w:rsidR="001D72E1" w:rsidRPr="000E2C82" w:rsidRDefault="001D72E1" w:rsidP="00B42E5B">
            <w:pPr>
              <w:spacing w:line="240" w:lineRule="auto"/>
              <w:ind w:firstLine="0"/>
              <w:jc w:val="left"/>
              <w:rPr>
                <w:sz w:val="22"/>
              </w:rPr>
            </w:pPr>
            <w:r w:rsidRPr="000E2C82">
              <w:rPr>
                <w:sz w:val="22"/>
              </w:rPr>
              <w:t>Нефролог</w:t>
            </w:r>
          </w:p>
          <w:p w14:paraId="4B36554A" w14:textId="6762F325" w:rsidR="00824BA6" w:rsidRPr="000E2C82" w:rsidRDefault="00824BA6" w:rsidP="00B42E5B">
            <w:pPr>
              <w:spacing w:line="240" w:lineRule="auto"/>
              <w:ind w:firstLine="0"/>
              <w:jc w:val="left"/>
              <w:rPr>
                <w:sz w:val="22"/>
              </w:rPr>
            </w:pPr>
            <w:r w:rsidRPr="000E2C82">
              <w:rPr>
                <w:sz w:val="22"/>
              </w:rPr>
              <w:t>Уролог</w:t>
            </w:r>
          </w:p>
        </w:tc>
      </w:tr>
      <w:tr w:rsidR="001D72E1" w:rsidRPr="000E2C82" w14:paraId="770B83F3" w14:textId="77777777" w:rsidTr="001D72E1">
        <w:tc>
          <w:tcPr>
            <w:tcW w:w="1039" w:type="pct"/>
          </w:tcPr>
          <w:p w14:paraId="1BDF828F" w14:textId="77777777" w:rsidR="001D72E1" w:rsidRPr="000E2C82" w:rsidRDefault="001D72E1" w:rsidP="00B42E5B">
            <w:pPr>
              <w:spacing w:line="240" w:lineRule="auto"/>
              <w:ind w:firstLine="0"/>
              <w:jc w:val="left"/>
              <w:rPr>
                <w:sz w:val="22"/>
              </w:rPr>
            </w:pPr>
            <w:r w:rsidRPr="000E2C82">
              <w:rPr>
                <w:sz w:val="22"/>
              </w:rPr>
              <w:t>Саркоидоз кожи</w:t>
            </w:r>
          </w:p>
        </w:tc>
        <w:tc>
          <w:tcPr>
            <w:tcW w:w="1320" w:type="pct"/>
          </w:tcPr>
          <w:p w14:paraId="68A0769F" w14:textId="77777777" w:rsidR="001D72E1" w:rsidRPr="000E2C82" w:rsidRDefault="001D72E1" w:rsidP="00B42E5B">
            <w:pPr>
              <w:spacing w:line="240" w:lineRule="auto"/>
              <w:ind w:firstLine="0"/>
              <w:jc w:val="left"/>
              <w:rPr>
                <w:sz w:val="22"/>
              </w:rPr>
            </w:pPr>
            <w:r w:rsidRPr="000E2C82">
              <w:rPr>
                <w:sz w:val="22"/>
              </w:rPr>
              <w:t>Биопсия кожи</w:t>
            </w:r>
          </w:p>
        </w:tc>
        <w:tc>
          <w:tcPr>
            <w:tcW w:w="1618" w:type="pct"/>
          </w:tcPr>
          <w:p w14:paraId="6EF3A752" w14:textId="77777777" w:rsidR="001D72E1" w:rsidRPr="000E2C82" w:rsidRDefault="001D72E1" w:rsidP="00B42E5B">
            <w:pPr>
              <w:spacing w:line="240" w:lineRule="auto"/>
              <w:ind w:firstLine="0"/>
              <w:jc w:val="left"/>
              <w:rPr>
                <w:sz w:val="22"/>
              </w:rPr>
            </w:pPr>
          </w:p>
        </w:tc>
        <w:tc>
          <w:tcPr>
            <w:tcW w:w="1023" w:type="pct"/>
          </w:tcPr>
          <w:p w14:paraId="1466F4C5" w14:textId="77777777" w:rsidR="001D72E1" w:rsidRPr="000E2C82" w:rsidRDefault="001D72E1" w:rsidP="00B42E5B">
            <w:pPr>
              <w:spacing w:line="240" w:lineRule="auto"/>
              <w:ind w:firstLine="0"/>
              <w:jc w:val="left"/>
              <w:rPr>
                <w:sz w:val="22"/>
              </w:rPr>
            </w:pPr>
            <w:r w:rsidRPr="000E2C82">
              <w:rPr>
                <w:sz w:val="22"/>
              </w:rPr>
              <w:t>Дерматолог</w:t>
            </w:r>
          </w:p>
          <w:p w14:paraId="4CC8E655" w14:textId="77777777" w:rsidR="001D72E1" w:rsidRPr="000E2C82" w:rsidRDefault="001D72E1" w:rsidP="00B42E5B">
            <w:pPr>
              <w:spacing w:line="240" w:lineRule="auto"/>
              <w:ind w:firstLine="0"/>
              <w:jc w:val="left"/>
              <w:rPr>
                <w:sz w:val="22"/>
              </w:rPr>
            </w:pPr>
            <w:r w:rsidRPr="000E2C82">
              <w:rPr>
                <w:sz w:val="22"/>
              </w:rPr>
              <w:t xml:space="preserve">Хирург </w:t>
            </w:r>
          </w:p>
        </w:tc>
      </w:tr>
      <w:tr w:rsidR="001D72E1" w:rsidRPr="000E2C82" w14:paraId="2DB15F46" w14:textId="77777777" w:rsidTr="001D72E1">
        <w:tc>
          <w:tcPr>
            <w:tcW w:w="1039" w:type="pct"/>
          </w:tcPr>
          <w:p w14:paraId="0FD1FDF6" w14:textId="77777777" w:rsidR="001D72E1" w:rsidRPr="000E2C82" w:rsidRDefault="001D72E1" w:rsidP="00B42E5B">
            <w:pPr>
              <w:spacing w:line="240" w:lineRule="auto"/>
              <w:ind w:firstLine="0"/>
              <w:jc w:val="left"/>
              <w:rPr>
                <w:sz w:val="22"/>
              </w:rPr>
            </w:pPr>
            <w:r w:rsidRPr="000E2C82">
              <w:rPr>
                <w:sz w:val="22"/>
              </w:rPr>
              <w:t>Саркоидоз периферических лимфатических узлов</w:t>
            </w:r>
          </w:p>
        </w:tc>
        <w:tc>
          <w:tcPr>
            <w:tcW w:w="1320" w:type="pct"/>
          </w:tcPr>
          <w:p w14:paraId="06088370" w14:textId="77777777" w:rsidR="001D72E1" w:rsidRPr="000E2C82" w:rsidRDefault="001D72E1" w:rsidP="00B42E5B">
            <w:pPr>
              <w:spacing w:line="240" w:lineRule="auto"/>
              <w:ind w:firstLine="0"/>
              <w:jc w:val="left"/>
              <w:rPr>
                <w:sz w:val="22"/>
              </w:rPr>
            </w:pPr>
            <w:r w:rsidRPr="000E2C82">
              <w:rPr>
                <w:sz w:val="22"/>
              </w:rPr>
              <w:t>Биопсия периферического лимфатического узла</w:t>
            </w:r>
          </w:p>
        </w:tc>
        <w:tc>
          <w:tcPr>
            <w:tcW w:w="1618" w:type="pct"/>
          </w:tcPr>
          <w:p w14:paraId="0FA71497" w14:textId="71A32BE1" w:rsidR="001D72E1" w:rsidRPr="000E2C82" w:rsidRDefault="001D72E1" w:rsidP="00B42E5B">
            <w:pPr>
              <w:spacing w:line="240" w:lineRule="auto"/>
              <w:ind w:firstLine="0"/>
              <w:jc w:val="left"/>
              <w:rPr>
                <w:sz w:val="22"/>
              </w:rPr>
            </w:pPr>
            <w:r w:rsidRPr="000E2C82">
              <w:rPr>
                <w:sz w:val="22"/>
              </w:rPr>
              <w:t>УЗИ периферических лимфатических узлов</w:t>
            </w:r>
          </w:p>
        </w:tc>
        <w:tc>
          <w:tcPr>
            <w:tcW w:w="1023" w:type="pct"/>
          </w:tcPr>
          <w:p w14:paraId="4FF755EC" w14:textId="77777777" w:rsidR="001D72E1" w:rsidRPr="000E2C82" w:rsidRDefault="00824BA6" w:rsidP="00B42E5B">
            <w:pPr>
              <w:spacing w:line="240" w:lineRule="auto"/>
              <w:ind w:firstLine="0"/>
              <w:jc w:val="left"/>
              <w:rPr>
                <w:sz w:val="22"/>
              </w:rPr>
            </w:pPr>
            <w:r w:rsidRPr="000E2C82">
              <w:rPr>
                <w:sz w:val="22"/>
              </w:rPr>
              <w:t>Гематолог</w:t>
            </w:r>
          </w:p>
          <w:p w14:paraId="17CDA17A" w14:textId="05AE9022" w:rsidR="00824BA6" w:rsidRPr="000E2C82" w:rsidRDefault="00824BA6" w:rsidP="00B42E5B">
            <w:pPr>
              <w:spacing w:line="240" w:lineRule="auto"/>
              <w:ind w:firstLine="0"/>
              <w:jc w:val="left"/>
              <w:rPr>
                <w:sz w:val="22"/>
              </w:rPr>
            </w:pPr>
            <w:r w:rsidRPr="000E2C82">
              <w:rPr>
                <w:sz w:val="22"/>
              </w:rPr>
              <w:t>Иммунолог</w:t>
            </w:r>
          </w:p>
        </w:tc>
      </w:tr>
      <w:tr w:rsidR="001D72E1" w:rsidRPr="000E2C82" w14:paraId="4630358F" w14:textId="77777777" w:rsidTr="001D72E1">
        <w:trPr>
          <w:trHeight w:val="63"/>
        </w:trPr>
        <w:tc>
          <w:tcPr>
            <w:tcW w:w="1039" w:type="pct"/>
          </w:tcPr>
          <w:p w14:paraId="08A0D600" w14:textId="77777777" w:rsidR="001D72E1" w:rsidRPr="000E2C82" w:rsidRDefault="001D72E1" w:rsidP="00B42E5B">
            <w:pPr>
              <w:spacing w:line="240" w:lineRule="auto"/>
              <w:ind w:firstLine="0"/>
              <w:jc w:val="left"/>
              <w:rPr>
                <w:sz w:val="22"/>
              </w:rPr>
            </w:pPr>
            <w:r w:rsidRPr="000E2C82">
              <w:rPr>
                <w:sz w:val="22"/>
              </w:rPr>
              <w:t>Саркоидоз печени</w:t>
            </w:r>
          </w:p>
          <w:p w14:paraId="1D3E821D" w14:textId="77777777" w:rsidR="001D72E1" w:rsidRPr="000E2C82" w:rsidRDefault="001D72E1" w:rsidP="00B42E5B">
            <w:pPr>
              <w:spacing w:line="240" w:lineRule="auto"/>
              <w:ind w:firstLine="0"/>
              <w:jc w:val="left"/>
              <w:rPr>
                <w:sz w:val="22"/>
              </w:rPr>
            </w:pPr>
          </w:p>
          <w:p w14:paraId="02124A49" w14:textId="77777777" w:rsidR="001D72E1" w:rsidRPr="000E2C82" w:rsidRDefault="001D72E1" w:rsidP="00B42E5B">
            <w:pPr>
              <w:spacing w:line="240" w:lineRule="auto"/>
              <w:ind w:firstLine="0"/>
              <w:jc w:val="left"/>
              <w:rPr>
                <w:sz w:val="22"/>
              </w:rPr>
            </w:pPr>
          </w:p>
          <w:p w14:paraId="12B88B65" w14:textId="77777777" w:rsidR="001D72E1" w:rsidRPr="000E2C82" w:rsidRDefault="001D72E1" w:rsidP="00B42E5B">
            <w:pPr>
              <w:spacing w:line="240" w:lineRule="auto"/>
              <w:ind w:firstLine="0"/>
              <w:jc w:val="left"/>
              <w:rPr>
                <w:sz w:val="22"/>
              </w:rPr>
            </w:pPr>
          </w:p>
          <w:p w14:paraId="4CC85000" w14:textId="77777777" w:rsidR="001D72E1" w:rsidRPr="000E2C82" w:rsidRDefault="001D72E1" w:rsidP="00B42E5B">
            <w:pPr>
              <w:spacing w:line="240" w:lineRule="auto"/>
              <w:ind w:firstLine="0"/>
              <w:jc w:val="left"/>
              <w:rPr>
                <w:sz w:val="22"/>
              </w:rPr>
            </w:pPr>
          </w:p>
          <w:p w14:paraId="3BB1E438" w14:textId="77777777" w:rsidR="001D72E1" w:rsidRPr="000E2C82" w:rsidRDefault="001D72E1" w:rsidP="00B42E5B">
            <w:pPr>
              <w:spacing w:line="240" w:lineRule="auto"/>
              <w:ind w:firstLine="0"/>
              <w:jc w:val="left"/>
              <w:rPr>
                <w:sz w:val="22"/>
              </w:rPr>
            </w:pPr>
          </w:p>
        </w:tc>
        <w:tc>
          <w:tcPr>
            <w:tcW w:w="1320" w:type="pct"/>
          </w:tcPr>
          <w:p w14:paraId="328D187A" w14:textId="77777777" w:rsidR="001D72E1" w:rsidRPr="000E2C82" w:rsidRDefault="001D72E1" w:rsidP="00B42E5B">
            <w:pPr>
              <w:spacing w:line="240" w:lineRule="auto"/>
              <w:ind w:firstLine="0"/>
              <w:jc w:val="left"/>
              <w:rPr>
                <w:sz w:val="22"/>
              </w:rPr>
            </w:pPr>
            <w:r w:rsidRPr="000E2C82">
              <w:rPr>
                <w:sz w:val="22"/>
              </w:rPr>
              <w:t>Функциональные пробы печени: билирубин, АСТ, АЛТ, ГГТП, щелочная  фосфатаза</w:t>
            </w:r>
          </w:p>
          <w:p w14:paraId="69F0DBE1" w14:textId="77777777" w:rsidR="001D72E1" w:rsidRPr="000E2C82" w:rsidRDefault="001D72E1" w:rsidP="00B42E5B">
            <w:pPr>
              <w:spacing w:line="240" w:lineRule="auto"/>
              <w:ind w:firstLine="0"/>
              <w:jc w:val="left"/>
              <w:rPr>
                <w:sz w:val="22"/>
              </w:rPr>
            </w:pPr>
            <w:r w:rsidRPr="000E2C82">
              <w:rPr>
                <w:sz w:val="22"/>
              </w:rPr>
              <w:t>Коагулограмма (при наличии признаков цирроза)</w:t>
            </w:r>
          </w:p>
          <w:p w14:paraId="58304597" w14:textId="77777777" w:rsidR="001D72E1" w:rsidRPr="000E2C82" w:rsidRDefault="001D72E1" w:rsidP="00B42E5B">
            <w:pPr>
              <w:spacing w:line="240" w:lineRule="auto"/>
              <w:ind w:firstLine="0"/>
              <w:jc w:val="left"/>
              <w:rPr>
                <w:sz w:val="22"/>
              </w:rPr>
            </w:pPr>
            <w:r w:rsidRPr="000E2C82">
              <w:rPr>
                <w:sz w:val="22"/>
              </w:rPr>
              <w:lastRenderedPageBreak/>
              <w:t>Биопсия печени</w:t>
            </w:r>
          </w:p>
        </w:tc>
        <w:tc>
          <w:tcPr>
            <w:tcW w:w="1618" w:type="pct"/>
          </w:tcPr>
          <w:p w14:paraId="4EEA9F8D" w14:textId="59BBFD90" w:rsidR="001D72E1" w:rsidRPr="000E2C82" w:rsidRDefault="001D72E1" w:rsidP="00B42E5B">
            <w:pPr>
              <w:spacing w:line="240" w:lineRule="auto"/>
              <w:ind w:firstLine="0"/>
              <w:jc w:val="left"/>
              <w:rPr>
                <w:sz w:val="22"/>
              </w:rPr>
            </w:pPr>
            <w:r w:rsidRPr="000E2C82">
              <w:rPr>
                <w:sz w:val="22"/>
              </w:rPr>
              <w:lastRenderedPageBreak/>
              <w:t xml:space="preserve">- </w:t>
            </w:r>
            <w:r w:rsidR="00573446">
              <w:rPr>
                <w:sz w:val="22"/>
              </w:rPr>
              <w:t xml:space="preserve">УЗИ, </w:t>
            </w:r>
            <w:r w:rsidRPr="000E2C82">
              <w:rPr>
                <w:sz w:val="22"/>
              </w:rPr>
              <w:t xml:space="preserve">КТ органов брюшной полости с контрастом/МРТ органов брюшной полости с контрастом </w:t>
            </w:r>
          </w:p>
          <w:p w14:paraId="19F7BB11" w14:textId="77777777" w:rsidR="001D72E1" w:rsidRPr="000E2C82" w:rsidRDefault="001D72E1" w:rsidP="00B42E5B">
            <w:pPr>
              <w:spacing w:line="240" w:lineRule="auto"/>
              <w:ind w:firstLine="0"/>
              <w:jc w:val="left"/>
              <w:rPr>
                <w:sz w:val="22"/>
              </w:rPr>
            </w:pPr>
            <w:r w:rsidRPr="000E2C82">
              <w:rPr>
                <w:sz w:val="22"/>
              </w:rPr>
              <w:t>- Фиброэластография</w:t>
            </w:r>
          </w:p>
          <w:p w14:paraId="4FD042A8" w14:textId="77777777" w:rsidR="001D72E1" w:rsidRPr="000E2C82" w:rsidRDefault="001D72E1" w:rsidP="00B42E5B">
            <w:pPr>
              <w:spacing w:line="240" w:lineRule="auto"/>
              <w:ind w:firstLine="0"/>
              <w:jc w:val="left"/>
              <w:rPr>
                <w:sz w:val="22"/>
              </w:rPr>
            </w:pPr>
            <w:r w:rsidRPr="000E2C82">
              <w:rPr>
                <w:sz w:val="22"/>
              </w:rPr>
              <w:t>- ФГС</w:t>
            </w:r>
          </w:p>
        </w:tc>
        <w:tc>
          <w:tcPr>
            <w:tcW w:w="1023" w:type="pct"/>
          </w:tcPr>
          <w:p w14:paraId="039A0BD0" w14:textId="71A3DAFE" w:rsidR="001D72E1" w:rsidRPr="000E2C82" w:rsidRDefault="00824BA6" w:rsidP="00B42E5B">
            <w:pPr>
              <w:spacing w:line="240" w:lineRule="auto"/>
              <w:ind w:firstLine="0"/>
              <w:jc w:val="left"/>
              <w:rPr>
                <w:sz w:val="22"/>
              </w:rPr>
            </w:pPr>
            <w:r w:rsidRPr="000E2C82">
              <w:rPr>
                <w:sz w:val="22"/>
              </w:rPr>
              <w:t>Г</w:t>
            </w:r>
            <w:r w:rsidR="001D72E1" w:rsidRPr="000E2C82">
              <w:rPr>
                <w:sz w:val="22"/>
              </w:rPr>
              <w:t>астроэнтеролог</w:t>
            </w:r>
          </w:p>
          <w:p w14:paraId="47C3E9CD" w14:textId="27AD772A" w:rsidR="001D72E1" w:rsidRPr="000E2C82" w:rsidRDefault="00824BA6" w:rsidP="00B42E5B">
            <w:pPr>
              <w:spacing w:line="240" w:lineRule="auto"/>
              <w:ind w:firstLine="0"/>
              <w:jc w:val="left"/>
              <w:rPr>
                <w:sz w:val="22"/>
              </w:rPr>
            </w:pPr>
            <w:r w:rsidRPr="000E2C82">
              <w:rPr>
                <w:sz w:val="22"/>
              </w:rPr>
              <w:t>Х</w:t>
            </w:r>
            <w:r w:rsidR="001D72E1" w:rsidRPr="000E2C82">
              <w:rPr>
                <w:sz w:val="22"/>
              </w:rPr>
              <w:t>ирург</w:t>
            </w:r>
          </w:p>
        </w:tc>
      </w:tr>
      <w:tr w:rsidR="001D72E1" w:rsidRPr="000E2C82" w14:paraId="33AFD655" w14:textId="77777777" w:rsidTr="001D72E1">
        <w:tc>
          <w:tcPr>
            <w:tcW w:w="1039" w:type="pct"/>
          </w:tcPr>
          <w:p w14:paraId="428391A1" w14:textId="77777777" w:rsidR="001D72E1" w:rsidRPr="000E2C82" w:rsidRDefault="001D72E1" w:rsidP="00B42E5B">
            <w:pPr>
              <w:spacing w:line="240" w:lineRule="auto"/>
              <w:ind w:firstLine="0"/>
              <w:jc w:val="left"/>
              <w:rPr>
                <w:sz w:val="22"/>
              </w:rPr>
            </w:pPr>
            <w:r w:rsidRPr="000E2C82">
              <w:rPr>
                <w:sz w:val="22"/>
              </w:rPr>
              <w:t>Саркоидоз органа зрения</w:t>
            </w:r>
          </w:p>
          <w:p w14:paraId="4C76AFCB" w14:textId="77777777" w:rsidR="001D72E1" w:rsidRPr="000E2C82" w:rsidRDefault="001D72E1" w:rsidP="00B42E5B">
            <w:pPr>
              <w:spacing w:line="240" w:lineRule="auto"/>
              <w:ind w:firstLine="0"/>
              <w:jc w:val="left"/>
              <w:rPr>
                <w:sz w:val="22"/>
              </w:rPr>
            </w:pPr>
          </w:p>
        </w:tc>
        <w:tc>
          <w:tcPr>
            <w:tcW w:w="1320" w:type="pct"/>
          </w:tcPr>
          <w:p w14:paraId="0042E494" w14:textId="77777777" w:rsidR="001D72E1" w:rsidRPr="000E2C82" w:rsidRDefault="001D72E1" w:rsidP="00B42E5B">
            <w:pPr>
              <w:spacing w:line="240" w:lineRule="auto"/>
              <w:ind w:firstLine="0"/>
              <w:jc w:val="left"/>
              <w:rPr>
                <w:sz w:val="22"/>
              </w:rPr>
            </w:pPr>
          </w:p>
        </w:tc>
        <w:tc>
          <w:tcPr>
            <w:tcW w:w="1618" w:type="pct"/>
          </w:tcPr>
          <w:p w14:paraId="2147AF79" w14:textId="77777777" w:rsidR="001D72E1" w:rsidRPr="000E2C82" w:rsidRDefault="001D72E1" w:rsidP="00B42E5B">
            <w:pPr>
              <w:spacing w:line="240" w:lineRule="auto"/>
              <w:ind w:firstLine="0"/>
              <w:jc w:val="left"/>
              <w:rPr>
                <w:sz w:val="22"/>
              </w:rPr>
            </w:pPr>
            <w:r w:rsidRPr="000E2C82">
              <w:rPr>
                <w:sz w:val="22"/>
              </w:rPr>
              <w:t>- Оптическая когерентная томография спектральной области</w:t>
            </w:r>
          </w:p>
          <w:p w14:paraId="56238727" w14:textId="77777777" w:rsidR="001D72E1" w:rsidRPr="000E2C82" w:rsidRDefault="001D72E1" w:rsidP="00B42E5B">
            <w:pPr>
              <w:spacing w:line="240" w:lineRule="auto"/>
              <w:ind w:firstLine="0"/>
              <w:jc w:val="left"/>
              <w:rPr>
                <w:sz w:val="22"/>
              </w:rPr>
            </w:pPr>
            <w:r w:rsidRPr="000E2C82">
              <w:rPr>
                <w:sz w:val="22"/>
              </w:rPr>
              <w:t xml:space="preserve">- Флюоресцентная ангиография, </w:t>
            </w:r>
          </w:p>
          <w:p w14:paraId="2C04D55C" w14:textId="77777777" w:rsidR="001D72E1" w:rsidRPr="000E2C82" w:rsidRDefault="001D72E1" w:rsidP="00B42E5B">
            <w:pPr>
              <w:spacing w:line="240" w:lineRule="auto"/>
              <w:ind w:firstLine="0"/>
              <w:jc w:val="left"/>
              <w:rPr>
                <w:sz w:val="22"/>
              </w:rPr>
            </w:pPr>
            <w:r w:rsidRPr="000E2C82">
              <w:rPr>
                <w:sz w:val="22"/>
              </w:rPr>
              <w:t>По показаниям:</w:t>
            </w:r>
          </w:p>
          <w:p w14:paraId="5079FD5E" w14:textId="77777777" w:rsidR="001D72E1" w:rsidRPr="000E2C82" w:rsidRDefault="001D72E1" w:rsidP="00B42E5B">
            <w:pPr>
              <w:spacing w:line="240" w:lineRule="auto"/>
              <w:ind w:firstLine="0"/>
              <w:jc w:val="left"/>
              <w:rPr>
                <w:sz w:val="22"/>
              </w:rPr>
            </w:pPr>
            <w:r w:rsidRPr="000E2C82">
              <w:rPr>
                <w:sz w:val="22"/>
              </w:rPr>
              <w:t xml:space="preserve">- Ангиография с индоцианиновым зеленым </w:t>
            </w:r>
          </w:p>
        </w:tc>
        <w:tc>
          <w:tcPr>
            <w:tcW w:w="1023" w:type="pct"/>
          </w:tcPr>
          <w:p w14:paraId="72F9DBE8" w14:textId="144424C2" w:rsidR="001D72E1" w:rsidRPr="000E2C82" w:rsidRDefault="00824BA6" w:rsidP="00B42E5B">
            <w:pPr>
              <w:spacing w:line="240" w:lineRule="auto"/>
              <w:ind w:firstLine="0"/>
              <w:jc w:val="left"/>
              <w:rPr>
                <w:sz w:val="22"/>
              </w:rPr>
            </w:pPr>
            <w:r w:rsidRPr="000E2C82">
              <w:rPr>
                <w:sz w:val="22"/>
              </w:rPr>
              <w:t>О</w:t>
            </w:r>
            <w:r w:rsidR="001D72E1" w:rsidRPr="000E2C82">
              <w:rPr>
                <w:sz w:val="22"/>
              </w:rPr>
              <w:t>фтальмолог</w:t>
            </w:r>
          </w:p>
        </w:tc>
      </w:tr>
      <w:tr w:rsidR="001D72E1" w:rsidRPr="000E2C82" w14:paraId="29BFE79D" w14:textId="77777777" w:rsidTr="001D72E1">
        <w:tc>
          <w:tcPr>
            <w:tcW w:w="1039" w:type="pct"/>
          </w:tcPr>
          <w:p w14:paraId="7BBE3864" w14:textId="77777777" w:rsidR="001D72E1" w:rsidRPr="000E2C82" w:rsidRDefault="001D72E1" w:rsidP="00B42E5B">
            <w:pPr>
              <w:spacing w:line="240" w:lineRule="auto"/>
              <w:ind w:firstLine="0"/>
              <w:jc w:val="left"/>
              <w:rPr>
                <w:sz w:val="22"/>
              </w:rPr>
            </w:pPr>
            <w:r w:rsidRPr="000E2C82">
              <w:rPr>
                <w:sz w:val="22"/>
              </w:rPr>
              <w:t>Саркоидоз опорно -двигательной системы</w:t>
            </w:r>
          </w:p>
        </w:tc>
        <w:tc>
          <w:tcPr>
            <w:tcW w:w="1320" w:type="pct"/>
          </w:tcPr>
          <w:p w14:paraId="4B865966" w14:textId="77777777" w:rsidR="001D72E1" w:rsidRPr="000E2C82" w:rsidRDefault="001D72E1" w:rsidP="00B42E5B">
            <w:pPr>
              <w:spacing w:line="240" w:lineRule="auto"/>
              <w:ind w:firstLine="0"/>
              <w:jc w:val="left"/>
              <w:rPr>
                <w:sz w:val="22"/>
              </w:rPr>
            </w:pPr>
          </w:p>
        </w:tc>
        <w:tc>
          <w:tcPr>
            <w:tcW w:w="1618" w:type="pct"/>
          </w:tcPr>
          <w:p w14:paraId="7C208EAB" w14:textId="77777777" w:rsidR="001D72E1" w:rsidRPr="000E2C82" w:rsidRDefault="001D72E1" w:rsidP="00B42E5B">
            <w:pPr>
              <w:spacing w:line="240" w:lineRule="auto"/>
              <w:ind w:firstLine="0"/>
              <w:jc w:val="left"/>
              <w:rPr>
                <w:sz w:val="22"/>
              </w:rPr>
            </w:pPr>
            <w:r w:rsidRPr="000E2C82">
              <w:rPr>
                <w:sz w:val="22"/>
              </w:rPr>
              <w:t xml:space="preserve">- МСКТ пораженной части костного скелета и/или сустава </w:t>
            </w:r>
          </w:p>
          <w:p w14:paraId="080E368D" w14:textId="77777777" w:rsidR="001D72E1" w:rsidRPr="000E2C82" w:rsidRDefault="001D72E1" w:rsidP="00B42E5B">
            <w:pPr>
              <w:spacing w:line="240" w:lineRule="auto"/>
              <w:ind w:firstLine="0"/>
              <w:jc w:val="left"/>
              <w:rPr>
                <w:sz w:val="22"/>
              </w:rPr>
            </w:pPr>
            <w:r w:rsidRPr="000E2C82">
              <w:rPr>
                <w:sz w:val="22"/>
              </w:rPr>
              <w:t>- МРТ мягких тканей и суставов (одна локализация) на пораженный сустав</w:t>
            </w:r>
          </w:p>
        </w:tc>
        <w:tc>
          <w:tcPr>
            <w:tcW w:w="1023" w:type="pct"/>
          </w:tcPr>
          <w:p w14:paraId="07641831" w14:textId="4D053E0C" w:rsidR="001D72E1" w:rsidRPr="000E2C82" w:rsidRDefault="00824BA6" w:rsidP="00B42E5B">
            <w:pPr>
              <w:spacing w:line="240" w:lineRule="auto"/>
              <w:ind w:firstLine="0"/>
              <w:jc w:val="left"/>
              <w:rPr>
                <w:sz w:val="22"/>
              </w:rPr>
            </w:pPr>
            <w:r w:rsidRPr="000E2C82">
              <w:rPr>
                <w:sz w:val="22"/>
              </w:rPr>
              <w:t>Р</w:t>
            </w:r>
            <w:r w:rsidR="001D72E1" w:rsidRPr="000E2C82">
              <w:rPr>
                <w:sz w:val="22"/>
              </w:rPr>
              <w:t>евматолог</w:t>
            </w:r>
          </w:p>
          <w:p w14:paraId="244F7F97" w14:textId="38E27030" w:rsidR="001D72E1" w:rsidRPr="000E2C82" w:rsidRDefault="00824BA6" w:rsidP="00B42E5B">
            <w:pPr>
              <w:spacing w:line="240" w:lineRule="auto"/>
              <w:ind w:firstLine="0"/>
              <w:jc w:val="left"/>
              <w:rPr>
                <w:sz w:val="22"/>
              </w:rPr>
            </w:pPr>
            <w:r w:rsidRPr="000E2C82">
              <w:rPr>
                <w:sz w:val="22"/>
              </w:rPr>
              <w:t>О</w:t>
            </w:r>
            <w:r w:rsidR="001D72E1" w:rsidRPr="000E2C82">
              <w:rPr>
                <w:sz w:val="22"/>
              </w:rPr>
              <w:t>ртопед-травматолог</w:t>
            </w:r>
          </w:p>
        </w:tc>
      </w:tr>
    </w:tbl>
    <w:p w14:paraId="4F97774C" w14:textId="422533F9" w:rsidR="00B42E5B" w:rsidRPr="000E2C82" w:rsidRDefault="00B42E5B">
      <w:pPr>
        <w:spacing w:line="240" w:lineRule="auto"/>
        <w:ind w:firstLine="0"/>
        <w:jc w:val="left"/>
        <w:rPr>
          <w:bCs/>
          <w:szCs w:val="24"/>
        </w:rPr>
      </w:pPr>
    </w:p>
    <w:p w14:paraId="00C88F4E" w14:textId="77777777" w:rsidR="005C5F65" w:rsidRPr="000E2C82" w:rsidRDefault="00955656" w:rsidP="002004E4">
      <w:pPr>
        <w:pStyle w:val="3"/>
        <w:divId w:val="266810958"/>
        <w:rPr>
          <w:rFonts w:ascii="Times New Roman" w:hAnsi="Times New Roman" w:cs="Times New Roman"/>
          <w:b/>
          <w:bCs/>
          <w:u w:val="single"/>
        </w:rPr>
      </w:pPr>
      <w:r w:rsidRPr="000E2C82">
        <w:rPr>
          <w:rFonts w:ascii="Times New Roman" w:hAnsi="Times New Roman" w:cs="Times New Roman"/>
          <w:b/>
          <w:bCs/>
          <w:color w:val="auto"/>
          <w:u w:val="single"/>
        </w:rPr>
        <w:t xml:space="preserve">2.5.2. </w:t>
      </w:r>
      <w:r w:rsidR="005C5F65" w:rsidRPr="000E2C82">
        <w:rPr>
          <w:rFonts w:ascii="Times New Roman" w:hAnsi="Times New Roman" w:cs="Times New Roman"/>
          <w:b/>
          <w:bCs/>
          <w:color w:val="auto"/>
          <w:u w:val="single"/>
        </w:rPr>
        <w:t xml:space="preserve">Дифференциальная диагностика </w:t>
      </w:r>
    </w:p>
    <w:p w14:paraId="292E5E02" w14:textId="72C7A284" w:rsidR="005C5F65" w:rsidRPr="000E2C82" w:rsidRDefault="005C5F65" w:rsidP="005C5F65">
      <w:pPr>
        <w:ind w:firstLine="0"/>
        <w:divId w:val="266810958"/>
        <w:rPr>
          <w:szCs w:val="24"/>
        </w:rPr>
      </w:pPr>
      <w:r w:rsidRPr="000E2C82">
        <w:rPr>
          <w:szCs w:val="24"/>
        </w:rPr>
        <w:t>Дифференциальная диагностика саркоидоза рекомендуется на этапе первичной диагностики,</w:t>
      </w:r>
      <w:r w:rsidR="00F227B9">
        <w:rPr>
          <w:szCs w:val="24"/>
        </w:rPr>
        <w:t xml:space="preserve"> при рецидиве, неуклонном прогрессировании процеса,</w:t>
      </w:r>
      <w:r w:rsidRPr="000E2C82">
        <w:rPr>
          <w:szCs w:val="24"/>
        </w:rPr>
        <w:t xml:space="preserve"> и определяется локализацией процесса, которая может быть связана с любым органом и системой человеческого организма, в связи с этим саркоидоз считается «великим имитатором» [</w:t>
      </w:r>
      <w:r w:rsidR="0050641D">
        <w:rPr>
          <w:szCs w:val="24"/>
        </w:rPr>
        <w:t>1, 88</w:t>
      </w:r>
      <w:r w:rsidR="00D75047" w:rsidRPr="000E2C82">
        <w:rPr>
          <w:szCs w:val="24"/>
        </w:rPr>
        <w:t xml:space="preserve">]. </w:t>
      </w:r>
      <w:r w:rsidRPr="000E2C82">
        <w:rPr>
          <w:szCs w:val="24"/>
        </w:rPr>
        <w:t>В большинстве случаев саркоидоз имеет внутригрудные проявления.</w:t>
      </w:r>
    </w:p>
    <w:p w14:paraId="72D92ED1" w14:textId="3D0890E5" w:rsidR="00CA4151" w:rsidRPr="000E2C82" w:rsidRDefault="00CA4151" w:rsidP="00CA4151">
      <w:pPr>
        <w:pStyle w:val="aff0"/>
        <w:ind w:left="0" w:firstLine="0"/>
        <w:divId w:val="266810958"/>
        <w:rPr>
          <w:b/>
          <w:szCs w:val="24"/>
        </w:rPr>
      </w:pPr>
      <w:r w:rsidRPr="000E2C82">
        <w:rPr>
          <w:b/>
          <w:szCs w:val="24"/>
        </w:rPr>
        <w:t>Уровень убедительности рекомендаций С (уровень достоверности доказательств 5).</w:t>
      </w:r>
    </w:p>
    <w:p w14:paraId="08EADBF0" w14:textId="08073283" w:rsidR="005D62AA" w:rsidRPr="000E2C82" w:rsidRDefault="00BC7643" w:rsidP="00BC7643">
      <w:pPr>
        <w:pStyle w:val="aff0"/>
        <w:ind w:left="0" w:firstLine="0"/>
        <w:divId w:val="266810958"/>
        <w:rPr>
          <w:bCs/>
          <w:szCs w:val="24"/>
        </w:rPr>
      </w:pPr>
      <w:r w:rsidRPr="000E2C82">
        <w:rPr>
          <w:bCs/>
          <w:szCs w:val="24"/>
        </w:rPr>
        <w:t>Диагноз саркоидоза устанавливается и формулируется врачом-пульмонологом медицинской организации 2-3 уровня после проведения</w:t>
      </w:r>
      <w:r w:rsidR="00D519DC" w:rsidRPr="000E2C82">
        <w:rPr>
          <w:bCs/>
          <w:szCs w:val="24"/>
        </w:rPr>
        <w:t xml:space="preserve"> обследований. </w:t>
      </w:r>
      <w:r w:rsidRPr="000E2C82">
        <w:rPr>
          <w:bCs/>
          <w:szCs w:val="24"/>
        </w:rPr>
        <w:t>При возникновении сложности установления диагноза (в том числе при внеторакальных локализациях саркоидоза или генерализованном варианте заболевания) рекомендуется проведение междисциплинарного консилиума соответствующих специалистов.</w:t>
      </w:r>
    </w:p>
    <w:p w14:paraId="10E60732" w14:textId="77777777" w:rsidR="00CA4151" w:rsidRPr="000E2C82" w:rsidRDefault="00CA4151" w:rsidP="005C5F65">
      <w:pPr>
        <w:pStyle w:val="24"/>
        <w:spacing w:after="0" w:line="240" w:lineRule="auto"/>
        <w:ind w:firstLine="0"/>
        <w:divId w:val="266810958"/>
        <w:rPr>
          <w:i/>
          <w:szCs w:val="24"/>
        </w:rPr>
      </w:pPr>
      <w:r w:rsidRPr="000E2C82">
        <w:rPr>
          <w:i/>
          <w:szCs w:val="24"/>
        </w:rPr>
        <w:t>Комментарии:</w:t>
      </w:r>
    </w:p>
    <w:p w14:paraId="28DE94D8" w14:textId="77777777" w:rsidR="00227028" w:rsidRPr="000E2C82" w:rsidRDefault="005C5F65" w:rsidP="00227028">
      <w:pPr>
        <w:pStyle w:val="24"/>
        <w:spacing w:after="0" w:line="240" w:lineRule="auto"/>
        <w:ind w:firstLine="0"/>
        <w:divId w:val="266810958"/>
        <w:rPr>
          <w:i/>
          <w:szCs w:val="24"/>
        </w:rPr>
      </w:pPr>
      <w:r w:rsidRPr="000E2C82">
        <w:rPr>
          <w:i/>
          <w:szCs w:val="24"/>
        </w:rPr>
        <w:t>Дифференциально-диагностический ряд</w:t>
      </w:r>
      <w:r w:rsidR="00227028" w:rsidRPr="000E2C82">
        <w:rPr>
          <w:i/>
          <w:szCs w:val="24"/>
        </w:rPr>
        <w:t xml:space="preserve"> при выявлении внутригрудной лимфаденопатии</w:t>
      </w:r>
    </w:p>
    <w:p w14:paraId="41A46FF5" w14:textId="5F5A5E40" w:rsidR="005C5F65" w:rsidRPr="000E2C82" w:rsidRDefault="005C5F65">
      <w:pPr>
        <w:pStyle w:val="24"/>
        <w:numPr>
          <w:ilvl w:val="0"/>
          <w:numId w:val="19"/>
        </w:numPr>
        <w:spacing w:after="0" w:line="240" w:lineRule="auto"/>
        <w:divId w:val="266810958"/>
        <w:rPr>
          <w:szCs w:val="24"/>
        </w:rPr>
      </w:pPr>
      <w:r w:rsidRPr="000E2C82">
        <w:rPr>
          <w:szCs w:val="24"/>
        </w:rPr>
        <w:t xml:space="preserve">Туберкулёз </w:t>
      </w:r>
    </w:p>
    <w:p w14:paraId="3CA3F1BB" w14:textId="5ADD8AA1" w:rsidR="00227028" w:rsidRPr="000E2C82" w:rsidRDefault="00227028">
      <w:pPr>
        <w:pStyle w:val="24"/>
        <w:numPr>
          <w:ilvl w:val="0"/>
          <w:numId w:val="19"/>
        </w:numPr>
        <w:spacing w:after="0" w:line="240" w:lineRule="auto"/>
        <w:divId w:val="266810958"/>
        <w:rPr>
          <w:szCs w:val="24"/>
        </w:rPr>
      </w:pPr>
      <w:r w:rsidRPr="000E2C82">
        <w:rPr>
          <w:szCs w:val="24"/>
        </w:rPr>
        <w:t>Саркоидоз</w:t>
      </w:r>
    </w:p>
    <w:p w14:paraId="5C67E08B" w14:textId="77777777" w:rsidR="005C5F65" w:rsidRPr="000E2C82" w:rsidRDefault="005C5F65">
      <w:pPr>
        <w:pStyle w:val="24"/>
        <w:numPr>
          <w:ilvl w:val="0"/>
          <w:numId w:val="19"/>
        </w:numPr>
        <w:spacing w:after="0" w:line="240" w:lineRule="auto"/>
        <w:divId w:val="266810958"/>
        <w:rPr>
          <w:szCs w:val="24"/>
        </w:rPr>
      </w:pPr>
      <w:r w:rsidRPr="000E2C82">
        <w:rPr>
          <w:szCs w:val="24"/>
        </w:rPr>
        <w:t>Нетуберкулёзный микобактериоз</w:t>
      </w:r>
    </w:p>
    <w:p w14:paraId="181E2CD5" w14:textId="77777777" w:rsidR="005C5F65" w:rsidRPr="000E2C82" w:rsidRDefault="005C5F65">
      <w:pPr>
        <w:pStyle w:val="24"/>
        <w:numPr>
          <w:ilvl w:val="0"/>
          <w:numId w:val="19"/>
        </w:numPr>
        <w:spacing w:after="0" w:line="240" w:lineRule="auto"/>
        <w:divId w:val="266810958"/>
        <w:rPr>
          <w:szCs w:val="24"/>
        </w:rPr>
      </w:pPr>
      <w:r w:rsidRPr="000E2C82">
        <w:rPr>
          <w:szCs w:val="24"/>
        </w:rPr>
        <w:t xml:space="preserve">Бруцеллёз </w:t>
      </w:r>
    </w:p>
    <w:p w14:paraId="58AAB647" w14:textId="77777777" w:rsidR="005C5F65" w:rsidRPr="000E2C82" w:rsidRDefault="005C5F65">
      <w:pPr>
        <w:pStyle w:val="24"/>
        <w:numPr>
          <w:ilvl w:val="0"/>
          <w:numId w:val="19"/>
        </w:numPr>
        <w:spacing w:after="0" w:line="240" w:lineRule="auto"/>
        <w:divId w:val="266810958"/>
        <w:rPr>
          <w:szCs w:val="24"/>
        </w:rPr>
      </w:pPr>
      <w:r w:rsidRPr="000E2C82">
        <w:rPr>
          <w:szCs w:val="24"/>
        </w:rPr>
        <w:t xml:space="preserve">Токсоплазмоз </w:t>
      </w:r>
    </w:p>
    <w:p w14:paraId="281FA5E6" w14:textId="5254EA3B" w:rsidR="005C5F65" w:rsidRPr="000E2C82" w:rsidRDefault="005C5F65">
      <w:pPr>
        <w:pStyle w:val="24"/>
        <w:numPr>
          <w:ilvl w:val="0"/>
          <w:numId w:val="19"/>
        </w:numPr>
        <w:spacing w:after="0" w:line="240" w:lineRule="auto"/>
        <w:divId w:val="266810958"/>
        <w:rPr>
          <w:szCs w:val="24"/>
        </w:rPr>
      </w:pPr>
      <w:r w:rsidRPr="000E2C82">
        <w:rPr>
          <w:szCs w:val="24"/>
        </w:rPr>
        <w:t xml:space="preserve">Гранулёматозный гистиоцитарный </w:t>
      </w:r>
      <w:r w:rsidR="00227028" w:rsidRPr="000E2C82">
        <w:rPr>
          <w:szCs w:val="24"/>
        </w:rPr>
        <w:t>некротизирующий лимфаденит</w:t>
      </w:r>
      <w:r w:rsidRPr="000E2C82">
        <w:rPr>
          <w:szCs w:val="24"/>
        </w:rPr>
        <w:t xml:space="preserve"> (болезнь Kikuchi) </w:t>
      </w:r>
    </w:p>
    <w:p w14:paraId="612C35CE" w14:textId="77777777" w:rsidR="005C5F65" w:rsidRPr="000E2C82" w:rsidRDefault="005C5F65">
      <w:pPr>
        <w:pStyle w:val="24"/>
        <w:numPr>
          <w:ilvl w:val="0"/>
          <w:numId w:val="19"/>
        </w:numPr>
        <w:spacing w:after="0" w:line="240" w:lineRule="auto"/>
        <w:divId w:val="266810958"/>
        <w:rPr>
          <w:szCs w:val="24"/>
        </w:rPr>
      </w:pPr>
      <w:r w:rsidRPr="000E2C82">
        <w:rPr>
          <w:szCs w:val="24"/>
        </w:rPr>
        <w:t>Болезнь кошачьей царапины</w:t>
      </w:r>
    </w:p>
    <w:p w14:paraId="78190416" w14:textId="77777777" w:rsidR="005C5F65" w:rsidRPr="000E2C82" w:rsidRDefault="005C5F65">
      <w:pPr>
        <w:pStyle w:val="24"/>
        <w:numPr>
          <w:ilvl w:val="0"/>
          <w:numId w:val="19"/>
        </w:numPr>
        <w:spacing w:after="0" w:line="240" w:lineRule="auto"/>
        <w:divId w:val="266810958"/>
        <w:rPr>
          <w:szCs w:val="24"/>
        </w:rPr>
      </w:pPr>
      <w:r w:rsidRPr="000E2C82">
        <w:rPr>
          <w:szCs w:val="24"/>
        </w:rPr>
        <w:t>Саркоидная реакция регионарных лимфатических узлов при карциноме</w:t>
      </w:r>
    </w:p>
    <w:p w14:paraId="72BEC18A" w14:textId="77777777" w:rsidR="005C5F65" w:rsidRPr="000E2C82" w:rsidRDefault="005C5F65">
      <w:pPr>
        <w:pStyle w:val="24"/>
        <w:numPr>
          <w:ilvl w:val="0"/>
          <w:numId w:val="19"/>
        </w:numPr>
        <w:spacing w:after="0" w:line="240" w:lineRule="auto"/>
        <w:divId w:val="266810958"/>
        <w:rPr>
          <w:szCs w:val="24"/>
        </w:rPr>
      </w:pPr>
      <w:r w:rsidRPr="000E2C82">
        <w:rPr>
          <w:szCs w:val="24"/>
        </w:rPr>
        <w:t>Лимфогранулематоз</w:t>
      </w:r>
    </w:p>
    <w:p w14:paraId="1B13CD96" w14:textId="77777777" w:rsidR="005C5F65" w:rsidRPr="000E2C82" w:rsidRDefault="005C5F65">
      <w:pPr>
        <w:pStyle w:val="24"/>
        <w:numPr>
          <w:ilvl w:val="0"/>
          <w:numId w:val="19"/>
        </w:numPr>
        <w:spacing w:after="0" w:line="240" w:lineRule="auto"/>
        <w:divId w:val="266810958"/>
        <w:rPr>
          <w:szCs w:val="24"/>
        </w:rPr>
      </w:pPr>
      <w:r w:rsidRPr="000E2C82">
        <w:rPr>
          <w:szCs w:val="24"/>
        </w:rPr>
        <w:t>Неходжкинская лимфома</w:t>
      </w:r>
    </w:p>
    <w:p w14:paraId="61C2B01C" w14:textId="77777777" w:rsidR="005C5F65" w:rsidRPr="000E2C82" w:rsidRDefault="005C5F65">
      <w:pPr>
        <w:pStyle w:val="24"/>
        <w:numPr>
          <w:ilvl w:val="0"/>
          <w:numId w:val="19"/>
        </w:numPr>
        <w:spacing w:after="0" w:line="240" w:lineRule="auto"/>
        <w:divId w:val="266810958"/>
        <w:rPr>
          <w:szCs w:val="24"/>
        </w:rPr>
      </w:pPr>
      <w:r w:rsidRPr="000E2C82">
        <w:rPr>
          <w:szCs w:val="24"/>
        </w:rPr>
        <w:t>Острый лимфобластный лейкоз</w:t>
      </w:r>
    </w:p>
    <w:p w14:paraId="04EAF9FE" w14:textId="77777777" w:rsidR="005C5F65" w:rsidRPr="000E2C82" w:rsidRDefault="005C5F65">
      <w:pPr>
        <w:pStyle w:val="24"/>
        <w:numPr>
          <w:ilvl w:val="0"/>
          <w:numId w:val="19"/>
        </w:numPr>
        <w:spacing w:after="0" w:line="240" w:lineRule="auto"/>
        <w:divId w:val="266810958"/>
        <w:rPr>
          <w:szCs w:val="24"/>
          <w:lang w:val="en-US"/>
        </w:rPr>
      </w:pPr>
      <w:r w:rsidRPr="000E2C82">
        <w:rPr>
          <w:szCs w:val="24"/>
          <w:lang w:val="en-US"/>
        </w:rPr>
        <w:t>GLUS–</w:t>
      </w:r>
      <w:r w:rsidRPr="000E2C82">
        <w:rPr>
          <w:szCs w:val="24"/>
        </w:rPr>
        <w:t>синдром</w:t>
      </w:r>
      <w:r w:rsidRPr="000E2C82">
        <w:rPr>
          <w:szCs w:val="24"/>
          <w:lang w:val="en-US"/>
        </w:rPr>
        <w:t xml:space="preserve"> (Granulomatous lesions of unknown significance)</w:t>
      </w:r>
    </w:p>
    <w:p w14:paraId="45853441" w14:textId="77777777" w:rsidR="006E300F" w:rsidRPr="000E2C82" w:rsidRDefault="006E300F">
      <w:pPr>
        <w:pStyle w:val="24"/>
        <w:numPr>
          <w:ilvl w:val="0"/>
          <w:numId w:val="19"/>
        </w:numPr>
        <w:spacing w:after="0" w:line="240" w:lineRule="auto"/>
        <w:divId w:val="266810958"/>
        <w:rPr>
          <w:szCs w:val="24"/>
          <w:lang w:val="en-US"/>
        </w:rPr>
      </w:pPr>
      <w:r w:rsidRPr="000E2C82">
        <w:rPr>
          <w:szCs w:val="24"/>
          <w:lang w:val="en-US"/>
        </w:rPr>
        <w:t>IgG4-</w:t>
      </w:r>
      <w:r w:rsidRPr="000E2C82">
        <w:rPr>
          <w:szCs w:val="24"/>
        </w:rPr>
        <w:t xml:space="preserve">ассоциированное заболевание </w:t>
      </w:r>
    </w:p>
    <w:p w14:paraId="58A1B628" w14:textId="4607BD1A" w:rsidR="00F45DE3" w:rsidRPr="000E2C82" w:rsidRDefault="00F45DE3">
      <w:pPr>
        <w:pStyle w:val="24"/>
        <w:numPr>
          <w:ilvl w:val="0"/>
          <w:numId w:val="19"/>
        </w:numPr>
        <w:spacing w:after="0" w:line="240" w:lineRule="auto"/>
        <w:divId w:val="266810958"/>
        <w:rPr>
          <w:szCs w:val="24"/>
        </w:rPr>
      </w:pPr>
      <w:r w:rsidRPr="000E2C82">
        <w:rPr>
          <w:szCs w:val="24"/>
        </w:rPr>
        <w:lastRenderedPageBreak/>
        <w:t>Обычная вариабельная иммунная недостаточность (ОВИН)</w:t>
      </w:r>
    </w:p>
    <w:p w14:paraId="7BC33DD8" w14:textId="77777777" w:rsidR="0032670F" w:rsidRPr="000E2C82" w:rsidRDefault="0032670F" w:rsidP="005C5F65">
      <w:pPr>
        <w:ind w:firstLine="0"/>
        <w:divId w:val="266810958"/>
        <w:rPr>
          <w:bCs/>
          <w:i/>
          <w:szCs w:val="24"/>
        </w:rPr>
      </w:pPr>
    </w:p>
    <w:p w14:paraId="2232772F" w14:textId="3B9F0502" w:rsidR="005C5F65" w:rsidRPr="000E2C82" w:rsidRDefault="005C5F65" w:rsidP="005C5F65">
      <w:pPr>
        <w:ind w:firstLine="0"/>
        <w:divId w:val="266810958"/>
        <w:rPr>
          <w:i/>
          <w:szCs w:val="24"/>
        </w:rPr>
      </w:pPr>
      <w:r w:rsidRPr="000E2C82">
        <w:rPr>
          <w:bCs/>
          <w:i/>
          <w:szCs w:val="24"/>
        </w:rPr>
        <w:t xml:space="preserve">Дифференциально-диагностический ряд </w:t>
      </w:r>
      <w:r w:rsidR="00227028" w:rsidRPr="000E2C82">
        <w:rPr>
          <w:bCs/>
          <w:i/>
          <w:szCs w:val="24"/>
        </w:rPr>
        <w:t>при выявлении диссеминированного процесса в лёгких</w:t>
      </w:r>
    </w:p>
    <w:p w14:paraId="05130A30" w14:textId="77777777" w:rsidR="005C5F65" w:rsidRPr="000E2C82" w:rsidRDefault="005C5F65">
      <w:pPr>
        <w:numPr>
          <w:ilvl w:val="0"/>
          <w:numId w:val="6"/>
        </w:numPr>
        <w:spacing w:line="240" w:lineRule="auto"/>
        <w:divId w:val="266810958"/>
        <w:rPr>
          <w:bCs/>
          <w:szCs w:val="24"/>
        </w:rPr>
      </w:pPr>
      <w:r w:rsidRPr="000E2C82">
        <w:rPr>
          <w:bCs/>
          <w:szCs w:val="24"/>
        </w:rPr>
        <w:t>Туберкулёз</w:t>
      </w:r>
    </w:p>
    <w:p w14:paraId="5125495C" w14:textId="2D0607C5" w:rsidR="00227028" w:rsidRPr="000E2C82" w:rsidRDefault="00227028">
      <w:pPr>
        <w:numPr>
          <w:ilvl w:val="0"/>
          <w:numId w:val="6"/>
        </w:numPr>
        <w:spacing w:line="240" w:lineRule="auto"/>
        <w:divId w:val="266810958"/>
        <w:rPr>
          <w:bCs/>
          <w:szCs w:val="24"/>
        </w:rPr>
      </w:pPr>
      <w:r w:rsidRPr="000E2C82">
        <w:rPr>
          <w:bCs/>
          <w:szCs w:val="24"/>
        </w:rPr>
        <w:t>Саркоидоз</w:t>
      </w:r>
    </w:p>
    <w:p w14:paraId="467A8B2F" w14:textId="27847471" w:rsidR="005C5F65" w:rsidRPr="000E2C82" w:rsidRDefault="005B2D85">
      <w:pPr>
        <w:numPr>
          <w:ilvl w:val="0"/>
          <w:numId w:val="6"/>
        </w:numPr>
        <w:spacing w:line="240" w:lineRule="auto"/>
        <w:divId w:val="266810958"/>
        <w:rPr>
          <w:bCs/>
          <w:szCs w:val="24"/>
        </w:rPr>
      </w:pPr>
      <w:r w:rsidRPr="000E2C82">
        <w:rPr>
          <w:bCs/>
          <w:szCs w:val="24"/>
        </w:rPr>
        <w:t>Нетуберкулёзный</w:t>
      </w:r>
      <w:r w:rsidR="005C5F65" w:rsidRPr="000E2C82">
        <w:rPr>
          <w:bCs/>
          <w:szCs w:val="24"/>
        </w:rPr>
        <w:t xml:space="preserve"> микобактериоз</w:t>
      </w:r>
    </w:p>
    <w:p w14:paraId="663A694E" w14:textId="77777777" w:rsidR="005C5F65" w:rsidRPr="000E2C82" w:rsidRDefault="005C5F65">
      <w:pPr>
        <w:numPr>
          <w:ilvl w:val="0"/>
          <w:numId w:val="6"/>
        </w:numPr>
        <w:spacing w:line="240" w:lineRule="auto"/>
        <w:divId w:val="266810958"/>
        <w:rPr>
          <w:bCs/>
          <w:szCs w:val="24"/>
        </w:rPr>
      </w:pPr>
      <w:r w:rsidRPr="000E2C82">
        <w:rPr>
          <w:bCs/>
          <w:szCs w:val="24"/>
        </w:rPr>
        <w:t xml:space="preserve">Криптококкоз   </w:t>
      </w:r>
    </w:p>
    <w:p w14:paraId="69E6D05E" w14:textId="77777777" w:rsidR="005C5F65" w:rsidRPr="000E2C82" w:rsidRDefault="005C5F65">
      <w:pPr>
        <w:numPr>
          <w:ilvl w:val="0"/>
          <w:numId w:val="6"/>
        </w:numPr>
        <w:spacing w:line="240" w:lineRule="auto"/>
        <w:divId w:val="266810958"/>
        <w:rPr>
          <w:bCs/>
          <w:szCs w:val="24"/>
        </w:rPr>
      </w:pPr>
      <w:r w:rsidRPr="000E2C82">
        <w:rPr>
          <w:bCs/>
          <w:szCs w:val="24"/>
        </w:rPr>
        <w:t xml:space="preserve">Аспергиллёз   </w:t>
      </w:r>
    </w:p>
    <w:p w14:paraId="56D489BA" w14:textId="77777777" w:rsidR="005C5F65" w:rsidRPr="000E2C82" w:rsidRDefault="005C5F65">
      <w:pPr>
        <w:numPr>
          <w:ilvl w:val="0"/>
          <w:numId w:val="6"/>
        </w:numPr>
        <w:spacing w:line="240" w:lineRule="auto"/>
        <w:divId w:val="266810958"/>
        <w:rPr>
          <w:bCs/>
          <w:szCs w:val="24"/>
        </w:rPr>
      </w:pPr>
      <w:r w:rsidRPr="000E2C82">
        <w:rPr>
          <w:bCs/>
          <w:szCs w:val="24"/>
        </w:rPr>
        <w:t>Диссеминации опухолевой природы</w:t>
      </w:r>
    </w:p>
    <w:p w14:paraId="32B48DC5" w14:textId="77777777" w:rsidR="005C5F65" w:rsidRPr="000E2C82" w:rsidRDefault="005C5F65">
      <w:pPr>
        <w:numPr>
          <w:ilvl w:val="0"/>
          <w:numId w:val="6"/>
        </w:numPr>
        <w:spacing w:line="240" w:lineRule="auto"/>
        <w:divId w:val="266810958"/>
        <w:rPr>
          <w:bCs/>
          <w:szCs w:val="24"/>
        </w:rPr>
      </w:pPr>
      <w:r w:rsidRPr="000E2C82">
        <w:rPr>
          <w:bCs/>
          <w:szCs w:val="24"/>
        </w:rPr>
        <w:t xml:space="preserve">Гистоплазмоз   </w:t>
      </w:r>
    </w:p>
    <w:p w14:paraId="53AF994E" w14:textId="77777777" w:rsidR="005C5F65" w:rsidRPr="000E2C82" w:rsidRDefault="005C5F65">
      <w:pPr>
        <w:numPr>
          <w:ilvl w:val="0"/>
          <w:numId w:val="6"/>
        </w:numPr>
        <w:spacing w:line="240" w:lineRule="auto"/>
        <w:divId w:val="266810958"/>
        <w:rPr>
          <w:bCs/>
          <w:szCs w:val="24"/>
        </w:rPr>
      </w:pPr>
      <w:r w:rsidRPr="000E2C82">
        <w:rPr>
          <w:bCs/>
          <w:szCs w:val="24"/>
        </w:rPr>
        <w:t xml:space="preserve">Коккцидиодомикоз </w:t>
      </w:r>
    </w:p>
    <w:p w14:paraId="12991DE7" w14:textId="77777777" w:rsidR="005C5F65" w:rsidRPr="000E2C82" w:rsidRDefault="005C5F65">
      <w:pPr>
        <w:numPr>
          <w:ilvl w:val="0"/>
          <w:numId w:val="6"/>
        </w:numPr>
        <w:spacing w:line="240" w:lineRule="auto"/>
        <w:divId w:val="266810958"/>
        <w:rPr>
          <w:bCs/>
          <w:szCs w:val="24"/>
        </w:rPr>
      </w:pPr>
      <w:r w:rsidRPr="000E2C82">
        <w:rPr>
          <w:bCs/>
          <w:szCs w:val="24"/>
        </w:rPr>
        <w:t xml:space="preserve">Бластомикоз </w:t>
      </w:r>
    </w:p>
    <w:p w14:paraId="171CF539" w14:textId="77777777" w:rsidR="005C5F65" w:rsidRPr="000E2C82" w:rsidRDefault="005C5F65">
      <w:pPr>
        <w:numPr>
          <w:ilvl w:val="0"/>
          <w:numId w:val="6"/>
        </w:numPr>
        <w:spacing w:line="240" w:lineRule="auto"/>
        <w:divId w:val="266810958"/>
        <w:rPr>
          <w:bCs/>
          <w:szCs w:val="24"/>
        </w:rPr>
      </w:pPr>
      <w:r w:rsidRPr="000E2C82">
        <w:rPr>
          <w:bCs/>
          <w:szCs w:val="24"/>
        </w:rPr>
        <w:t>Pneumocystis carinii</w:t>
      </w:r>
    </w:p>
    <w:p w14:paraId="4CF83810" w14:textId="77777777" w:rsidR="005C5F65" w:rsidRPr="000E2C82" w:rsidRDefault="005C5F65">
      <w:pPr>
        <w:numPr>
          <w:ilvl w:val="0"/>
          <w:numId w:val="6"/>
        </w:numPr>
        <w:spacing w:line="240" w:lineRule="auto"/>
        <w:divId w:val="266810958"/>
        <w:rPr>
          <w:bCs/>
          <w:szCs w:val="24"/>
        </w:rPr>
      </w:pPr>
      <w:r w:rsidRPr="000E2C82">
        <w:rPr>
          <w:bCs/>
          <w:szCs w:val="24"/>
        </w:rPr>
        <w:t xml:space="preserve">Mycoplasma </w:t>
      </w:r>
      <w:r w:rsidRPr="000E2C82">
        <w:rPr>
          <w:bCs/>
          <w:szCs w:val="24"/>
          <w:lang w:val="en-US"/>
        </w:rPr>
        <w:t>spp</w:t>
      </w:r>
      <w:r w:rsidRPr="000E2C82">
        <w:rPr>
          <w:bCs/>
          <w:szCs w:val="24"/>
        </w:rPr>
        <w:t xml:space="preserve">. </w:t>
      </w:r>
    </w:p>
    <w:p w14:paraId="698BAC08" w14:textId="77777777" w:rsidR="005C5F65" w:rsidRPr="000E2C82" w:rsidRDefault="005C5F65">
      <w:pPr>
        <w:numPr>
          <w:ilvl w:val="0"/>
          <w:numId w:val="6"/>
        </w:numPr>
        <w:spacing w:line="240" w:lineRule="auto"/>
        <w:divId w:val="266810958"/>
        <w:rPr>
          <w:bCs/>
          <w:szCs w:val="24"/>
        </w:rPr>
      </w:pPr>
      <w:r w:rsidRPr="000E2C82">
        <w:rPr>
          <w:bCs/>
          <w:szCs w:val="24"/>
        </w:rPr>
        <w:t xml:space="preserve">Гиперчувствительный пневмонит </w:t>
      </w:r>
    </w:p>
    <w:p w14:paraId="2E53902A" w14:textId="77777777" w:rsidR="005C5F65" w:rsidRPr="000E2C82" w:rsidRDefault="005C5F65">
      <w:pPr>
        <w:numPr>
          <w:ilvl w:val="0"/>
          <w:numId w:val="6"/>
        </w:numPr>
        <w:spacing w:line="240" w:lineRule="auto"/>
        <w:divId w:val="266810958"/>
        <w:rPr>
          <w:bCs/>
          <w:szCs w:val="24"/>
        </w:rPr>
      </w:pPr>
      <w:r w:rsidRPr="000E2C82">
        <w:rPr>
          <w:bCs/>
          <w:szCs w:val="24"/>
        </w:rPr>
        <w:t xml:space="preserve">Пневмокониозы: бериллий (хроническая бериллиевая болезнь), титан, алюминий </w:t>
      </w:r>
    </w:p>
    <w:p w14:paraId="56CE6C41" w14:textId="77777777" w:rsidR="005C5F65" w:rsidRPr="000E2C82" w:rsidRDefault="005C5F65">
      <w:pPr>
        <w:numPr>
          <w:ilvl w:val="0"/>
          <w:numId w:val="6"/>
        </w:numPr>
        <w:spacing w:line="240" w:lineRule="auto"/>
        <w:divId w:val="266810958"/>
        <w:rPr>
          <w:bCs/>
          <w:szCs w:val="24"/>
        </w:rPr>
      </w:pPr>
      <w:r w:rsidRPr="000E2C82">
        <w:rPr>
          <w:bCs/>
          <w:szCs w:val="24"/>
        </w:rPr>
        <w:t>Лекарственные реакции</w:t>
      </w:r>
    </w:p>
    <w:p w14:paraId="481BE104" w14:textId="77777777" w:rsidR="005C5F65" w:rsidRPr="000E2C82" w:rsidRDefault="005C5F65">
      <w:pPr>
        <w:numPr>
          <w:ilvl w:val="0"/>
          <w:numId w:val="6"/>
        </w:numPr>
        <w:spacing w:line="240" w:lineRule="auto"/>
        <w:divId w:val="266810958"/>
        <w:rPr>
          <w:bCs/>
          <w:szCs w:val="24"/>
        </w:rPr>
      </w:pPr>
      <w:r w:rsidRPr="000E2C82">
        <w:rPr>
          <w:bCs/>
          <w:szCs w:val="24"/>
        </w:rPr>
        <w:t>Лангергансоклеточный гранулематоз (гистиоцитоз Х)</w:t>
      </w:r>
    </w:p>
    <w:p w14:paraId="70942367" w14:textId="77777777" w:rsidR="005C5F65" w:rsidRPr="000E2C82" w:rsidRDefault="005C5F65">
      <w:pPr>
        <w:numPr>
          <w:ilvl w:val="0"/>
          <w:numId w:val="6"/>
        </w:numPr>
        <w:spacing w:line="240" w:lineRule="auto"/>
        <w:divId w:val="266810958"/>
        <w:rPr>
          <w:bCs/>
          <w:szCs w:val="24"/>
        </w:rPr>
      </w:pPr>
      <w:r w:rsidRPr="000E2C82">
        <w:rPr>
          <w:bCs/>
          <w:szCs w:val="24"/>
        </w:rPr>
        <w:t xml:space="preserve">Аспирация инородных материалов </w:t>
      </w:r>
    </w:p>
    <w:p w14:paraId="7E1F1529" w14:textId="77777777" w:rsidR="005C5F65" w:rsidRPr="000E2C82" w:rsidRDefault="005C5F65">
      <w:pPr>
        <w:numPr>
          <w:ilvl w:val="0"/>
          <w:numId w:val="6"/>
        </w:numPr>
        <w:spacing w:line="240" w:lineRule="auto"/>
        <w:divId w:val="266810958"/>
        <w:rPr>
          <w:bCs/>
          <w:szCs w:val="24"/>
        </w:rPr>
      </w:pPr>
      <w:r w:rsidRPr="000E2C82">
        <w:rPr>
          <w:bCs/>
          <w:szCs w:val="24"/>
        </w:rPr>
        <w:t xml:space="preserve">Гранулёматозный полиангиит  (Вегенера) (саркоидные гранулёмы редки) </w:t>
      </w:r>
    </w:p>
    <w:p w14:paraId="097BB1B8" w14:textId="77777777" w:rsidR="005C5F65" w:rsidRPr="000E2C82" w:rsidRDefault="005C5F65">
      <w:pPr>
        <w:numPr>
          <w:ilvl w:val="0"/>
          <w:numId w:val="6"/>
        </w:numPr>
        <w:spacing w:line="240" w:lineRule="auto"/>
        <w:jc w:val="left"/>
        <w:divId w:val="266810958"/>
        <w:rPr>
          <w:bCs/>
          <w:szCs w:val="24"/>
        </w:rPr>
      </w:pPr>
      <w:r w:rsidRPr="000E2C82">
        <w:rPr>
          <w:bCs/>
          <w:szCs w:val="24"/>
        </w:rPr>
        <w:t xml:space="preserve">Хроническая интерстициальная пневмония, обычная и лимфоцитарная интерстициальная пневмония </w:t>
      </w:r>
    </w:p>
    <w:p w14:paraId="0F7EC8BD" w14:textId="77777777" w:rsidR="00F45DE3" w:rsidRPr="000E2C82" w:rsidRDefault="005C5F65">
      <w:pPr>
        <w:numPr>
          <w:ilvl w:val="0"/>
          <w:numId w:val="6"/>
        </w:numPr>
        <w:spacing w:line="240" w:lineRule="auto"/>
        <w:jc w:val="left"/>
        <w:divId w:val="266810958"/>
        <w:rPr>
          <w:szCs w:val="24"/>
        </w:rPr>
      </w:pPr>
      <w:r w:rsidRPr="000E2C82">
        <w:rPr>
          <w:bCs/>
          <w:szCs w:val="24"/>
        </w:rPr>
        <w:t xml:space="preserve">Некротизирующая саркоидная гранулёма </w:t>
      </w:r>
    </w:p>
    <w:p w14:paraId="0DE7AF0A" w14:textId="77777777" w:rsidR="00F45DE3" w:rsidRPr="000E2C82" w:rsidRDefault="00F45DE3" w:rsidP="00F45DE3">
      <w:pPr>
        <w:pStyle w:val="24"/>
        <w:numPr>
          <w:ilvl w:val="0"/>
          <w:numId w:val="6"/>
        </w:numPr>
        <w:spacing w:after="0" w:line="240" w:lineRule="auto"/>
        <w:divId w:val="266810958"/>
        <w:rPr>
          <w:szCs w:val="24"/>
        </w:rPr>
      </w:pPr>
      <w:r w:rsidRPr="000E2C82">
        <w:rPr>
          <w:szCs w:val="24"/>
        </w:rPr>
        <w:t>Обычная вариабельная иммунная недостаточность (ОВИН)</w:t>
      </w:r>
    </w:p>
    <w:p w14:paraId="695DA201" w14:textId="15224548" w:rsidR="005C5F65" w:rsidRPr="000E2C82" w:rsidRDefault="005C5F65" w:rsidP="00F45DE3">
      <w:pPr>
        <w:spacing w:line="240" w:lineRule="auto"/>
        <w:ind w:left="720" w:firstLine="0"/>
        <w:jc w:val="left"/>
        <w:divId w:val="266810958"/>
        <w:rPr>
          <w:szCs w:val="24"/>
        </w:rPr>
      </w:pPr>
      <w:r w:rsidRPr="000A30F0">
        <w:rPr>
          <w:bCs/>
          <w:szCs w:val="24"/>
        </w:rPr>
        <w:t>[</w:t>
      </w:r>
      <w:r w:rsidR="00EA451B">
        <w:rPr>
          <w:bCs/>
          <w:szCs w:val="24"/>
        </w:rPr>
        <w:t>1,4, 88</w:t>
      </w:r>
      <w:r w:rsidRPr="000A30F0">
        <w:rPr>
          <w:bCs/>
          <w:szCs w:val="24"/>
        </w:rPr>
        <w:t>].</w:t>
      </w:r>
    </w:p>
    <w:p w14:paraId="45E87209" w14:textId="77777777" w:rsidR="00650147" w:rsidRPr="000E2C82" w:rsidRDefault="00650147" w:rsidP="00FF7031">
      <w:pPr>
        <w:ind w:firstLine="0"/>
        <w:divId w:val="266810958"/>
        <w:rPr>
          <w:szCs w:val="24"/>
        </w:rPr>
      </w:pPr>
    </w:p>
    <w:p w14:paraId="1827D4D4" w14:textId="7D356DF9" w:rsidR="00FF7031" w:rsidRPr="000E2C82" w:rsidRDefault="00FF7031" w:rsidP="00FF7031">
      <w:pPr>
        <w:ind w:firstLine="0"/>
        <w:divId w:val="266810958"/>
        <w:rPr>
          <w:b/>
        </w:rPr>
      </w:pPr>
      <w:r w:rsidRPr="000E2C82">
        <w:rPr>
          <w:szCs w:val="24"/>
        </w:rPr>
        <w:t>У детей моложе 5 лет рекомендуется дифференциальную диагностику проводить с увеитами, паротитами, артритами и поражениями кожи различной этиологии [</w:t>
      </w:r>
      <w:r w:rsidR="00EA451B">
        <w:rPr>
          <w:szCs w:val="24"/>
        </w:rPr>
        <w:t>1, 4</w:t>
      </w:r>
      <w:r w:rsidRPr="000E2C82">
        <w:rPr>
          <w:szCs w:val="24"/>
        </w:rPr>
        <w:t xml:space="preserve">]. </w:t>
      </w:r>
    </w:p>
    <w:p w14:paraId="4B1C93F2" w14:textId="77777777" w:rsidR="005C5F65" w:rsidRPr="000E2C82" w:rsidRDefault="005C5F65" w:rsidP="00FF7031">
      <w:pPr>
        <w:ind w:firstLine="0"/>
        <w:divId w:val="266810958"/>
        <w:rPr>
          <w:b/>
          <w:szCs w:val="24"/>
        </w:rPr>
      </w:pPr>
      <w:r w:rsidRPr="000E2C82">
        <w:rPr>
          <w:b/>
          <w:szCs w:val="24"/>
        </w:rPr>
        <w:t>Уровень убедительности рекомендаций С  (уровень достоверности доказательств 5).</w:t>
      </w:r>
    </w:p>
    <w:p w14:paraId="226476F8" w14:textId="77777777" w:rsidR="000414F6" w:rsidRPr="000E2C82" w:rsidRDefault="00CB71DA" w:rsidP="00C4630C">
      <w:pPr>
        <w:pStyle w:val="afff3"/>
      </w:pPr>
      <w:bookmarkStart w:id="49" w:name="__RefHeading___doc_3"/>
      <w:bookmarkStart w:id="50" w:name="_Toc11747742"/>
      <w:bookmarkStart w:id="51" w:name="_Toc71840063"/>
      <w:r w:rsidRPr="000E2C82">
        <w:t xml:space="preserve">3. </w:t>
      </w:r>
      <w:bookmarkEnd w:id="49"/>
      <w:bookmarkEnd w:id="50"/>
      <w:r w:rsidR="00F31E96" w:rsidRPr="000E2C82">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51"/>
    </w:p>
    <w:p w14:paraId="0334C996" w14:textId="77777777" w:rsidR="006B731C" w:rsidRPr="000E2C82" w:rsidRDefault="006B731C" w:rsidP="006B731C">
      <w:pPr>
        <w:pStyle w:val="2"/>
        <w:divId w:val="1767193717"/>
        <w:rPr>
          <w:rStyle w:val="affd"/>
          <w:iCs w:val="0"/>
        </w:rPr>
      </w:pPr>
      <w:bookmarkStart w:id="52" w:name="_Toc469402341"/>
      <w:bookmarkStart w:id="53" w:name="_Toc468273538"/>
      <w:bookmarkStart w:id="54" w:name="_Toc468273456"/>
      <w:bookmarkStart w:id="55" w:name="_Toc71840064"/>
      <w:bookmarkEnd w:id="52"/>
      <w:bookmarkEnd w:id="53"/>
      <w:bookmarkEnd w:id="54"/>
      <w:r w:rsidRPr="000E2C82">
        <w:rPr>
          <w:rFonts w:eastAsia="Times New Roman"/>
        </w:rPr>
        <w:t>3.1 Лекарственная терапия</w:t>
      </w:r>
      <w:bookmarkEnd w:id="55"/>
      <w:r w:rsidRPr="000E2C82">
        <w:rPr>
          <w:rFonts w:eastAsia="Times New Roman"/>
        </w:rPr>
        <w:t xml:space="preserve"> </w:t>
      </w:r>
    </w:p>
    <w:p w14:paraId="1B262988" w14:textId="7FC7D5E3" w:rsidR="006B731C" w:rsidRPr="000E2C82" w:rsidRDefault="006B731C" w:rsidP="00D12D75">
      <w:pPr>
        <w:ind w:firstLine="0"/>
        <w:divId w:val="1767193717"/>
        <w:rPr>
          <w:szCs w:val="24"/>
        </w:rPr>
      </w:pPr>
      <w:r w:rsidRPr="000E2C82">
        <w:rPr>
          <w:rStyle w:val="affd"/>
          <w:iCs w:val="0"/>
        </w:rPr>
        <w:t xml:space="preserve">Введение в раздел. </w:t>
      </w:r>
      <w:bookmarkStart w:id="56" w:name="_Hlk505713545"/>
      <w:r w:rsidRPr="000E2C82">
        <w:rPr>
          <w:szCs w:val="24"/>
        </w:rPr>
        <w:t xml:space="preserve">Целью лечения саркоидоза является предупреждение или уменьшение повреждения, облегчение симптомов и улучшение качества жизни </w:t>
      </w:r>
      <w:r w:rsidR="001604D9" w:rsidRPr="000E2C82">
        <w:rPr>
          <w:szCs w:val="24"/>
        </w:rPr>
        <w:t>пациентов</w:t>
      </w:r>
      <w:r w:rsidRPr="000E2C82">
        <w:rPr>
          <w:szCs w:val="24"/>
        </w:rPr>
        <w:t xml:space="preserve">. Этиотропной терапии саркоидоза не существует. Во всех случаях рекомендуется сопоставление необходимости назначения лечения с тяжестью последствий от применения современной кортикостероидной, цитостатической или биологической («таргетной») терапии. Рекомендованы две причины для начала активной терапии саркоидоза — угроза развития </w:t>
      </w:r>
      <w:r w:rsidRPr="000E2C82">
        <w:rPr>
          <w:szCs w:val="24"/>
        </w:rPr>
        <w:lastRenderedPageBreak/>
        <w:t>недостаточности органов и систем, угроза жизни или потеря качества жизни</w:t>
      </w:r>
      <w:r w:rsidR="0059428F" w:rsidRPr="000E2C82">
        <w:rPr>
          <w:szCs w:val="24"/>
        </w:rPr>
        <w:t>,</w:t>
      </w:r>
      <w:r w:rsidR="00156BD9" w:rsidRPr="00156BD9">
        <w:rPr>
          <w:szCs w:val="24"/>
        </w:rPr>
        <w:t xml:space="preserve"> </w:t>
      </w:r>
      <w:r w:rsidR="0059428F" w:rsidRPr="000E2C82">
        <w:rPr>
          <w:szCs w:val="24"/>
        </w:rPr>
        <w:t>в остальных случаях рекомендуется активное наблюдение, альфа-токоферол, пентоксифиллие</w:t>
      </w:r>
      <w:r w:rsidRPr="000E2C82">
        <w:rPr>
          <w:szCs w:val="24"/>
        </w:rPr>
        <w:t xml:space="preserve">.  </w:t>
      </w:r>
      <w:bookmarkEnd w:id="56"/>
      <w:r w:rsidRPr="000E2C82">
        <w:rPr>
          <w:szCs w:val="24"/>
        </w:rPr>
        <w:t>Все существующие схемы являются рекомендательными, и в каждом случае лечащий врач берёт на себя обоснованную знаниями ответственность за назначенное лечение [1</w:t>
      </w:r>
      <w:r w:rsidR="00156BD9" w:rsidRPr="00156BD9">
        <w:rPr>
          <w:szCs w:val="24"/>
        </w:rPr>
        <w:t>, 3,</w:t>
      </w:r>
      <w:r w:rsidR="00D12D75" w:rsidRPr="000E2C82">
        <w:rPr>
          <w:szCs w:val="24"/>
        </w:rPr>
        <w:t xml:space="preserve"> </w:t>
      </w:r>
      <w:r w:rsidR="004170FF">
        <w:rPr>
          <w:szCs w:val="24"/>
        </w:rPr>
        <w:t>4</w:t>
      </w:r>
      <w:r w:rsidR="00156BD9" w:rsidRPr="00156BD9">
        <w:rPr>
          <w:szCs w:val="24"/>
        </w:rPr>
        <w:t>, 89</w:t>
      </w:r>
      <w:r w:rsidRPr="000E2C82">
        <w:rPr>
          <w:szCs w:val="24"/>
        </w:rPr>
        <w:t>]. При морфологически верифицированном диагнозе саркоидоза, отсутствии угрожающего жизни состояния, снижения функций органов и систем, очевидных данных за быстрое прогрессирование заболевания рекомендуется активное наблюдение [</w:t>
      </w:r>
      <w:r w:rsidR="00156BD9" w:rsidRPr="00156BD9">
        <w:rPr>
          <w:szCs w:val="24"/>
        </w:rPr>
        <w:t>1, 3, 4, 91</w:t>
      </w:r>
      <w:r w:rsidRPr="000E2C82">
        <w:rPr>
          <w:szCs w:val="24"/>
        </w:rPr>
        <w:t>].</w:t>
      </w:r>
    </w:p>
    <w:p w14:paraId="2213F611" w14:textId="0C881274" w:rsidR="006B731C" w:rsidRPr="000E2C82" w:rsidRDefault="006B731C" w:rsidP="006B731C">
      <w:pPr>
        <w:ind w:firstLine="0"/>
        <w:divId w:val="1767193717"/>
        <w:rPr>
          <w:b/>
          <w:szCs w:val="24"/>
        </w:rPr>
      </w:pPr>
      <w:r w:rsidRPr="000E2C82">
        <w:rPr>
          <w:b/>
          <w:szCs w:val="24"/>
        </w:rPr>
        <w:t xml:space="preserve">Уровень убедительности рекомендаций </w:t>
      </w:r>
      <w:r w:rsidR="004170FF">
        <w:rPr>
          <w:b/>
          <w:szCs w:val="24"/>
          <w:lang w:val="en-US"/>
        </w:rPr>
        <w:t>B</w:t>
      </w:r>
      <w:r w:rsidR="00D16F59" w:rsidRPr="000E2C82">
        <w:rPr>
          <w:b/>
          <w:szCs w:val="24"/>
        </w:rPr>
        <w:t xml:space="preserve"> </w:t>
      </w:r>
      <w:r w:rsidRPr="000E2C82">
        <w:rPr>
          <w:b/>
          <w:szCs w:val="24"/>
        </w:rPr>
        <w:t xml:space="preserve">(уровень достоверности доказательств </w:t>
      </w:r>
      <w:r w:rsidR="004170FF">
        <w:rPr>
          <w:b/>
          <w:szCs w:val="24"/>
        </w:rPr>
        <w:t>3</w:t>
      </w:r>
      <w:r w:rsidRPr="000E2C82">
        <w:rPr>
          <w:b/>
          <w:szCs w:val="24"/>
        </w:rPr>
        <w:t>).</w:t>
      </w:r>
    </w:p>
    <w:p w14:paraId="72D3A25F" w14:textId="77777777" w:rsidR="00490D29" w:rsidRPr="000E2C82" w:rsidRDefault="00490D29" w:rsidP="00512955">
      <w:pPr>
        <w:autoSpaceDE w:val="0"/>
        <w:autoSpaceDN w:val="0"/>
        <w:adjustRightInd w:val="0"/>
        <w:divId w:val="1767193717"/>
        <w:rPr>
          <w:color w:val="000000"/>
        </w:rPr>
      </w:pPr>
    </w:p>
    <w:p w14:paraId="3C08F931" w14:textId="5E03A30B" w:rsidR="00C929B8" w:rsidRPr="000E2C82" w:rsidRDefault="006B731C" w:rsidP="006B731C">
      <w:pPr>
        <w:autoSpaceDE w:val="0"/>
        <w:autoSpaceDN w:val="0"/>
        <w:adjustRightInd w:val="0"/>
        <w:divId w:val="1767193717"/>
        <w:rPr>
          <w:szCs w:val="24"/>
        </w:rPr>
      </w:pPr>
      <w:r w:rsidRPr="000E2C82">
        <w:rPr>
          <w:color w:val="000000"/>
        </w:rPr>
        <w:t xml:space="preserve">Фармакологические </w:t>
      </w:r>
      <w:r w:rsidRPr="000E2C82">
        <w:t>классы</w:t>
      </w:r>
      <w:r w:rsidRPr="000E2C82">
        <w:rPr>
          <w:color w:val="000000"/>
        </w:rPr>
        <w:t xml:space="preserve"> препаратов, используемых в терапии </w:t>
      </w:r>
      <w:r w:rsidR="006B396A" w:rsidRPr="000E2C82">
        <w:rPr>
          <w:color w:val="000000"/>
        </w:rPr>
        <w:t>саркоидоза</w:t>
      </w:r>
      <w:r w:rsidRPr="000E2C82">
        <w:rPr>
          <w:color w:val="000000"/>
        </w:rPr>
        <w:t>, представлены в таблице 1.</w:t>
      </w:r>
    </w:p>
    <w:p w14:paraId="3F4CAF2F" w14:textId="77777777" w:rsidR="00C929B8" w:rsidRPr="000E2C82" w:rsidRDefault="00C929B8" w:rsidP="00C929B8">
      <w:pPr>
        <w:ind w:firstLine="0"/>
        <w:divId w:val="1767193717"/>
        <w:rPr>
          <w:b/>
          <w:szCs w:val="24"/>
        </w:rPr>
      </w:pPr>
      <w:r w:rsidRPr="000E2C82">
        <w:rPr>
          <w:b/>
          <w:szCs w:val="24"/>
        </w:rPr>
        <w:t>Таблица 1. Фармакологические классы препаратов, используемых в терапии саркоидоза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4629"/>
      </w:tblGrid>
      <w:tr w:rsidR="00C929B8" w:rsidRPr="000E2C82" w14:paraId="760453FE" w14:textId="77777777" w:rsidTr="00D0610C">
        <w:trPr>
          <w:divId w:val="1767193717"/>
        </w:trPr>
        <w:tc>
          <w:tcPr>
            <w:tcW w:w="4826" w:type="dxa"/>
            <w:shd w:val="clear" w:color="auto" w:fill="auto"/>
          </w:tcPr>
          <w:p w14:paraId="7BE96481" w14:textId="77777777" w:rsidR="00C929B8" w:rsidRPr="000E2C82" w:rsidRDefault="00C929B8" w:rsidP="00B06B77">
            <w:pPr>
              <w:spacing w:line="240" w:lineRule="auto"/>
              <w:ind w:firstLine="0"/>
              <w:rPr>
                <w:b/>
                <w:szCs w:val="24"/>
              </w:rPr>
            </w:pPr>
            <w:r w:rsidRPr="000E2C82">
              <w:rPr>
                <w:b/>
                <w:szCs w:val="24"/>
              </w:rPr>
              <w:t>Фармакологический класс</w:t>
            </w:r>
          </w:p>
        </w:tc>
        <w:tc>
          <w:tcPr>
            <w:tcW w:w="4745" w:type="dxa"/>
            <w:shd w:val="clear" w:color="auto" w:fill="auto"/>
          </w:tcPr>
          <w:p w14:paraId="43C19F2D" w14:textId="77777777" w:rsidR="00C929B8" w:rsidRPr="000E2C82" w:rsidRDefault="00C929B8" w:rsidP="00D5368A">
            <w:pPr>
              <w:spacing w:line="240" w:lineRule="auto"/>
              <w:ind w:firstLine="0"/>
              <w:rPr>
                <w:b/>
                <w:szCs w:val="24"/>
              </w:rPr>
            </w:pPr>
            <w:r w:rsidRPr="000E2C82">
              <w:rPr>
                <w:b/>
                <w:szCs w:val="24"/>
              </w:rPr>
              <w:t>Препараты</w:t>
            </w:r>
          </w:p>
        </w:tc>
      </w:tr>
      <w:tr w:rsidR="00C929B8" w:rsidRPr="000E2C82" w14:paraId="18CF213F" w14:textId="77777777" w:rsidTr="00D0610C">
        <w:trPr>
          <w:divId w:val="1767193717"/>
        </w:trPr>
        <w:tc>
          <w:tcPr>
            <w:tcW w:w="4826" w:type="dxa"/>
            <w:shd w:val="clear" w:color="auto" w:fill="auto"/>
          </w:tcPr>
          <w:p w14:paraId="1F171E87" w14:textId="77777777" w:rsidR="00C929B8" w:rsidRPr="000E2C82" w:rsidRDefault="00D16F59" w:rsidP="00B06B77">
            <w:pPr>
              <w:spacing w:line="240" w:lineRule="auto"/>
              <w:ind w:firstLine="0"/>
              <w:rPr>
                <w:szCs w:val="24"/>
              </w:rPr>
            </w:pPr>
            <w:r w:rsidRPr="000E2C82">
              <w:t>Кортикостероиды системного действия</w:t>
            </w:r>
          </w:p>
        </w:tc>
        <w:tc>
          <w:tcPr>
            <w:tcW w:w="4745" w:type="dxa"/>
            <w:shd w:val="clear" w:color="auto" w:fill="auto"/>
          </w:tcPr>
          <w:p w14:paraId="54FAE035" w14:textId="77777777" w:rsidR="00C929B8" w:rsidRPr="000E2C82" w:rsidRDefault="00C929B8" w:rsidP="00D5368A">
            <w:pPr>
              <w:spacing w:line="240" w:lineRule="auto"/>
              <w:ind w:firstLine="0"/>
              <w:rPr>
                <w:szCs w:val="24"/>
              </w:rPr>
            </w:pPr>
            <w:r w:rsidRPr="000E2C82">
              <w:rPr>
                <w:szCs w:val="24"/>
              </w:rPr>
              <w:t>Преднизолон</w:t>
            </w:r>
            <w:r w:rsidR="00C16B63" w:rsidRPr="000E2C82">
              <w:rPr>
                <w:szCs w:val="24"/>
              </w:rPr>
              <w:t>**</w:t>
            </w:r>
          </w:p>
          <w:p w14:paraId="37782FD0" w14:textId="387947FE" w:rsidR="00C929B8" w:rsidRPr="000E2C82" w:rsidRDefault="00C929B8" w:rsidP="00D5368A">
            <w:pPr>
              <w:spacing w:line="240" w:lineRule="auto"/>
              <w:ind w:firstLine="0"/>
              <w:rPr>
                <w:szCs w:val="24"/>
              </w:rPr>
            </w:pPr>
            <w:r w:rsidRPr="000E2C82">
              <w:rPr>
                <w:szCs w:val="24"/>
              </w:rPr>
              <w:t>Метилпреднизолон</w:t>
            </w:r>
            <w:r w:rsidR="00C16B63" w:rsidRPr="000E2C82">
              <w:rPr>
                <w:szCs w:val="24"/>
              </w:rPr>
              <w:t>**</w:t>
            </w:r>
          </w:p>
        </w:tc>
      </w:tr>
      <w:tr w:rsidR="00C929B8" w:rsidRPr="000E2C82" w14:paraId="135B258B" w14:textId="77777777" w:rsidTr="00D0610C">
        <w:trPr>
          <w:divId w:val="1767193717"/>
        </w:trPr>
        <w:tc>
          <w:tcPr>
            <w:tcW w:w="4826" w:type="dxa"/>
            <w:shd w:val="clear" w:color="auto" w:fill="auto"/>
          </w:tcPr>
          <w:p w14:paraId="5D3B29D4" w14:textId="77777777" w:rsidR="00C929B8" w:rsidRPr="000E2C82" w:rsidRDefault="00C929B8" w:rsidP="00B06B77">
            <w:pPr>
              <w:spacing w:line="240" w:lineRule="auto"/>
              <w:ind w:firstLine="0"/>
              <w:rPr>
                <w:szCs w:val="24"/>
              </w:rPr>
            </w:pPr>
            <w:r w:rsidRPr="000E2C82">
              <w:rPr>
                <w:szCs w:val="24"/>
              </w:rPr>
              <w:t>Антиметаболиты</w:t>
            </w:r>
          </w:p>
        </w:tc>
        <w:tc>
          <w:tcPr>
            <w:tcW w:w="4745" w:type="dxa"/>
            <w:shd w:val="clear" w:color="auto" w:fill="auto"/>
          </w:tcPr>
          <w:p w14:paraId="41C08FD8" w14:textId="77777777" w:rsidR="00C929B8" w:rsidRPr="000E2C82" w:rsidRDefault="00E27954" w:rsidP="00D5368A">
            <w:pPr>
              <w:spacing w:line="240" w:lineRule="auto"/>
              <w:ind w:firstLine="0"/>
              <w:rPr>
                <w:szCs w:val="24"/>
              </w:rPr>
            </w:pPr>
            <w:r w:rsidRPr="000E2C82">
              <w:rPr>
                <w:szCs w:val="24"/>
                <w:lang w:val="en-US"/>
              </w:rPr>
              <w:t>#</w:t>
            </w:r>
            <w:r w:rsidR="00C929B8" w:rsidRPr="000E2C82">
              <w:rPr>
                <w:szCs w:val="24"/>
              </w:rPr>
              <w:t>Метотрексат</w:t>
            </w:r>
            <w:r w:rsidR="00C16B63" w:rsidRPr="000E2C82">
              <w:rPr>
                <w:szCs w:val="24"/>
              </w:rPr>
              <w:t>**</w:t>
            </w:r>
          </w:p>
        </w:tc>
      </w:tr>
      <w:tr w:rsidR="00C929B8" w:rsidRPr="000E2C82" w14:paraId="52718AAD" w14:textId="77777777" w:rsidTr="00D0610C">
        <w:trPr>
          <w:divId w:val="1767193717"/>
        </w:trPr>
        <w:tc>
          <w:tcPr>
            <w:tcW w:w="4826" w:type="dxa"/>
            <w:shd w:val="clear" w:color="auto" w:fill="auto"/>
          </w:tcPr>
          <w:p w14:paraId="2ABBF155" w14:textId="77777777" w:rsidR="00C929B8" w:rsidRPr="000E2C82" w:rsidRDefault="00C929B8" w:rsidP="00B06B77">
            <w:pPr>
              <w:spacing w:line="240" w:lineRule="auto"/>
              <w:ind w:firstLine="0"/>
              <w:rPr>
                <w:szCs w:val="24"/>
              </w:rPr>
            </w:pPr>
            <w:r w:rsidRPr="000E2C82">
              <w:rPr>
                <w:szCs w:val="24"/>
              </w:rPr>
              <w:t>Иммунодепрессанты</w:t>
            </w:r>
          </w:p>
        </w:tc>
        <w:tc>
          <w:tcPr>
            <w:tcW w:w="4745" w:type="dxa"/>
            <w:shd w:val="clear" w:color="auto" w:fill="auto"/>
          </w:tcPr>
          <w:p w14:paraId="07260753" w14:textId="77777777" w:rsidR="00C929B8" w:rsidRPr="000E2C82" w:rsidRDefault="002A254B" w:rsidP="00D5368A">
            <w:pPr>
              <w:spacing w:line="240" w:lineRule="auto"/>
              <w:ind w:firstLine="0"/>
              <w:rPr>
                <w:szCs w:val="24"/>
              </w:rPr>
            </w:pPr>
            <w:r w:rsidRPr="000E2C82">
              <w:rPr>
                <w:szCs w:val="24"/>
              </w:rPr>
              <w:t>#</w:t>
            </w:r>
            <w:r w:rsidR="00C929B8" w:rsidRPr="000E2C82">
              <w:rPr>
                <w:szCs w:val="24"/>
              </w:rPr>
              <w:t>Азатиоприн</w:t>
            </w:r>
            <w:r w:rsidR="00C16B63" w:rsidRPr="000E2C82">
              <w:rPr>
                <w:szCs w:val="24"/>
              </w:rPr>
              <w:t>**</w:t>
            </w:r>
          </w:p>
          <w:p w14:paraId="172EABC9" w14:textId="77777777" w:rsidR="00C929B8" w:rsidRPr="000E2C82" w:rsidRDefault="002A254B" w:rsidP="00512955">
            <w:pPr>
              <w:spacing w:line="240" w:lineRule="auto"/>
              <w:ind w:firstLine="0"/>
              <w:rPr>
                <w:szCs w:val="24"/>
              </w:rPr>
            </w:pPr>
            <w:r w:rsidRPr="000E2C82">
              <w:rPr>
                <w:szCs w:val="24"/>
              </w:rPr>
              <w:t>#</w:t>
            </w:r>
            <w:r w:rsidR="00C929B8" w:rsidRPr="000E2C82">
              <w:rPr>
                <w:szCs w:val="24"/>
              </w:rPr>
              <w:t>Гидроксихлорохин</w:t>
            </w:r>
            <w:r w:rsidR="00C16B63" w:rsidRPr="000E2C82">
              <w:rPr>
                <w:szCs w:val="24"/>
              </w:rPr>
              <w:t>**</w:t>
            </w:r>
          </w:p>
          <w:p w14:paraId="7480F158" w14:textId="77777777" w:rsidR="00C929B8" w:rsidRPr="000E2C82" w:rsidRDefault="002A254B" w:rsidP="00512955">
            <w:pPr>
              <w:spacing w:line="240" w:lineRule="auto"/>
              <w:ind w:firstLine="0"/>
              <w:rPr>
                <w:szCs w:val="24"/>
              </w:rPr>
            </w:pPr>
            <w:r w:rsidRPr="000E2C82">
              <w:rPr>
                <w:szCs w:val="24"/>
              </w:rPr>
              <w:t>#</w:t>
            </w:r>
            <w:r w:rsidR="00C929B8" w:rsidRPr="000E2C82">
              <w:rPr>
                <w:szCs w:val="24"/>
              </w:rPr>
              <w:t>Микофенолата мофетил</w:t>
            </w:r>
            <w:r w:rsidR="00C16B63" w:rsidRPr="000E2C82">
              <w:rPr>
                <w:szCs w:val="24"/>
              </w:rPr>
              <w:t>**</w:t>
            </w:r>
          </w:p>
          <w:p w14:paraId="11B7A712" w14:textId="77777777" w:rsidR="00C929B8" w:rsidRPr="000E2C82" w:rsidRDefault="00E27954" w:rsidP="00512955">
            <w:pPr>
              <w:spacing w:line="240" w:lineRule="auto"/>
              <w:ind w:firstLine="0"/>
              <w:rPr>
                <w:szCs w:val="24"/>
              </w:rPr>
            </w:pPr>
            <w:r w:rsidRPr="00864F5D">
              <w:rPr>
                <w:szCs w:val="24"/>
              </w:rPr>
              <w:t>#</w:t>
            </w:r>
            <w:r w:rsidR="00C929B8" w:rsidRPr="000E2C82">
              <w:rPr>
                <w:szCs w:val="24"/>
              </w:rPr>
              <w:t>Лефлуномид</w:t>
            </w:r>
            <w:r w:rsidR="00C16B63" w:rsidRPr="000E2C82">
              <w:rPr>
                <w:szCs w:val="24"/>
              </w:rPr>
              <w:t>**</w:t>
            </w:r>
          </w:p>
          <w:p w14:paraId="4D9118CF" w14:textId="77777777" w:rsidR="00C929B8" w:rsidRPr="000E2C82" w:rsidRDefault="00E27954" w:rsidP="00512955">
            <w:pPr>
              <w:spacing w:line="240" w:lineRule="auto"/>
              <w:ind w:firstLine="0"/>
              <w:rPr>
                <w:szCs w:val="24"/>
              </w:rPr>
            </w:pPr>
            <w:r w:rsidRPr="000E2C82">
              <w:rPr>
                <w:szCs w:val="24"/>
                <w:lang w:val="en-US"/>
              </w:rPr>
              <w:t>#</w:t>
            </w:r>
            <w:r w:rsidR="00C929B8" w:rsidRPr="000E2C82">
              <w:rPr>
                <w:szCs w:val="24"/>
              </w:rPr>
              <w:t>Циклофосфамид</w:t>
            </w:r>
            <w:r w:rsidR="00C16B63" w:rsidRPr="000E2C82">
              <w:rPr>
                <w:szCs w:val="24"/>
              </w:rPr>
              <w:t>**</w:t>
            </w:r>
          </w:p>
        </w:tc>
      </w:tr>
      <w:tr w:rsidR="00C929B8" w:rsidRPr="000E2C82" w14:paraId="245301B4" w14:textId="77777777" w:rsidTr="00D0610C">
        <w:trPr>
          <w:divId w:val="1767193717"/>
        </w:trPr>
        <w:tc>
          <w:tcPr>
            <w:tcW w:w="4826" w:type="dxa"/>
            <w:shd w:val="clear" w:color="auto" w:fill="auto"/>
          </w:tcPr>
          <w:p w14:paraId="68E1E1A4" w14:textId="77777777" w:rsidR="00C929B8" w:rsidRPr="000E2C82" w:rsidRDefault="00C929B8" w:rsidP="00B06B77">
            <w:pPr>
              <w:spacing w:line="240" w:lineRule="auto"/>
              <w:ind w:firstLine="0"/>
              <w:rPr>
                <w:szCs w:val="24"/>
              </w:rPr>
            </w:pPr>
            <w:r w:rsidRPr="000E2C82">
              <w:rPr>
                <w:szCs w:val="24"/>
              </w:rPr>
              <w:t>Ингибиторы фактора некроза опухоли альфа</w:t>
            </w:r>
            <w:r w:rsidR="00955656" w:rsidRPr="000E2C82">
              <w:rPr>
                <w:szCs w:val="24"/>
              </w:rPr>
              <w:t xml:space="preserve"> (ФНО-альфа)</w:t>
            </w:r>
          </w:p>
        </w:tc>
        <w:tc>
          <w:tcPr>
            <w:tcW w:w="4745" w:type="dxa"/>
            <w:shd w:val="clear" w:color="auto" w:fill="auto"/>
          </w:tcPr>
          <w:p w14:paraId="3C9A45C4" w14:textId="77777777" w:rsidR="00C929B8" w:rsidRPr="000E2C82" w:rsidRDefault="00E27954" w:rsidP="00D5368A">
            <w:pPr>
              <w:spacing w:line="240" w:lineRule="auto"/>
              <w:ind w:firstLine="0"/>
              <w:rPr>
                <w:szCs w:val="24"/>
              </w:rPr>
            </w:pPr>
            <w:r w:rsidRPr="000E2C82">
              <w:rPr>
                <w:szCs w:val="24"/>
                <w:lang w:val="en-US"/>
              </w:rPr>
              <w:t>#</w:t>
            </w:r>
            <w:r w:rsidR="00C929B8" w:rsidRPr="000E2C82">
              <w:rPr>
                <w:szCs w:val="24"/>
              </w:rPr>
              <w:t>Пентоксифиллин</w:t>
            </w:r>
            <w:r w:rsidR="00C16B63" w:rsidRPr="000E2C82">
              <w:rPr>
                <w:szCs w:val="24"/>
              </w:rPr>
              <w:t>**</w:t>
            </w:r>
          </w:p>
          <w:p w14:paraId="05734D58" w14:textId="77777777" w:rsidR="00C929B8" w:rsidRPr="000E2C82" w:rsidRDefault="00E27954" w:rsidP="00D5368A">
            <w:pPr>
              <w:spacing w:line="240" w:lineRule="auto"/>
              <w:ind w:firstLine="0"/>
              <w:rPr>
                <w:szCs w:val="24"/>
              </w:rPr>
            </w:pPr>
            <w:r w:rsidRPr="000E2C82">
              <w:rPr>
                <w:szCs w:val="24"/>
                <w:lang w:val="en-US"/>
              </w:rPr>
              <w:t>#</w:t>
            </w:r>
            <w:r w:rsidR="00C929B8" w:rsidRPr="000E2C82">
              <w:rPr>
                <w:szCs w:val="24"/>
              </w:rPr>
              <w:t>Инфликсимаб</w:t>
            </w:r>
            <w:r w:rsidR="00C16B63" w:rsidRPr="000E2C82">
              <w:rPr>
                <w:szCs w:val="24"/>
              </w:rPr>
              <w:t>**</w:t>
            </w:r>
          </w:p>
          <w:p w14:paraId="336AD3FB" w14:textId="77777777" w:rsidR="00C929B8" w:rsidRPr="000E2C82" w:rsidRDefault="00E27954" w:rsidP="00D16F59">
            <w:pPr>
              <w:spacing w:line="240" w:lineRule="auto"/>
              <w:ind w:firstLine="0"/>
              <w:rPr>
                <w:szCs w:val="24"/>
              </w:rPr>
            </w:pPr>
            <w:r w:rsidRPr="000E2C82">
              <w:rPr>
                <w:szCs w:val="24"/>
                <w:lang w:val="en-US"/>
              </w:rPr>
              <w:t>#</w:t>
            </w:r>
            <w:r w:rsidR="00C929B8" w:rsidRPr="000E2C82">
              <w:rPr>
                <w:szCs w:val="24"/>
              </w:rPr>
              <w:t>Адалимумаб</w:t>
            </w:r>
            <w:r w:rsidR="00C16B63" w:rsidRPr="000E2C82">
              <w:rPr>
                <w:szCs w:val="24"/>
              </w:rPr>
              <w:t>**</w:t>
            </w:r>
          </w:p>
        </w:tc>
      </w:tr>
      <w:tr w:rsidR="00C929B8" w:rsidRPr="000E2C82" w14:paraId="1EE028F8" w14:textId="77777777" w:rsidTr="00D0610C">
        <w:trPr>
          <w:divId w:val="1767193717"/>
        </w:trPr>
        <w:tc>
          <w:tcPr>
            <w:tcW w:w="4826" w:type="dxa"/>
            <w:shd w:val="clear" w:color="auto" w:fill="auto"/>
          </w:tcPr>
          <w:p w14:paraId="1F750EBD" w14:textId="443E3F91" w:rsidR="00C929B8" w:rsidRPr="000E2C82" w:rsidRDefault="00C929B8" w:rsidP="00B06B77">
            <w:pPr>
              <w:tabs>
                <w:tab w:val="left" w:pos="3108"/>
              </w:tabs>
              <w:spacing w:line="240" w:lineRule="auto"/>
              <w:ind w:firstLine="0"/>
              <w:rPr>
                <w:szCs w:val="24"/>
              </w:rPr>
            </w:pPr>
            <w:r w:rsidRPr="000E2C82">
              <w:rPr>
                <w:szCs w:val="24"/>
              </w:rPr>
              <w:t xml:space="preserve">Нестероидные противовоспалительные </w:t>
            </w:r>
            <w:r w:rsidR="00955656" w:rsidRPr="000E2C82">
              <w:rPr>
                <w:szCs w:val="24"/>
              </w:rPr>
              <w:t xml:space="preserve">и противоревматические </w:t>
            </w:r>
            <w:r w:rsidRPr="000E2C82">
              <w:rPr>
                <w:szCs w:val="24"/>
              </w:rPr>
              <w:t xml:space="preserve">препараты </w:t>
            </w:r>
            <w:r w:rsidR="00512BF4" w:rsidRPr="000E2C82">
              <w:rPr>
                <w:szCs w:val="24"/>
              </w:rPr>
              <w:t>(при наличии болевого синдрома</w:t>
            </w:r>
            <w:r w:rsidR="007D0D23" w:rsidRPr="000E2C82">
              <w:rPr>
                <w:szCs w:val="24"/>
              </w:rPr>
              <w:t>, при синдроме Лёфгрена</w:t>
            </w:r>
            <w:r w:rsidR="00512BF4" w:rsidRPr="000E2C82">
              <w:rPr>
                <w:szCs w:val="24"/>
              </w:rPr>
              <w:t>)</w:t>
            </w:r>
          </w:p>
        </w:tc>
        <w:tc>
          <w:tcPr>
            <w:tcW w:w="4745" w:type="dxa"/>
            <w:shd w:val="clear" w:color="auto" w:fill="auto"/>
          </w:tcPr>
          <w:p w14:paraId="68C332E9" w14:textId="3CBA7630" w:rsidR="00C929B8" w:rsidRPr="000E2C82" w:rsidRDefault="00C929B8" w:rsidP="00D5368A">
            <w:pPr>
              <w:spacing w:line="240" w:lineRule="auto"/>
              <w:ind w:firstLine="0"/>
              <w:rPr>
                <w:szCs w:val="24"/>
              </w:rPr>
            </w:pPr>
            <w:r w:rsidRPr="000E2C82">
              <w:rPr>
                <w:szCs w:val="24"/>
              </w:rPr>
              <w:t>Индометацин</w:t>
            </w:r>
          </w:p>
          <w:p w14:paraId="23851513" w14:textId="5854D678" w:rsidR="00C929B8" w:rsidRPr="000E2C82" w:rsidRDefault="00C929B8" w:rsidP="00D5368A">
            <w:pPr>
              <w:spacing w:line="240" w:lineRule="auto"/>
              <w:ind w:firstLine="0"/>
              <w:rPr>
                <w:szCs w:val="24"/>
              </w:rPr>
            </w:pPr>
            <w:r w:rsidRPr="000E2C82">
              <w:rPr>
                <w:szCs w:val="24"/>
              </w:rPr>
              <w:t>Диклофенак</w:t>
            </w:r>
            <w:r w:rsidR="00C16B63" w:rsidRPr="000E2C82">
              <w:rPr>
                <w:szCs w:val="24"/>
              </w:rPr>
              <w:t>**</w:t>
            </w:r>
          </w:p>
          <w:p w14:paraId="43863A1E" w14:textId="49B49AED" w:rsidR="00C929B8" w:rsidRPr="000E2C82" w:rsidRDefault="00C929B8" w:rsidP="00D16F59">
            <w:pPr>
              <w:spacing w:line="240" w:lineRule="auto"/>
              <w:ind w:firstLine="0"/>
              <w:rPr>
                <w:szCs w:val="24"/>
              </w:rPr>
            </w:pPr>
            <w:r w:rsidRPr="000E2C82">
              <w:rPr>
                <w:szCs w:val="24"/>
              </w:rPr>
              <w:t>Ибупрофен</w:t>
            </w:r>
            <w:r w:rsidR="00C16B63" w:rsidRPr="000E2C82">
              <w:rPr>
                <w:szCs w:val="24"/>
              </w:rPr>
              <w:t>**</w:t>
            </w:r>
          </w:p>
          <w:p w14:paraId="0F705DEE" w14:textId="30A84E11" w:rsidR="00C929B8" w:rsidRPr="000E2C82" w:rsidRDefault="00C929B8" w:rsidP="00D16F59">
            <w:pPr>
              <w:spacing w:line="240" w:lineRule="auto"/>
              <w:ind w:firstLine="0"/>
              <w:rPr>
                <w:szCs w:val="24"/>
              </w:rPr>
            </w:pPr>
            <w:r w:rsidRPr="000E2C82">
              <w:rPr>
                <w:szCs w:val="24"/>
              </w:rPr>
              <w:t>Нимесулид</w:t>
            </w:r>
          </w:p>
          <w:p w14:paraId="64D01C72" w14:textId="43C79F18" w:rsidR="00C929B8" w:rsidRPr="000E2C82" w:rsidRDefault="00C929B8" w:rsidP="00D16F59">
            <w:pPr>
              <w:spacing w:line="240" w:lineRule="auto"/>
              <w:ind w:firstLine="0"/>
              <w:rPr>
                <w:szCs w:val="24"/>
              </w:rPr>
            </w:pPr>
            <w:r w:rsidRPr="000E2C82">
              <w:rPr>
                <w:szCs w:val="24"/>
              </w:rPr>
              <w:t>Эторикоксиб</w:t>
            </w:r>
          </w:p>
        </w:tc>
      </w:tr>
      <w:tr w:rsidR="00C929B8" w:rsidRPr="000E2C82" w14:paraId="63F8E0F9" w14:textId="77777777" w:rsidTr="00D0610C">
        <w:trPr>
          <w:divId w:val="1767193717"/>
        </w:trPr>
        <w:tc>
          <w:tcPr>
            <w:tcW w:w="4826" w:type="dxa"/>
            <w:shd w:val="clear" w:color="auto" w:fill="auto"/>
          </w:tcPr>
          <w:p w14:paraId="1890669F" w14:textId="77777777" w:rsidR="00C929B8" w:rsidRPr="000E2C82" w:rsidRDefault="00B82517" w:rsidP="00B06B77">
            <w:pPr>
              <w:spacing w:line="240" w:lineRule="auto"/>
              <w:ind w:firstLine="0"/>
              <w:rPr>
                <w:szCs w:val="24"/>
              </w:rPr>
            </w:pPr>
            <w:r w:rsidRPr="000E2C82">
              <w:rPr>
                <w:szCs w:val="24"/>
              </w:rPr>
              <w:t>Ингибиторы протеинкиназы</w:t>
            </w:r>
          </w:p>
        </w:tc>
        <w:tc>
          <w:tcPr>
            <w:tcW w:w="4745" w:type="dxa"/>
            <w:shd w:val="clear" w:color="auto" w:fill="auto"/>
          </w:tcPr>
          <w:p w14:paraId="76BDA1E6" w14:textId="5C2F290B" w:rsidR="00C929B8" w:rsidRPr="000E2C82" w:rsidRDefault="00C929B8" w:rsidP="00D5368A">
            <w:pPr>
              <w:spacing w:line="240" w:lineRule="auto"/>
              <w:ind w:firstLine="0"/>
              <w:rPr>
                <w:szCs w:val="24"/>
              </w:rPr>
            </w:pPr>
            <w:r w:rsidRPr="000E2C82">
              <w:rPr>
                <w:szCs w:val="24"/>
              </w:rPr>
              <w:t>Нинтеданиб</w:t>
            </w:r>
            <w:r w:rsidR="00C16B63" w:rsidRPr="000E2C82">
              <w:rPr>
                <w:szCs w:val="24"/>
              </w:rPr>
              <w:t>**</w:t>
            </w:r>
          </w:p>
        </w:tc>
      </w:tr>
      <w:tr w:rsidR="00C929B8" w:rsidRPr="000E2C82" w14:paraId="24BB47C0" w14:textId="77777777" w:rsidTr="00D0610C">
        <w:trPr>
          <w:divId w:val="1767193717"/>
        </w:trPr>
        <w:tc>
          <w:tcPr>
            <w:tcW w:w="4826" w:type="dxa"/>
            <w:shd w:val="clear" w:color="auto" w:fill="auto"/>
          </w:tcPr>
          <w:p w14:paraId="5DDBAA5D" w14:textId="77777777" w:rsidR="00C929B8" w:rsidRPr="000E2C82" w:rsidRDefault="00C929B8" w:rsidP="00B06B77">
            <w:pPr>
              <w:spacing w:line="240" w:lineRule="auto"/>
              <w:ind w:firstLine="0"/>
              <w:rPr>
                <w:szCs w:val="24"/>
              </w:rPr>
            </w:pPr>
            <w:r w:rsidRPr="000E2C82">
              <w:rPr>
                <w:szCs w:val="24"/>
              </w:rPr>
              <w:t>Витамины</w:t>
            </w:r>
          </w:p>
        </w:tc>
        <w:tc>
          <w:tcPr>
            <w:tcW w:w="4745" w:type="dxa"/>
            <w:shd w:val="clear" w:color="auto" w:fill="auto"/>
          </w:tcPr>
          <w:p w14:paraId="4F239FEE" w14:textId="77777777" w:rsidR="00C929B8" w:rsidRPr="000E2C82" w:rsidRDefault="002A254B" w:rsidP="00D5368A">
            <w:pPr>
              <w:spacing w:line="240" w:lineRule="auto"/>
              <w:ind w:firstLine="0"/>
              <w:rPr>
                <w:szCs w:val="24"/>
              </w:rPr>
            </w:pPr>
            <w:r w:rsidRPr="000E2C82">
              <w:rPr>
                <w:szCs w:val="24"/>
              </w:rPr>
              <w:t>#</w:t>
            </w:r>
            <w:r w:rsidR="00C929B8" w:rsidRPr="000E2C82">
              <w:rPr>
                <w:szCs w:val="24"/>
              </w:rPr>
              <w:t>Альфа-токоферол</w:t>
            </w:r>
            <w:r w:rsidR="00B40BCD" w:rsidRPr="000E2C82">
              <w:rPr>
                <w:szCs w:val="24"/>
              </w:rPr>
              <w:t>а ацетат</w:t>
            </w:r>
            <w:r w:rsidR="00C929B8" w:rsidRPr="000E2C82">
              <w:rPr>
                <w:szCs w:val="24"/>
              </w:rPr>
              <w:t xml:space="preserve"> (витамин Е)</w:t>
            </w:r>
          </w:p>
        </w:tc>
      </w:tr>
    </w:tbl>
    <w:p w14:paraId="3FBC65DE" w14:textId="77777777" w:rsidR="00C929B8" w:rsidRPr="000E2C82" w:rsidRDefault="008035FD" w:rsidP="00C929B8">
      <w:pPr>
        <w:ind w:firstLine="0"/>
        <w:divId w:val="1767193717"/>
        <w:rPr>
          <w:i/>
        </w:rPr>
      </w:pPr>
      <w:r w:rsidRPr="000E2C82">
        <w:rPr>
          <w:i/>
        </w:rPr>
        <w:t>Прим.: лекарственные средства, помеченные знаком «#» применяются не в соответствие с инструкцией к препаратам, поэтому ниже в соответствующих тезисах-рекомендациях указаны режимы дозирования, использовавшиеся в клинических исследованиях – ссылки на источники приведены в квадратных скобках «[]».</w:t>
      </w:r>
    </w:p>
    <w:p w14:paraId="399CDCAD" w14:textId="7E36C00E" w:rsidR="00490D29" w:rsidRPr="000E2C82" w:rsidRDefault="00490D29" w:rsidP="00E64F16">
      <w:pPr>
        <w:autoSpaceDE w:val="0"/>
        <w:autoSpaceDN w:val="0"/>
        <w:adjustRightInd w:val="0"/>
        <w:spacing w:before="240"/>
        <w:ind w:firstLine="0"/>
        <w:divId w:val="1767193717"/>
        <w:rPr>
          <w:rFonts w:eastAsia="MS Mincho"/>
          <w:szCs w:val="24"/>
          <w:lang w:eastAsia="ja-JP"/>
        </w:rPr>
      </w:pPr>
      <w:bookmarkStart w:id="57" w:name="_Hlk505719964"/>
      <w:r w:rsidRPr="000E2C82">
        <w:rPr>
          <w:rFonts w:eastAsia="MS Mincho"/>
          <w:szCs w:val="24"/>
          <w:lang w:eastAsia="ja-JP"/>
        </w:rPr>
        <w:t xml:space="preserve">Поскольку частота спонтанных ремиссий высока, бессимптомным </w:t>
      </w:r>
      <w:r w:rsidR="001604D9" w:rsidRPr="000E2C82">
        <w:rPr>
          <w:rFonts w:eastAsia="MS Mincho"/>
          <w:szCs w:val="24"/>
          <w:lang w:eastAsia="ja-JP"/>
        </w:rPr>
        <w:t>пациентам</w:t>
      </w:r>
      <w:r w:rsidR="006E0437" w:rsidRPr="000E2C82">
        <w:rPr>
          <w:rFonts w:eastAsia="MS Mincho"/>
          <w:szCs w:val="24"/>
          <w:lang w:eastAsia="ja-JP"/>
        </w:rPr>
        <w:t xml:space="preserve"> (детям и взрослым)</w:t>
      </w:r>
      <w:r w:rsidR="001604D9" w:rsidRPr="000E2C82">
        <w:rPr>
          <w:rFonts w:eastAsia="MS Mincho"/>
          <w:szCs w:val="24"/>
          <w:lang w:eastAsia="ja-JP"/>
        </w:rPr>
        <w:t xml:space="preserve"> </w:t>
      </w:r>
      <w:r w:rsidR="00403216" w:rsidRPr="000E2C82">
        <w:rPr>
          <w:rFonts w:eastAsia="MS Mincho"/>
          <w:szCs w:val="24"/>
          <w:lang w:eastAsia="ja-JP"/>
        </w:rPr>
        <w:t>с установленным диагнозом саркоидоз</w:t>
      </w:r>
      <w:r w:rsidRPr="000E2C82">
        <w:rPr>
          <w:rFonts w:eastAsia="MS Mincho"/>
          <w:szCs w:val="24"/>
          <w:lang w:eastAsia="ja-JP"/>
        </w:rPr>
        <w:t xml:space="preserve"> </w:t>
      </w:r>
      <w:r w:rsidR="00896D2C" w:rsidRPr="000E2C82">
        <w:rPr>
          <w:rFonts w:eastAsia="MS Mincho"/>
          <w:szCs w:val="24"/>
          <w:lang w:eastAsia="ja-JP"/>
        </w:rPr>
        <w:t xml:space="preserve">при отсутствии развития недостаточности органов или систем </w:t>
      </w:r>
      <w:r w:rsidR="00B81738" w:rsidRPr="000E2C82">
        <w:rPr>
          <w:rFonts w:eastAsia="MS Mincho"/>
          <w:szCs w:val="24"/>
          <w:lang w:eastAsia="ja-JP"/>
        </w:rPr>
        <w:t xml:space="preserve">рекомендуется активное </w:t>
      </w:r>
      <w:r w:rsidR="00D12D75" w:rsidRPr="000E2C82">
        <w:rPr>
          <w:rFonts w:eastAsia="MS Mincho"/>
          <w:szCs w:val="24"/>
          <w:lang w:eastAsia="ja-JP"/>
        </w:rPr>
        <w:t>наблюдение с</w:t>
      </w:r>
      <w:r w:rsidR="00403216" w:rsidRPr="000E2C82">
        <w:rPr>
          <w:rFonts w:eastAsia="MS Mincho"/>
          <w:szCs w:val="24"/>
          <w:lang w:eastAsia="ja-JP"/>
        </w:rPr>
        <w:t xml:space="preserve"> оценкой состояния через 3 месяца</w:t>
      </w:r>
      <w:r w:rsidR="00896D2C" w:rsidRPr="000E2C82">
        <w:rPr>
          <w:rFonts w:eastAsia="MS Mincho"/>
          <w:szCs w:val="24"/>
          <w:lang w:eastAsia="ja-JP"/>
        </w:rPr>
        <w:t xml:space="preserve"> </w:t>
      </w:r>
      <w:r w:rsidRPr="000E2C82">
        <w:rPr>
          <w:rFonts w:eastAsia="MS Mincho"/>
          <w:szCs w:val="24"/>
          <w:lang w:eastAsia="ja-JP"/>
        </w:rPr>
        <w:t>[1</w:t>
      </w:r>
      <w:r w:rsidR="00905427" w:rsidRPr="00905427">
        <w:rPr>
          <w:rFonts w:eastAsia="MS Mincho"/>
          <w:szCs w:val="24"/>
          <w:lang w:eastAsia="ja-JP"/>
        </w:rPr>
        <w:t>,</w:t>
      </w:r>
      <w:r w:rsidRPr="000E2C82">
        <w:rPr>
          <w:rFonts w:eastAsia="MS Mincho"/>
          <w:szCs w:val="24"/>
          <w:lang w:eastAsia="ja-JP"/>
        </w:rPr>
        <w:t xml:space="preserve"> 2</w:t>
      </w:r>
      <w:r w:rsidR="00905427" w:rsidRPr="00905427">
        <w:rPr>
          <w:rFonts w:eastAsia="MS Mincho"/>
          <w:szCs w:val="24"/>
          <w:lang w:eastAsia="ja-JP"/>
        </w:rPr>
        <w:t>,</w:t>
      </w:r>
      <w:r w:rsidR="00E64F16" w:rsidRPr="000E2C82">
        <w:rPr>
          <w:rFonts w:eastAsia="MS Mincho"/>
          <w:szCs w:val="24"/>
          <w:lang w:eastAsia="ja-JP"/>
        </w:rPr>
        <w:t xml:space="preserve"> 3</w:t>
      </w:r>
      <w:r w:rsidR="00905427" w:rsidRPr="00905427">
        <w:rPr>
          <w:rFonts w:eastAsia="MS Mincho"/>
          <w:szCs w:val="24"/>
          <w:lang w:eastAsia="ja-JP"/>
        </w:rPr>
        <w:t>,</w:t>
      </w:r>
      <w:r w:rsidRPr="000E2C82">
        <w:rPr>
          <w:rFonts w:eastAsia="MS Mincho"/>
          <w:szCs w:val="24"/>
          <w:lang w:eastAsia="ja-JP"/>
        </w:rPr>
        <w:t xml:space="preserve"> </w:t>
      </w:r>
      <w:r w:rsidR="00E64F16" w:rsidRPr="000E2C82">
        <w:rPr>
          <w:rFonts w:eastAsia="MS Mincho"/>
          <w:szCs w:val="24"/>
          <w:lang w:eastAsia="ja-JP"/>
        </w:rPr>
        <w:t>4</w:t>
      </w:r>
      <w:r w:rsidR="00905427" w:rsidRPr="00905427">
        <w:rPr>
          <w:rFonts w:eastAsia="MS Mincho"/>
          <w:szCs w:val="24"/>
          <w:lang w:eastAsia="ja-JP"/>
        </w:rPr>
        <w:t>, 89, 91</w:t>
      </w:r>
      <w:r w:rsidRPr="000E2C82">
        <w:rPr>
          <w:rFonts w:eastAsia="MS Mincho"/>
          <w:szCs w:val="24"/>
          <w:lang w:eastAsia="ja-JP"/>
        </w:rPr>
        <w:t>].</w:t>
      </w:r>
    </w:p>
    <w:p w14:paraId="51CAA952" w14:textId="77777777" w:rsidR="00490D29" w:rsidRPr="000E2C82" w:rsidRDefault="00490D29" w:rsidP="00490D29">
      <w:pPr>
        <w:ind w:firstLine="0"/>
        <w:divId w:val="1767193717"/>
        <w:rPr>
          <w:b/>
          <w:szCs w:val="24"/>
        </w:rPr>
      </w:pPr>
      <w:r w:rsidRPr="000E2C82">
        <w:rPr>
          <w:b/>
          <w:szCs w:val="24"/>
        </w:rPr>
        <w:lastRenderedPageBreak/>
        <w:t xml:space="preserve">Уровень убедительности рекомендаций </w:t>
      </w:r>
      <w:r w:rsidR="00505B27" w:rsidRPr="000E2C82">
        <w:rPr>
          <w:b/>
          <w:szCs w:val="24"/>
        </w:rPr>
        <w:t>С</w:t>
      </w:r>
      <w:r w:rsidRPr="000E2C82">
        <w:rPr>
          <w:b/>
          <w:szCs w:val="24"/>
        </w:rPr>
        <w:t xml:space="preserve"> (уровень достоверности доказательств </w:t>
      </w:r>
      <w:r w:rsidR="00505B27" w:rsidRPr="000E2C82">
        <w:rPr>
          <w:b/>
          <w:szCs w:val="24"/>
        </w:rPr>
        <w:t>5</w:t>
      </w:r>
      <w:r w:rsidRPr="000E2C82">
        <w:rPr>
          <w:b/>
          <w:szCs w:val="24"/>
        </w:rPr>
        <w:t>).</w:t>
      </w:r>
    </w:p>
    <w:p w14:paraId="35890FB1" w14:textId="4971D816" w:rsidR="00490D29" w:rsidRPr="000E2C82" w:rsidRDefault="00512BF4" w:rsidP="00271F83">
      <w:pPr>
        <w:autoSpaceDE w:val="0"/>
        <w:autoSpaceDN w:val="0"/>
        <w:adjustRightInd w:val="0"/>
        <w:ind w:firstLine="0"/>
        <w:divId w:val="1767193717"/>
        <w:rPr>
          <w:rFonts w:eastAsia="MS Mincho"/>
          <w:szCs w:val="24"/>
          <w:lang w:eastAsia="ja-JP"/>
        </w:rPr>
      </w:pPr>
      <w:r w:rsidRPr="000E2C82">
        <w:rPr>
          <w:rFonts w:eastAsia="MS Mincho"/>
          <w:szCs w:val="24"/>
          <w:lang w:eastAsia="ja-JP"/>
        </w:rPr>
        <w:t>Взрослым п</w:t>
      </w:r>
      <w:r w:rsidR="00AD50B6" w:rsidRPr="000E2C82">
        <w:rPr>
          <w:rFonts w:eastAsia="MS Mincho"/>
          <w:szCs w:val="24"/>
          <w:lang w:eastAsia="ja-JP"/>
        </w:rPr>
        <w:t>ациентам с бессимптомным течением и без функциональных нарушений в</w:t>
      </w:r>
      <w:r w:rsidR="009C1623" w:rsidRPr="000E2C82">
        <w:rPr>
          <w:rFonts w:eastAsia="MS Mincho"/>
          <w:szCs w:val="24"/>
          <w:lang w:eastAsia="ja-JP"/>
        </w:rPr>
        <w:t xml:space="preserve"> качестве альтернативы </w:t>
      </w:r>
      <w:r w:rsidR="007A09EC" w:rsidRPr="000E2C82">
        <w:rPr>
          <w:rFonts w:eastAsia="MS Mincho"/>
          <w:szCs w:val="24"/>
          <w:lang w:eastAsia="ja-JP"/>
        </w:rPr>
        <w:t>может быть рекомендовано назначение</w:t>
      </w:r>
      <w:r w:rsidR="009C1623" w:rsidRPr="000E2C82">
        <w:rPr>
          <w:rFonts w:eastAsia="MS Mincho"/>
          <w:szCs w:val="24"/>
          <w:lang w:eastAsia="ja-JP"/>
        </w:rPr>
        <w:t xml:space="preserve"> </w:t>
      </w:r>
      <w:r w:rsidR="00890BE0" w:rsidRPr="000E2C82">
        <w:rPr>
          <w:rFonts w:eastAsia="MS Mincho"/>
          <w:szCs w:val="24"/>
          <w:lang w:eastAsia="ja-JP"/>
        </w:rPr>
        <w:t>#альфа-токоферола ацетата 200 мкг 2 раза в сутки</w:t>
      </w:r>
      <w:r w:rsidR="00AD50B6" w:rsidRPr="000E2C82">
        <w:rPr>
          <w:rFonts w:eastAsia="MS Mincho"/>
          <w:szCs w:val="24"/>
          <w:lang w:eastAsia="ja-JP"/>
        </w:rPr>
        <w:t xml:space="preserve"> не менее 6 месяцев</w:t>
      </w:r>
      <w:r w:rsidR="007A09EC" w:rsidRPr="000E2C82">
        <w:rPr>
          <w:rFonts w:eastAsia="MS Mincho"/>
          <w:szCs w:val="24"/>
          <w:lang w:eastAsia="ja-JP"/>
        </w:rPr>
        <w:t xml:space="preserve"> или</w:t>
      </w:r>
      <w:r w:rsidR="00AD50B6" w:rsidRPr="000E2C82">
        <w:rPr>
          <w:rFonts w:eastAsia="MS Mincho"/>
          <w:szCs w:val="24"/>
          <w:lang w:eastAsia="ja-JP"/>
        </w:rPr>
        <w:t xml:space="preserve"> </w:t>
      </w:r>
      <w:r w:rsidR="00A06B23" w:rsidRPr="000E2C82">
        <w:rPr>
          <w:rFonts w:eastAsia="MS Mincho"/>
          <w:szCs w:val="24"/>
          <w:lang w:eastAsia="ja-JP"/>
        </w:rPr>
        <w:t xml:space="preserve">применение #альфа-токоферола ацетата 200-400 мкг 2 раза в сутки </w:t>
      </w:r>
      <w:r w:rsidR="007A09EC" w:rsidRPr="000E2C82">
        <w:rPr>
          <w:rFonts w:eastAsia="MS Mincho"/>
          <w:szCs w:val="24"/>
          <w:lang w:eastAsia="ja-JP"/>
        </w:rPr>
        <w:t>в сочетании с</w:t>
      </w:r>
      <w:r w:rsidR="00A06B23" w:rsidRPr="000E2C82">
        <w:rPr>
          <w:rFonts w:eastAsia="MS Mincho"/>
          <w:szCs w:val="24"/>
          <w:lang w:eastAsia="ja-JP"/>
        </w:rPr>
        <w:t xml:space="preserve"> </w:t>
      </w:r>
      <w:r w:rsidR="00890BE0" w:rsidRPr="000E2C82">
        <w:rPr>
          <w:rFonts w:eastAsia="MS Mincho"/>
          <w:szCs w:val="24"/>
          <w:lang w:eastAsia="ja-JP"/>
        </w:rPr>
        <w:t>#пентоксифиллин</w:t>
      </w:r>
      <w:r w:rsidR="007A09EC" w:rsidRPr="000E2C82">
        <w:rPr>
          <w:rFonts w:eastAsia="MS Mincho"/>
          <w:szCs w:val="24"/>
          <w:lang w:eastAsia="ja-JP"/>
        </w:rPr>
        <w:t>ом</w:t>
      </w:r>
      <w:r w:rsidR="00890BE0" w:rsidRPr="000E2C82">
        <w:rPr>
          <w:rFonts w:eastAsia="MS Mincho"/>
          <w:szCs w:val="24"/>
          <w:lang w:eastAsia="ja-JP"/>
        </w:rPr>
        <w:t>** в суточной дозе 400-2000 мкг</w:t>
      </w:r>
      <w:r w:rsidR="00A06B23" w:rsidRPr="000E2C82">
        <w:rPr>
          <w:rFonts w:eastAsia="MS Mincho"/>
          <w:szCs w:val="24"/>
          <w:lang w:eastAsia="ja-JP"/>
        </w:rPr>
        <w:t xml:space="preserve"> (в зависимости от переносимости) не менее 6 месяцев.</w:t>
      </w:r>
      <w:r w:rsidR="00C258C9" w:rsidRPr="000E2C82">
        <w:rPr>
          <w:rFonts w:eastAsia="MS Mincho"/>
          <w:szCs w:val="24"/>
          <w:lang w:eastAsia="ja-JP"/>
        </w:rPr>
        <w:t xml:space="preserve"> Риск нежелательных реакций на </w:t>
      </w:r>
      <w:r w:rsidR="002A254B" w:rsidRPr="000E2C82">
        <w:rPr>
          <w:rFonts w:eastAsia="MS Mincho"/>
          <w:szCs w:val="24"/>
          <w:lang w:eastAsia="ja-JP"/>
        </w:rPr>
        <w:t>#</w:t>
      </w:r>
      <w:r w:rsidR="00C258C9" w:rsidRPr="000E2C82">
        <w:rPr>
          <w:rFonts w:eastAsia="MS Mincho"/>
          <w:szCs w:val="24"/>
          <w:lang w:eastAsia="ja-JP"/>
        </w:rPr>
        <w:t>пентоксифиллин</w:t>
      </w:r>
      <w:r w:rsidR="00C16B63" w:rsidRPr="000E2C82">
        <w:rPr>
          <w:rFonts w:eastAsia="MS Mincho"/>
          <w:szCs w:val="24"/>
          <w:lang w:eastAsia="ja-JP"/>
        </w:rPr>
        <w:t>**</w:t>
      </w:r>
      <w:r w:rsidR="00C258C9" w:rsidRPr="000E2C82">
        <w:rPr>
          <w:rFonts w:eastAsia="MS Mincho"/>
          <w:szCs w:val="24"/>
          <w:lang w:eastAsia="ja-JP"/>
        </w:rPr>
        <w:t xml:space="preserve"> средний [</w:t>
      </w:r>
      <w:r w:rsidR="006658D8" w:rsidRPr="000E2C82">
        <w:rPr>
          <w:rFonts w:eastAsia="MS Mincho"/>
          <w:szCs w:val="24"/>
          <w:lang w:eastAsia="ja-JP"/>
        </w:rPr>
        <w:t>1</w:t>
      </w:r>
      <w:r w:rsidR="00010AAA">
        <w:rPr>
          <w:rFonts w:eastAsia="MS Mincho"/>
          <w:szCs w:val="24"/>
          <w:lang w:eastAsia="ja-JP"/>
        </w:rPr>
        <w:t>, 92, 93</w:t>
      </w:r>
      <w:r w:rsidR="006658D8" w:rsidRPr="000E2C82">
        <w:rPr>
          <w:rFonts w:eastAsia="MS Mincho"/>
          <w:szCs w:val="24"/>
          <w:lang w:eastAsia="ja-JP"/>
        </w:rPr>
        <w:t>]</w:t>
      </w:r>
      <w:r w:rsidR="00C258C9" w:rsidRPr="000E2C82">
        <w:rPr>
          <w:rFonts w:eastAsia="MS Mincho"/>
          <w:szCs w:val="24"/>
          <w:lang w:eastAsia="ja-JP"/>
        </w:rPr>
        <w:t>.</w:t>
      </w:r>
    </w:p>
    <w:p w14:paraId="662BD742" w14:textId="707D6E91" w:rsidR="00490D29" w:rsidRPr="000E2C82" w:rsidRDefault="00490D29" w:rsidP="00490D29">
      <w:pPr>
        <w:ind w:firstLine="0"/>
        <w:divId w:val="1767193717"/>
        <w:rPr>
          <w:b/>
          <w:szCs w:val="24"/>
        </w:rPr>
      </w:pPr>
      <w:r w:rsidRPr="000E2C82">
        <w:rPr>
          <w:b/>
          <w:szCs w:val="24"/>
        </w:rPr>
        <w:t xml:space="preserve">Уровень убедительности рекомендаций </w:t>
      </w:r>
      <w:r w:rsidR="001323DF" w:rsidRPr="000E2C82">
        <w:rPr>
          <w:b/>
          <w:szCs w:val="24"/>
          <w:lang w:val="en-US"/>
        </w:rPr>
        <w:t>B</w:t>
      </w:r>
      <w:r w:rsidRPr="000E2C82">
        <w:rPr>
          <w:b/>
          <w:szCs w:val="24"/>
        </w:rPr>
        <w:t xml:space="preserve"> (уровень достоверности доказательств </w:t>
      </w:r>
      <w:r w:rsidR="001323DF" w:rsidRPr="000E2C82">
        <w:rPr>
          <w:b/>
          <w:szCs w:val="24"/>
        </w:rPr>
        <w:t>4</w:t>
      </w:r>
      <w:r w:rsidRPr="000E2C82">
        <w:rPr>
          <w:b/>
          <w:szCs w:val="24"/>
        </w:rPr>
        <w:t>).</w:t>
      </w:r>
    </w:p>
    <w:p w14:paraId="3AEDF6A3" w14:textId="77777777" w:rsidR="00490D29" w:rsidRPr="000E2C82" w:rsidRDefault="00490D29" w:rsidP="00490D29">
      <w:pPr>
        <w:autoSpaceDE w:val="0"/>
        <w:autoSpaceDN w:val="0"/>
        <w:adjustRightInd w:val="0"/>
        <w:ind w:firstLine="0"/>
        <w:divId w:val="1767193717"/>
        <w:rPr>
          <w:rFonts w:eastAsia="MS Mincho"/>
          <w:b/>
          <w:szCs w:val="24"/>
          <w:lang w:eastAsia="ja-JP"/>
        </w:rPr>
      </w:pPr>
    </w:p>
    <w:p w14:paraId="561BA820" w14:textId="77777777" w:rsidR="00490D29" w:rsidRPr="000E2C82" w:rsidRDefault="00F4411C" w:rsidP="00490D29">
      <w:pPr>
        <w:autoSpaceDE w:val="0"/>
        <w:autoSpaceDN w:val="0"/>
        <w:adjustRightInd w:val="0"/>
        <w:ind w:firstLine="0"/>
        <w:divId w:val="1767193717"/>
        <w:rPr>
          <w:rFonts w:eastAsia="MS Mincho"/>
          <w:b/>
          <w:szCs w:val="24"/>
          <w:lang w:eastAsia="ja-JP"/>
        </w:rPr>
      </w:pPr>
      <w:r w:rsidRPr="000E2C82">
        <w:rPr>
          <w:rFonts w:eastAsia="MS Mincho"/>
          <w:b/>
          <w:szCs w:val="24"/>
          <w:lang w:eastAsia="ja-JP"/>
        </w:rPr>
        <w:t>Кортикостероиды системного действия</w:t>
      </w:r>
    </w:p>
    <w:p w14:paraId="7E0DB674" w14:textId="4C428E96" w:rsidR="00403D1A" w:rsidRPr="000E2C82" w:rsidRDefault="00F4411C" w:rsidP="00403D1A">
      <w:pPr>
        <w:autoSpaceDE w:val="0"/>
        <w:autoSpaceDN w:val="0"/>
        <w:adjustRightInd w:val="0"/>
        <w:ind w:firstLine="0"/>
        <w:divId w:val="1767193717"/>
        <w:rPr>
          <w:rFonts w:eastAsia="MS Mincho"/>
          <w:szCs w:val="24"/>
          <w:lang w:eastAsia="ja-JP"/>
        </w:rPr>
      </w:pPr>
      <w:r w:rsidRPr="000E2C82">
        <w:rPr>
          <w:rFonts w:eastAsia="MS Mincho"/>
          <w:szCs w:val="24"/>
          <w:lang w:eastAsia="ja-JP"/>
        </w:rPr>
        <w:t>СГКС</w:t>
      </w:r>
      <w:r w:rsidR="00490D29" w:rsidRPr="000E2C82">
        <w:rPr>
          <w:rFonts w:eastAsia="MS Mincho"/>
          <w:szCs w:val="24"/>
          <w:lang w:eastAsia="ja-JP"/>
        </w:rPr>
        <w:t xml:space="preserve"> </w:t>
      </w:r>
      <w:r w:rsidR="00AD283C" w:rsidRPr="000E2C82">
        <w:rPr>
          <w:rFonts w:eastAsia="MS Mincho"/>
          <w:szCs w:val="24"/>
          <w:lang w:eastAsia="ja-JP"/>
        </w:rPr>
        <w:t>рекомендованы, как</w:t>
      </w:r>
      <w:r w:rsidR="00490D29" w:rsidRPr="000E2C82">
        <w:rPr>
          <w:rFonts w:eastAsia="MS Mincho"/>
          <w:szCs w:val="24"/>
          <w:lang w:eastAsia="ja-JP"/>
        </w:rPr>
        <w:t xml:space="preserve"> препарат</w:t>
      </w:r>
      <w:r w:rsidR="00AD283C" w:rsidRPr="000E2C82">
        <w:rPr>
          <w:rFonts w:eastAsia="MS Mincho"/>
          <w:szCs w:val="24"/>
          <w:lang w:eastAsia="ja-JP"/>
        </w:rPr>
        <w:t>ы</w:t>
      </w:r>
      <w:r w:rsidR="00490D29" w:rsidRPr="000E2C82">
        <w:rPr>
          <w:rFonts w:eastAsia="MS Mincho"/>
          <w:szCs w:val="24"/>
          <w:lang w:eastAsia="ja-JP"/>
        </w:rPr>
        <w:t xml:space="preserve"> первой линии у </w:t>
      </w:r>
      <w:r w:rsidR="002462C6" w:rsidRPr="000E2C82">
        <w:rPr>
          <w:rFonts w:eastAsia="MS Mincho"/>
          <w:szCs w:val="24"/>
          <w:lang w:eastAsia="ja-JP"/>
        </w:rPr>
        <w:t xml:space="preserve">пациентов </w:t>
      </w:r>
      <w:r w:rsidR="00490D29" w:rsidRPr="000E2C82">
        <w:rPr>
          <w:rFonts w:eastAsia="MS Mincho"/>
          <w:szCs w:val="24"/>
          <w:lang w:eastAsia="ja-JP"/>
        </w:rPr>
        <w:t>с прогрессирующим течением болезни</w:t>
      </w:r>
      <w:r w:rsidR="00314C02" w:rsidRPr="000E2C82">
        <w:rPr>
          <w:rFonts w:eastAsia="MS Mincho"/>
          <w:szCs w:val="24"/>
          <w:lang w:eastAsia="ja-JP"/>
        </w:rPr>
        <w:t xml:space="preserve"> (критерии прогрессирования см. выше)</w:t>
      </w:r>
      <w:r w:rsidR="00490D29" w:rsidRPr="000E2C82">
        <w:rPr>
          <w:rFonts w:eastAsia="MS Mincho"/>
          <w:szCs w:val="24"/>
          <w:lang w:eastAsia="ja-JP"/>
        </w:rPr>
        <w:t xml:space="preserve"> по данным рентгенологического и функционального исследования дыхания, </w:t>
      </w:r>
      <w:r w:rsidR="001C357B">
        <w:rPr>
          <w:rFonts w:eastAsia="MS Mincho"/>
          <w:szCs w:val="24"/>
          <w:lang w:eastAsia="ja-JP"/>
        </w:rPr>
        <w:t xml:space="preserve">только </w:t>
      </w:r>
      <w:r w:rsidR="00490D29" w:rsidRPr="000E2C82">
        <w:rPr>
          <w:rFonts w:eastAsia="MS Mincho"/>
          <w:szCs w:val="24"/>
          <w:lang w:eastAsia="ja-JP"/>
        </w:rPr>
        <w:t xml:space="preserve">при выраженных симптомах или внелёгочных проявлениях, нарушающих функцию органа, или развитии </w:t>
      </w:r>
      <w:r w:rsidR="00490D29" w:rsidRPr="000E2C82">
        <w:rPr>
          <w:rFonts w:eastAsia="MS Mincho"/>
          <w:szCs w:val="24"/>
          <w:lang w:val="en-US" w:eastAsia="ja-JP"/>
        </w:rPr>
        <w:t>lupus</w:t>
      </w:r>
      <w:r w:rsidR="00490D29" w:rsidRPr="000E2C82">
        <w:rPr>
          <w:rFonts w:eastAsia="MS Mincho"/>
          <w:szCs w:val="24"/>
          <w:lang w:eastAsia="ja-JP"/>
        </w:rPr>
        <w:t xml:space="preserve"> </w:t>
      </w:r>
      <w:r w:rsidR="00490D29" w:rsidRPr="000E2C82">
        <w:rPr>
          <w:rFonts w:eastAsia="MS Mincho"/>
          <w:szCs w:val="24"/>
          <w:lang w:val="en-US" w:eastAsia="ja-JP"/>
        </w:rPr>
        <w:t>pernio</w:t>
      </w:r>
      <w:r w:rsidR="00896D2C" w:rsidRPr="000E2C82">
        <w:rPr>
          <w:rFonts w:eastAsia="MS Mincho"/>
          <w:szCs w:val="24"/>
          <w:lang w:eastAsia="ja-JP"/>
        </w:rPr>
        <w:t>, угрозе жизни или резком снижении качества жизни</w:t>
      </w:r>
      <w:r w:rsidR="00490D29" w:rsidRPr="000E2C82">
        <w:rPr>
          <w:rFonts w:eastAsia="MS Mincho"/>
          <w:szCs w:val="24"/>
          <w:lang w:eastAsia="ja-JP"/>
        </w:rPr>
        <w:t>. Риск нежелательных явлений высокий</w:t>
      </w:r>
      <w:r w:rsidR="00393E7C">
        <w:rPr>
          <w:rFonts w:eastAsia="MS Mincho"/>
          <w:szCs w:val="24"/>
          <w:lang w:eastAsia="ja-JP"/>
        </w:rPr>
        <w:t>.</w:t>
      </w:r>
      <w:r w:rsidR="00490D29" w:rsidRPr="000E2C82">
        <w:rPr>
          <w:rFonts w:eastAsia="MS Mincho"/>
          <w:szCs w:val="24"/>
          <w:lang w:eastAsia="ja-JP"/>
        </w:rPr>
        <w:t xml:space="preserve"> </w:t>
      </w:r>
      <w:r w:rsidR="00E221DB" w:rsidRPr="000E2C82">
        <w:rPr>
          <w:rFonts w:eastAsia="MS Mincho"/>
          <w:szCs w:val="24"/>
          <w:lang w:eastAsia="ja-JP"/>
        </w:rPr>
        <w:t>Назначе</w:t>
      </w:r>
      <w:r w:rsidR="006B354B" w:rsidRPr="000E2C82">
        <w:rPr>
          <w:rFonts w:eastAsia="MS Mincho"/>
          <w:szCs w:val="24"/>
          <w:lang w:eastAsia="ja-JP"/>
        </w:rPr>
        <w:t>ние</w:t>
      </w:r>
      <w:r w:rsidR="00A06B23" w:rsidRPr="000E2C82">
        <w:rPr>
          <w:rFonts w:eastAsia="MS Mincho"/>
          <w:szCs w:val="24"/>
          <w:lang w:eastAsia="ja-JP"/>
        </w:rPr>
        <w:t xml:space="preserve"> взрослым</w:t>
      </w:r>
      <w:r w:rsidR="00490D29" w:rsidRPr="000E2C82">
        <w:rPr>
          <w:rFonts w:eastAsia="MS Mincho"/>
          <w:szCs w:val="24"/>
          <w:lang w:eastAsia="ja-JP"/>
        </w:rPr>
        <w:t xml:space="preserve"> преднизолон</w:t>
      </w:r>
      <w:r w:rsidR="006B354B" w:rsidRPr="000E2C82">
        <w:rPr>
          <w:rFonts w:eastAsia="MS Mincho"/>
          <w:szCs w:val="24"/>
          <w:lang w:eastAsia="ja-JP"/>
        </w:rPr>
        <w:t>а</w:t>
      </w:r>
      <w:r w:rsidR="00C16B63" w:rsidRPr="000E2C82">
        <w:rPr>
          <w:rFonts w:eastAsia="MS Mincho"/>
          <w:szCs w:val="24"/>
          <w:lang w:eastAsia="ja-JP"/>
        </w:rPr>
        <w:t>**</w:t>
      </w:r>
      <w:r w:rsidR="00A06B23" w:rsidRPr="000E2C82">
        <w:rPr>
          <w:rFonts w:eastAsia="MS Mincho"/>
          <w:szCs w:val="24"/>
          <w:lang w:eastAsia="ja-JP"/>
        </w:rPr>
        <w:t xml:space="preserve"> </w:t>
      </w:r>
      <w:r w:rsidR="00490D29" w:rsidRPr="000E2C82">
        <w:rPr>
          <w:rFonts w:eastAsia="MS Mincho"/>
          <w:szCs w:val="24"/>
          <w:lang w:eastAsia="ja-JP"/>
        </w:rPr>
        <w:t xml:space="preserve">(или эквивалентной дозой другого </w:t>
      </w:r>
      <w:r w:rsidR="00A25CEF" w:rsidRPr="000E2C82">
        <w:rPr>
          <w:rFonts w:eastAsia="MS Mincho"/>
          <w:szCs w:val="24"/>
          <w:lang w:eastAsia="ja-JP"/>
        </w:rPr>
        <w:t>С</w:t>
      </w:r>
      <w:r w:rsidR="00490D29" w:rsidRPr="000E2C82">
        <w:rPr>
          <w:rFonts w:eastAsia="MS Mincho"/>
          <w:szCs w:val="24"/>
          <w:lang w:eastAsia="ja-JP"/>
        </w:rPr>
        <w:t xml:space="preserve">ГКС) </w:t>
      </w:r>
      <w:r w:rsidR="00AD283C" w:rsidRPr="000E2C82">
        <w:rPr>
          <w:rFonts w:eastAsia="MS Mincho"/>
          <w:szCs w:val="24"/>
          <w:lang w:eastAsia="ja-JP"/>
        </w:rPr>
        <w:t>рекомендуется</w:t>
      </w:r>
      <w:r w:rsidR="005F564D" w:rsidRPr="000E2C82">
        <w:rPr>
          <w:rFonts w:eastAsia="MS Mincho"/>
          <w:szCs w:val="24"/>
          <w:lang w:eastAsia="ja-JP"/>
        </w:rPr>
        <w:t xml:space="preserve"> ежедневно</w:t>
      </w:r>
      <w:r w:rsidR="00490D29" w:rsidRPr="000E2C82">
        <w:rPr>
          <w:rFonts w:eastAsia="MS Mincho"/>
          <w:szCs w:val="24"/>
          <w:lang w:eastAsia="ja-JP"/>
        </w:rPr>
        <w:t xml:space="preserve"> утром </w:t>
      </w:r>
      <w:r w:rsidR="00490D29" w:rsidRPr="000E2C82">
        <w:rPr>
          <w:rFonts w:eastAsia="MS Mincho"/>
          <w:szCs w:val="24"/>
          <w:lang w:val="en-US" w:eastAsia="ja-JP"/>
        </w:rPr>
        <w:t>per</w:t>
      </w:r>
      <w:r w:rsidR="00490D29" w:rsidRPr="000E2C82">
        <w:rPr>
          <w:rFonts w:eastAsia="MS Mincho"/>
          <w:szCs w:val="24"/>
          <w:lang w:eastAsia="ja-JP"/>
        </w:rPr>
        <w:t xml:space="preserve"> </w:t>
      </w:r>
      <w:r w:rsidR="00490D29" w:rsidRPr="000E2C82">
        <w:rPr>
          <w:rFonts w:eastAsia="MS Mincho"/>
          <w:szCs w:val="24"/>
          <w:lang w:val="en-US" w:eastAsia="ja-JP"/>
        </w:rPr>
        <w:t>os</w:t>
      </w:r>
      <w:r w:rsidR="00490D29" w:rsidRPr="000E2C82">
        <w:rPr>
          <w:rFonts w:eastAsia="MS Mincho"/>
          <w:szCs w:val="24"/>
          <w:lang w:eastAsia="ja-JP"/>
        </w:rPr>
        <w:t xml:space="preserve"> в начальной дозе </w:t>
      </w:r>
      <w:r w:rsidR="00896D2C" w:rsidRPr="000E2C82">
        <w:rPr>
          <w:rFonts w:eastAsia="MS Mincho"/>
          <w:szCs w:val="24"/>
          <w:lang w:eastAsia="ja-JP"/>
        </w:rPr>
        <w:t>20</w:t>
      </w:r>
      <w:r w:rsidR="00525F07" w:rsidRPr="000E2C82">
        <w:rPr>
          <w:rFonts w:eastAsia="MS Mincho"/>
          <w:szCs w:val="24"/>
          <w:lang w:eastAsia="ja-JP"/>
        </w:rPr>
        <w:t>-40</w:t>
      </w:r>
      <w:r w:rsidR="00490D29" w:rsidRPr="000E2C82">
        <w:rPr>
          <w:rFonts w:eastAsia="MS Mincho"/>
          <w:szCs w:val="24"/>
          <w:lang w:eastAsia="ja-JP"/>
        </w:rPr>
        <w:t xml:space="preserve"> мг в сутки </w:t>
      </w:r>
      <w:r w:rsidR="00435D63" w:rsidRPr="000E2C82">
        <w:rPr>
          <w:rFonts w:eastAsia="MS Mincho"/>
          <w:szCs w:val="24"/>
          <w:lang w:eastAsia="ja-JP"/>
        </w:rPr>
        <w:t>в течение</w:t>
      </w:r>
      <w:r w:rsidR="00490D29" w:rsidRPr="000E2C82">
        <w:rPr>
          <w:rFonts w:eastAsia="MS Mincho"/>
          <w:szCs w:val="24"/>
          <w:lang w:eastAsia="ja-JP"/>
        </w:rPr>
        <w:t xml:space="preserve"> 4 недел</w:t>
      </w:r>
      <w:r w:rsidR="00435D63" w:rsidRPr="000E2C82">
        <w:rPr>
          <w:rFonts w:eastAsia="MS Mincho"/>
          <w:szCs w:val="24"/>
          <w:lang w:eastAsia="ja-JP"/>
        </w:rPr>
        <w:t>ь</w:t>
      </w:r>
      <w:r w:rsidR="00896D2C" w:rsidRPr="000E2C82">
        <w:rPr>
          <w:rFonts w:eastAsia="MS Mincho"/>
          <w:szCs w:val="24"/>
          <w:lang w:eastAsia="ja-JP"/>
        </w:rPr>
        <w:t xml:space="preserve"> (0,5 мг/кг)</w:t>
      </w:r>
      <w:r w:rsidR="00490D29" w:rsidRPr="000E2C82">
        <w:rPr>
          <w:rFonts w:eastAsia="MS Mincho"/>
          <w:szCs w:val="24"/>
          <w:lang w:eastAsia="ja-JP"/>
        </w:rPr>
        <w:t xml:space="preserve">, затем дозу снижают по 5 мг в месяц </w:t>
      </w:r>
      <w:r w:rsidR="00435D63" w:rsidRPr="000E2C82">
        <w:rPr>
          <w:rFonts w:eastAsia="MS Mincho"/>
          <w:szCs w:val="24"/>
          <w:lang w:eastAsia="ja-JP"/>
        </w:rPr>
        <w:t>(</w:t>
      </w:r>
      <w:r w:rsidR="00490D29" w:rsidRPr="000E2C82">
        <w:rPr>
          <w:rFonts w:eastAsia="MS Mincho"/>
          <w:szCs w:val="24"/>
          <w:lang w:eastAsia="ja-JP"/>
        </w:rPr>
        <w:t>ступенчато</w:t>
      </w:r>
      <w:r w:rsidR="00435D63" w:rsidRPr="000E2C82">
        <w:rPr>
          <w:rFonts w:eastAsia="MS Mincho"/>
          <w:szCs w:val="24"/>
          <w:lang w:eastAsia="ja-JP"/>
        </w:rPr>
        <w:t>)</w:t>
      </w:r>
      <w:r w:rsidR="00490D29" w:rsidRPr="000E2C82">
        <w:rPr>
          <w:rFonts w:eastAsia="MS Mincho"/>
          <w:szCs w:val="24"/>
          <w:lang w:eastAsia="ja-JP"/>
        </w:rPr>
        <w:t xml:space="preserve"> до </w:t>
      </w:r>
      <w:r w:rsidR="00525F07" w:rsidRPr="000E2C82">
        <w:rPr>
          <w:rFonts w:eastAsia="MS Mincho"/>
          <w:szCs w:val="24"/>
          <w:lang w:eastAsia="ja-JP"/>
        </w:rPr>
        <w:t xml:space="preserve">минимальной </w:t>
      </w:r>
      <w:r w:rsidR="00490D29" w:rsidRPr="000E2C82">
        <w:rPr>
          <w:rFonts w:eastAsia="MS Mincho"/>
          <w:szCs w:val="24"/>
          <w:lang w:eastAsia="ja-JP"/>
        </w:rPr>
        <w:t xml:space="preserve">поддерживающей </w:t>
      </w:r>
      <w:r w:rsidR="00525F07" w:rsidRPr="000E2C82">
        <w:rPr>
          <w:rFonts w:eastAsia="MS Mincho"/>
          <w:szCs w:val="24"/>
          <w:lang w:eastAsia="ja-JP"/>
        </w:rPr>
        <w:t>дозы (помогающей контролировать симптомы и препятствовать прогрессированию болезни), принимаемой в течение 12-24 месяцев</w:t>
      </w:r>
      <w:r w:rsidR="00490D29" w:rsidRPr="000E2C82">
        <w:rPr>
          <w:rFonts w:eastAsia="MS Mincho"/>
          <w:szCs w:val="24"/>
          <w:lang w:eastAsia="ja-JP"/>
        </w:rPr>
        <w:t xml:space="preserve">. Через 3 месяца от начала лечения необходимо оценить эффект </w:t>
      </w:r>
      <w:r w:rsidR="00A25CEF" w:rsidRPr="000E2C82">
        <w:rPr>
          <w:rFonts w:eastAsia="MS Mincho"/>
          <w:szCs w:val="24"/>
          <w:lang w:eastAsia="ja-JP"/>
        </w:rPr>
        <w:t>С</w:t>
      </w:r>
      <w:r w:rsidR="00490D29" w:rsidRPr="000E2C82">
        <w:rPr>
          <w:rFonts w:eastAsia="MS Mincho"/>
          <w:szCs w:val="24"/>
          <w:lang w:eastAsia="ja-JP"/>
        </w:rPr>
        <w:t>ГКС. Если эффекта нет, переходят на альтернативную терапию</w:t>
      </w:r>
      <w:r w:rsidR="00393E7C">
        <w:rPr>
          <w:rFonts w:eastAsia="MS Mincho"/>
          <w:szCs w:val="24"/>
          <w:lang w:eastAsia="ja-JP"/>
        </w:rPr>
        <w:t xml:space="preserve"> </w:t>
      </w:r>
      <w:r w:rsidR="00393E7C" w:rsidRPr="000E2C82">
        <w:rPr>
          <w:rFonts w:eastAsia="MS Mincho"/>
          <w:szCs w:val="24"/>
          <w:lang w:eastAsia="ja-JP"/>
        </w:rPr>
        <w:t>[1</w:t>
      </w:r>
      <w:r w:rsidR="00393E7C">
        <w:rPr>
          <w:rFonts w:eastAsia="MS Mincho"/>
          <w:szCs w:val="24"/>
          <w:lang w:eastAsia="ja-JP"/>
        </w:rPr>
        <w:t>, 2,</w:t>
      </w:r>
      <w:r w:rsidR="00393E7C" w:rsidRPr="000E2C82">
        <w:rPr>
          <w:rFonts w:eastAsia="MS Mincho"/>
          <w:szCs w:val="24"/>
          <w:lang w:eastAsia="ja-JP"/>
        </w:rPr>
        <w:t xml:space="preserve"> 3</w:t>
      </w:r>
      <w:r w:rsidR="00393E7C">
        <w:rPr>
          <w:rFonts w:eastAsia="MS Mincho"/>
          <w:szCs w:val="24"/>
          <w:lang w:eastAsia="ja-JP"/>
        </w:rPr>
        <w:t xml:space="preserve">, 4, </w:t>
      </w:r>
      <w:r w:rsidR="00393E7C" w:rsidRPr="00822377">
        <w:rPr>
          <w:rFonts w:eastAsia="MS Mincho"/>
          <w:szCs w:val="24"/>
          <w:lang w:eastAsia="ja-JP"/>
        </w:rPr>
        <w:t xml:space="preserve">89, 90, </w:t>
      </w:r>
      <w:r w:rsidR="00393E7C">
        <w:rPr>
          <w:rFonts w:eastAsia="MS Mincho"/>
          <w:szCs w:val="24"/>
          <w:lang w:eastAsia="ja-JP"/>
        </w:rPr>
        <w:t xml:space="preserve"> </w:t>
      </w:r>
      <w:r w:rsidR="00822377" w:rsidRPr="00822377">
        <w:rPr>
          <w:rFonts w:eastAsia="MS Mincho"/>
          <w:szCs w:val="24"/>
          <w:lang w:eastAsia="ja-JP"/>
        </w:rPr>
        <w:t>94</w:t>
      </w:r>
      <w:r w:rsidR="00393E7C" w:rsidRPr="00822377">
        <w:rPr>
          <w:rFonts w:eastAsia="MS Mincho"/>
          <w:szCs w:val="24"/>
          <w:lang w:eastAsia="ja-JP"/>
        </w:rPr>
        <w:t>]</w:t>
      </w:r>
      <w:r w:rsidR="00490D29" w:rsidRPr="000E2C82">
        <w:rPr>
          <w:rFonts w:eastAsia="MS Mincho"/>
          <w:szCs w:val="24"/>
          <w:lang w:eastAsia="ja-JP"/>
        </w:rPr>
        <w:t xml:space="preserve">. </w:t>
      </w:r>
      <w:r w:rsidR="00403D1A" w:rsidRPr="000E2C82">
        <w:rPr>
          <w:rFonts w:eastAsia="MS Mincho"/>
          <w:szCs w:val="24"/>
          <w:lang w:eastAsia="ja-JP"/>
        </w:rPr>
        <w:t>Для детей лечение состоит из перорального приема преднизолона</w:t>
      </w:r>
      <w:r w:rsidR="00007CC8" w:rsidRPr="000E2C82">
        <w:rPr>
          <w:rFonts w:eastAsia="MS Mincho"/>
          <w:szCs w:val="24"/>
          <w:lang w:eastAsia="ja-JP"/>
        </w:rPr>
        <w:t>**</w:t>
      </w:r>
      <w:r w:rsidR="00DE78F0" w:rsidRPr="000E2C82">
        <w:rPr>
          <w:rFonts w:eastAsia="MS Mincho"/>
          <w:szCs w:val="24"/>
          <w:lang w:eastAsia="ja-JP"/>
        </w:rPr>
        <w:t xml:space="preserve"> (или эквивалентной дозой другого СГКС)</w:t>
      </w:r>
      <w:r w:rsidR="00403D1A" w:rsidRPr="000E2C82">
        <w:rPr>
          <w:rFonts w:eastAsia="MS Mincho"/>
          <w:szCs w:val="24"/>
          <w:lang w:eastAsia="ja-JP"/>
        </w:rPr>
        <w:t>, первоначально 1-2 мг/ кг массы тела/сут в течение 4-8 недель в стартовой терапии, после чего дозу преднизолона</w:t>
      </w:r>
      <w:r w:rsidR="00007CC8" w:rsidRPr="000E2C82">
        <w:rPr>
          <w:rFonts w:eastAsia="MS Mincho"/>
          <w:szCs w:val="24"/>
          <w:lang w:eastAsia="ja-JP"/>
        </w:rPr>
        <w:t>**</w:t>
      </w:r>
      <w:r w:rsidR="00403D1A" w:rsidRPr="000E2C82">
        <w:rPr>
          <w:rFonts w:eastAsia="MS Mincho"/>
          <w:szCs w:val="24"/>
          <w:lang w:eastAsia="ja-JP"/>
        </w:rPr>
        <w:t xml:space="preserve"> следует постепенно снижать в течение 2-3 месяцев (по 2,5-5мг с интервалами в 3-5 дней) до соответствующей поддерживающей дозы, т.е. самой низкой дозы, которая контролирует активность заболевания (обычно 0,3-0,6 мг/кг массы тела в сутки), которая часто находится в диапазоне 10-15 мг/сут [</w:t>
      </w:r>
      <w:r w:rsidR="00822377" w:rsidRPr="00822377">
        <w:rPr>
          <w:rFonts w:eastAsia="MS Mincho"/>
          <w:szCs w:val="24"/>
          <w:lang w:eastAsia="ja-JP"/>
        </w:rPr>
        <w:t>1,</w:t>
      </w:r>
      <w:r w:rsidR="00822377" w:rsidRPr="00195BAD">
        <w:rPr>
          <w:rFonts w:eastAsia="MS Mincho"/>
          <w:szCs w:val="24"/>
          <w:lang w:eastAsia="ja-JP"/>
        </w:rPr>
        <w:t>4</w:t>
      </w:r>
      <w:r w:rsidR="00403D1A" w:rsidRPr="000E2C82">
        <w:rPr>
          <w:rFonts w:eastAsia="MS Mincho"/>
          <w:szCs w:val="24"/>
          <w:lang w:eastAsia="ja-JP"/>
        </w:rPr>
        <w:t>].</w:t>
      </w:r>
      <w:r w:rsidR="005F564D" w:rsidRPr="000E2C82">
        <w:rPr>
          <w:rFonts w:eastAsia="MS Mincho"/>
          <w:szCs w:val="24"/>
          <w:lang w:eastAsia="ja-JP"/>
        </w:rPr>
        <w:t xml:space="preserve"> Применявшиеся ранее интермиттирующие режимы не имеют преимуществ в эффективности и безопасности, поэтому не могу</w:t>
      </w:r>
      <w:r w:rsidR="00180B8D">
        <w:rPr>
          <w:rFonts w:eastAsia="MS Mincho"/>
          <w:szCs w:val="24"/>
          <w:lang w:eastAsia="ja-JP"/>
        </w:rPr>
        <w:t>т</w:t>
      </w:r>
      <w:r w:rsidR="005F564D" w:rsidRPr="000E2C82">
        <w:rPr>
          <w:rFonts w:eastAsia="MS Mincho"/>
          <w:szCs w:val="24"/>
          <w:lang w:eastAsia="ja-JP"/>
        </w:rPr>
        <w:t xml:space="preserve"> быть рекомендованы.</w:t>
      </w:r>
    </w:p>
    <w:p w14:paraId="6F1D7061" w14:textId="2ECE47C6" w:rsidR="00490D29" w:rsidRPr="000E2C82" w:rsidRDefault="00490D29" w:rsidP="00403D1A">
      <w:pPr>
        <w:autoSpaceDE w:val="0"/>
        <w:autoSpaceDN w:val="0"/>
        <w:adjustRightInd w:val="0"/>
        <w:ind w:firstLine="0"/>
        <w:divId w:val="1767193717"/>
        <w:rPr>
          <w:b/>
          <w:szCs w:val="24"/>
        </w:rPr>
      </w:pPr>
      <w:r w:rsidRPr="000E2C82">
        <w:rPr>
          <w:b/>
          <w:szCs w:val="24"/>
        </w:rPr>
        <w:t xml:space="preserve">Уровень убедительности рекомендаций </w:t>
      </w:r>
      <w:r w:rsidR="002853A4" w:rsidRPr="000E2C82">
        <w:rPr>
          <w:b/>
          <w:szCs w:val="24"/>
          <w:lang w:val="en-US"/>
        </w:rPr>
        <w:t>B</w:t>
      </w:r>
      <w:r w:rsidRPr="000E2C82">
        <w:rPr>
          <w:b/>
          <w:szCs w:val="24"/>
        </w:rPr>
        <w:t xml:space="preserve"> (уровень достоверности доказательств </w:t>
      </w:r>
      <w:r w:rsidR="00B802CE" w:rsidRPr="000E2C82">
        <w:rPr>
          <w:b/>
          <w:szCs w:val="24"/>
        </w:rPr>
        <w:t>3</w:t>
      </w:r>
      <w:r w:rsidRPr="000E2C82">
        <w:rPr>
          <w:b/>
          <w:szCs w:val="24"/>
        </w:rPr>
        <w:t>).</w:t>
      </w:r>
    </w:p>
    <w:p w14:paraId="78F695FA" w14:textId="4BB4830C" w:rsidR="00F138F4" w:rsidRPr="000E2C82" w:rsidRDefault="00D66911" w:rsidP="00E54104">
      <w:pPr>
        <w:ind w:firstLine="0"/>
        <w:divId w:val="1767193717"/>
        <w:rPr>
          <w:rFonts w:eastAsia="MS Mincho"/>
          <w:szCs w:val="24"/>
          <w:lang w:eastAsia="ja-JP"/>
        </w:rPr>
      </w:pPr>
      <w:r w:rsidRPr="000E2C82">
        <w:rPr>
          <w:rFonts w:eastAsia="MS Mincho"/>
          <w:i/>
          <w:szCs w:val="24"/>
          <w:lang w:eastAsia="ja-JP"/>
        </w:rPr>
        <w:t>Комментарии</w:t>
      </w:r>
      <w:r w:rsidR="00180B8D" w:rsidRPr="000E2C82">
        <w:rPr>
          <w:rFonts w:eastAsia="MS Mincho"/>
          <w:i/>
          <w:szCs w:val="24"/>
          <w:lang w:eastAsia="ja-JP"/>
        </w:rPr>
        <w:t>:</w:t>
      </w:r>
      <w:r w:rsidR="00180B8D" w:rsidRPr="000E2C82">
        <w:rPr>
          <w:rFonts w:eastAsia="MS Mincho"/>
          <w:szCs w:val="24"/>
          <w:lang w:eastAsia="ja-JP"/>
        </w:rPr>
        <w:t xml:space="preserve"> у</w:t>
      </w:r>
      <w:r w:rsidR="00490D29" w:rsidRPr="000E2C82">
        <w:rPr>
          <w:rFonts w:eastAsia="MS Mincho"/>
          <w:szCs w:val="24"/>
          <w:lang w:eastAsia="ja-JP"/>
        </w:rPr>
        <w:t xml:space="preserve"> </w:t>
      </w:r>
      <w:r w:rsidR="002462C6" w:rsidRPr="000E2C82">
        <w:rPr>
          <w:rFonts w:eastAsia="MS Mincho"/>
          <w:szCs w:val="24"/>
          <w:lang w:eastAsia="ja-JP"/>
        </w:rPr>
        <w:t>пациентов</w:t>
      </w:r>
      <w:r w:rsidR="00490D29" w:rsidRPr="000E2C82">
        <w:rPr>
          <w:rFonts w:eastAsia="MS Mincho"/>
          <w:szCs w:val="24"/>
          <w:lang w:eastAsia="ja-JP"/>
        </w:rPr>
        <w:t xml:space="preserve">, получавших </w:t>
      </w:r>
      <w:r w:rsidR="00A25CEF" w:rsidRPr="000E2C82">
        <w:rPr>
          <w:rFonts w:eastAsia="MS Mincho"/>
          <w:szCs w:val="24"/>
          <w:lang w:eastAsia="ja-JP"/>
        </w:rPr>
        <w:t>С</w:t>
      </w:r>
      <w:r w:rsidR="00490D29" w:rsidRPr="000E2C82">
        <w:rPr>
          <w:rFonts w:eastAsia="MS Mincho"/>
          <w:szCs w:val="24"/>
          <w:lang w:eastAsia="ja-JP"/>
        </w:rPr>
        <w:t xml:space="preserve">ГКС и закончивших их приём, чаще развиваются обострения (30-80%), чем у не получавших гормональную терапию. У бессимптомных </w:t>
      </w:r>
      <w:r w:rsidR="001604D9" w:rsidRPr="000E2C82">
        <w:rPr>
          <w:rFonts w:eastAsia="MS Mincho"/>
          <w:szCs w:val="24"/>
          <w:lang w:eastAsia="ja-JP"/>
        </w:rPr>
        <w:t xml:space="preserve">пациентов </w:t>
      </w:r>
      <w:r w:rsidR="00490D29" w:rsidRPr="000E2C82">
        <w:rPr>
          <w:rFonts w:eastAsia="MS Mincho"/>
          <w:szCs w:val="24"/>
          <w:lang w:eastAsia="ja-JP"/>
        </w:rPr>
        <w:t xml:space="preserve">при применении </w:t>
      </w:r>
      <w:r w:rsidR="00A25CEF" w:rsidRPr="000E2C82">
        <w:rPr>
          <w:rFonts w:eastAsia="MS Mincho"/>
          <w:szCs w:val="24"/>
          <w:lang w:eastAsia="ja-JP"/>
        </w:rPr>
        <w:t>С</w:t>
      </w:r>
      <w:r w:rsidR="00490D29" w:rsidRPr="000E2C82">
        <w:rPr>
          <w:rFonts w:eastAsia="MS Mincho"/>
          <w:szCs w:val="24"/>
          <w:lang w:eastAsia="ja-JP"/>
        </w:rPr>
        <w:t xml:space="preserve">ГКС развивающиеся нежелательные явления </w:t>
      </w:r>
      <w:r w:rsidR="00490D29" w:rsidRPr="000E2C82">
        <w:rPr>
          <w:rFonts w:eastAsia="MS Mincho"/>
          <w:szCs w:val="24"/>
          <w:lang w:eastAsia="ja-JP"/>
        </w:rPr>
        <w:lastRenderedPageBreak/>
        <w:t xml:space="preserve">могут в большей степени нарушать качество жизни пациента, чем проявления саркоидоза. Нет убедительных данных, доказывающих, что применение </w:t>
      </w:r>
      <w:r w:rsidR="00A25CEF" w:rsidRPr="000E2C82">
        <w:rPr>
          <w:rFonts w:eastAsia="MS Mincho"/>
          <w:szCs w:val="24"/>
          <w:lang w:eastAsia="ja-JP"/>
        </w:rPr>
        <w:t>С</w:t>
      </w:r>
      <w:r w:rsidR="00490D29" w:rsidRPr="000E2C82">
        <w:rPr>
          <w:rFonts w:eastAsia="MS Mincho"/>
          <w:szCs w:val="24"/>
          <w:lang w:eastAsia="ja-JP"/>
        </w:rPr>
        <w:t xml:space="preserve">ГКС улучшает отдалённый прогноз жизни </w:t>
      </w:r>
      <w:r w:rsidR="001604D9" w:rsidRPr="000E2C82">
        <w:rPr>
          <w:rFonts w:eastAsia="MS Mincho"/>
          <w:szCs w:val="24"/>
          <w:lang w:eastAsia="ja-JP"/>
        </w:rPr>
        <w:t xml:space="preserve">пациентов с </w:t>
      </w:r>
      <w:r w:rsidR="00490D29" w:rsidRPr="000E2C82">
        <w:rPr>
          <w:rFonts w:eastAsia="MS Mincho"/>
          <w:szCs w:val="24"/>
          <w:lang w:eastAsia="ja-JP"/>
        </w:rPr>
        <w:t>саркоидозом</w:t>
      </w:r>
      <w:r w:rsidR="00180B8D">
        <w:rPr>
          <w:rFonts w:eastAsia="MS Mincho"/>
          <w:szCs w:val="24"/>
          <w:lang w:eastAsia="ja-JP"/>
        </w:rPr>
        <w:t>, уменьшает вероятность развития фиброза</w:t>
      </w:r>
      <w:r w:rsidR="00490D29" w:rsidRPr="000E2C82">
        <w:rPr>
          <w:rFonts w:eastAsia="MS Mincho"/>
          <w:szCs w:val="24"/>
          <w:lang w:eastAsia="ja-JP"/>
        </w:rPr>
        <w:t xml:space="preserve">. Следует помнить, что возможна рефрактерность к </w:t>
      </w:r>
      <w:r w:rsidR="00A25CEF" w:rsidRPr="000E2C82">
        <w:rPr>
          <w:rFonts w:eastAsia="MS Mincho"/>
          <w:szCs w:val="24"/>
          <w:lang w:eastAsia="ja-JP"/>
        </w:rPr>
        <w:t>С</w:t>
      </w:r>
      <w:r w:rsidR="00490D29" w:rsidRPr="000E2C82">
        <w:rPr>
          <w:rFonts w:eastAsia="MS Mincho"/>
          <w:szCs w:val="24"/>
          <w:lang w:eastAsia="ja-JP"/>
        </w:rPr>
        <w:t xml:space="preserve">ГКС </w:t>
      </w:r>
      <w:r w:rsidR="00195BAD" w:rsidRPr="000E2C82">
        <w:rPr>
          <w:rFonts w:eastAsia="MS Mincho"/>
          <w:szCs w:val="24"/>
          <w:lang w:eastAsia="ja-JP"/>
        </w:rPr>
        <w:t>[1</w:t>
      </w:r>
      <w:r w:rsidR="00195BAD">
        <w:rPr>
          <w:rFonts w:eastAsia="MS Mincho"/>
          <w:szCs w:val="24"/>
          <w:lang w:eastAsia="ja-JP"/>
        </w:rPr>
        <w:t>, 2,</w:t>
      </w:r>
      <w:r w:rsidR="00195BAD" w:rsidRPr="000E2C82">
        <w:rPr>
          <w:rFonts w:eastAsia="MS Mincho"/>
          <w:szCs w:val="24"/>
          <w:lang w:eastAsia="ja-JP"/>
        </w:rPr>
        <w:t xml:space="preserve"> 3</w:t>
      </w:r>
      <w:r w:rsidR="00195BAD">
        <w:rPr>
          <w:rFonts w:eastAsia="MS Mincho"/>
          <w:szCs w:val="24"/>
          <w:lang w:eastAsia="ja-JP"/>
        </w:rPr>
        <w:t xml:space="preserve">, 4, </w:t>
      </w:r>
      <w:r w:rsidR="00195BAD" w:rsidRPr="00822377">
        <w:rPr>
          <w:rFonts w:eastAsia="MS Mincho"/>
          <w:szCs w:val="24"/>
          <w:lang w:eastAsia="ja-JP"/>
        </w:rPr>
        <w:t xml:space="preserve">89, 90, </w:t>
      </w:r>
      <w:r w:rsidR="00195BAD">
        <w:rPr>
          <w:rFonts w:eastAsia="MS Mincho"/>
          <w:szCs w:val="24"/>
          <w:lang w:eastAsia="ja-JP"/>
        </w:rPr>
        <w:t xml:space="preserve"> </w:t>
      </w:r>
      <w:r w:rsidR="00195BAD" w:rsidRPr="00822377">
        <w:rPr>
          <w:rFonts w:eastAsia="MS Mincho"/>
          <w:szCs w:val="24"/>
          <w:lang w:eastAsia="ja-JP"/>
        </w:rPr>
        <w:t>94]</w:t>
      </w:r>
      <w:r w:rsidR="00195BAD" w:rsidRPr="000E2C82">
        <w:rPr>
          <w:rFonts w:eastAsia="MS Mincho"/>
          <w:szCs w:val="24"/>
          <w:lang w:eastAsia="ja-JP"/>
        </w:rPr>
        <w:t xml:space="preserve">. </w:t>
      </w:r>
      <w:r w:rsidR="00490D29" w:rsidRPr="000E2C82">
        <w:rPr>
          <w:szCs w:val="24"/>
        </w:rPr>
        <w:t xml:space="preserve">Применение </w:t>
      </w:r>
      <w:r w:rsidR="00A25CEF" w:rsidRPr="000E2C82">
        <w:rPr>
          <w:szCs w:val="24"/>
        </w:rPr>
        <w:t>С</w:t>
      </w:r>
      <w:r w:rsidR="00490D29" w:rsidRPr="000E2C82">
        <w:rPr>
          <w:szCs w:val="24"/>
        </w:rPr>
        <w:t xml:space="preserve">ГКС </w:t>
      </w:r>
      <w:r w:rsidR="00003362" w:rsidRPr="000E2C82">
        <w:rPr>
          <w:szCs w:val="24"/>
        </w:rPr>
        <w:t xml:space="preserve">может </w:t>
      </w:r>
      <w:r w:rsidR="00490D29" w:rsidRPr="000E2C82">
        <w:rPr>
          <w:szCs w:val="24"/>
        </w:rPr>
        <w:t>сопровожда</w:t>
      </w:r>
      <w:r w:rsidR="00003362" w:rsidRPr="000E2C82">
        <w:rPr>
          <w:szCs w:val="24"/>
        </w:rPr>
        <w:t>ться</w:t>
      </w:r>
      <w:r w:rsidR="00490D29" w:rsidRPr="000E2C82">
        <w:rPr>
          <w:szCs w:val="24"/>
        </w:rPr>
        <w:t xml:space="preserve"> серьёзными нежелательными явлениями, такими как повышение артериального давления, повышение уровня сахара в крови, увеличение массы тела, остеопороз, развитие надпочечниковой недостаточности [</w:t>
      </w:r>
      <w:r w:rsidR="00E54104" w:rsidRPr="000E2C82">
        <w:rPr>
          <w:szCs w:val="24"/>
        </w:rPr>
        <w:t>1</w:t>
      </w:r>
      <w:r w:rsidR="00195BAD" w:rsidRPr="00195BAD">
        <w:rPr>
          <w:szCs w:val="24"/>
        </w:rPr>
        <w:t>,</w:t>
      </w:r>
      <w:r w:rsidR="00E54104" w:rsidRPr="000E2C82">
        <w:rPr>
          <w:szCs w:val="24"/>
        </w:rPr>
        <w:t xml:space="preserve"> </w:t>
      </w:r>
      <w:r w:rsidR="00195BAD" w:rsidRPr="00195BAD">
        <w:rPr>
          <w:szCs w:val="24"/>
        </w:rPr>
        <w:t>4, 89</w:t>
      </w:r>
      <w:r w:rsidR="00490D29" w:rsidRPr="000E2C82">
        <w:rPr>
          <w:szCs w:val="24"/>
        </w:rPr>
        <w:t xml:space="preserve">]. </w:t>
      </w:r>
      <w:r w:rsidR="00490D29" w:rsidRPr="000E2C82">
        <w:rPr>
          <w:rFonts w:eastAsia="MS Mincho"/>
          <w:szCs w:val="24"/>
          <w:lang w:eastAsia="ja-JP"/>
        </w:rPr>
        <w:t xml:space="preserve">Если развивается индуцированный </w:t>
      </w:r>
      <w:r w:rsidR="00B16F49" w:rsidRPr="000E2C82">
        <w:rPr>
          <w:rFonts w:eastAsia="MS Mincho"/>
          <w:szCs w:val="24"/>
          <w:lang w:eastAsia="ja-JP"/>
        </w:rPr>
        <w:t xml:space="preserve">кортикостероидами системного действия </w:t>
      </w:r>
      <w:r w:rsidR="00490D29" w:rsidRPr="000E2C82">
        <w:rPr>
          <w:rFonts w:eastAsia="MS Mincho"/>
          <w:szCs w:val="24"/>
          <w:lang w:eastAsia="ja-JP"/>
        </w:rPr>
        <w:t xml:space="preserve">остеопороз </w:t>
      </w:r>
      <w:r w:rsidR="00E167A4" w:rsidRPr="000E2C82">
        <w:rPr>
          <w:rFonts w:eastAsia="MS Mincho"/>
          <w:szCs w:val="24"/>
          <w:lang w:eastAsia="ja-JP"/>
        </w:rPr>
        <w:t xml:space="preserve">рекомендуется </w:t>
      </w:r>
      <w:r w:rsidR="00490D29" w:rsidRPr="000E2C82">
        <w:rPr>
          <w:rFonts w:eastAsia="MS Mincho"/>
          <w:szCs w:val="24"/>
          <w:lang w:eastAsia="ja-JP"/>
        </w:rPr>
        <w:t xml:space="preserve">применять бифосфонаты </w:t>
      </w:r>
      <w:r w:rsidR="00F138F4" w:rsidRPr="000E2C82">
        <w:rPr>
          <w:rFonts w:eastAsia="MS Mincho"/>
          <w:szCs w:val="24"/>
          <w:lang w:eastAsia="ja-JP"/>
        </w:rPr>
        <w:t>с целью лечения остеопороза и профилактики переломов</w:t>
      </w:r>
      <w:r w:rsidR="00E54104" w:rsidRPr="000E2C82">
        <w:rPr>
          <w:rFonts w:eastAsia="MS Mincho"/>
          <w:szCs w:val="24"/>
          <w:lang w:eastAsia="ja-JP"/>
        </w:rPr>
        <w:t xml:space="preserve">. </w:t>
      </w:r>
      <w:r w:rsidR="00A73638" w:rsidRPr="000E2C82">
        <w:rPr>
          <w:rFonts w:eastAsia="MS Mincho"/>
          <w:szCs w:val="24"/>
          <w:lang w:eastAsia="ja-JP"/>
        </w:rPr>
        <w:t xml:space="preserve">Иммунодепрессанты (в основном кортикостероиды) используются для лечения саркоидоза сердца в сочетании с электрическими имплантируемыми устройствами, такими как кардиовертер-дефибриллятор, что прежде </w:t>
      </w:r>
      <w:r w:rsidR="005F564D" w:rsidRPr="000E2C82">
        <w:rPr>
          <w:rFonts w:eastAsia="MS Mincho"/>
          <w:szCs w:val="24"/>
          <w:lang w:eastAsia="ja-JP"/>
        </w:rPr>
        <w:t>всего оправдано</w:t>
      </w:r>
      <w:r w:rsidR="00A73638" w:rsidRPr="000E2C82">
        <w:rPr>
          <w:rFonts w:eastAsia="MS Mincho"/>
          <w:szCs w:val="24"/>
          <w:lang w:eastAsia="ja-JP"/>
        </w:rPr>
        <w:t xml:space="preserve"> для предотвращения </w:t>
      </w:r>
      <w:r w:rsidR="005F564D" w:rsidRPr="000E2C82">
        <w:rPr>
          <w:rFonts w:eastAsia="MS Mincho"/>
          <w:szCs w:val="24"/>
          <w:lang w:eastAsia="ja-JP"/>
        </w:rPr>
        <w:t>внезапной смерти</w:t>
      </w:r>
      <w:r w:rsidR="00A73638" w:rsidRPr="000E2C82">
        <w:rPr>
          <w:rFonts w:eastAsia="MS Mincho"/>
          <w:szCs w:val="24"/>
          <w:lang w:eastAsia="ja-JP"/>
        </w:rPr>
        <w:t xml:space="preserve"> вследствие желудочковых нарушений ритма</w:t>
      </w:r>
      <w:r w:rsidR="00CD2013" w:rsidRPr="000E2C82">
        <w:rPr>
          <w:rFonts w:eastAsia="MS Mincho"/>
          <w:szCs w:val="24"/>
          <w:lang w:eastAsia="ja-JP"/>
        </w:rPr>
        <w:t xml:space="preserve"> [</w:t>
      </w:r>
      <w:r w:rsidR="00195BAD" w:rsidRPr="00195BAD">
        <w:rPr>
          <w:rFonts w:eastAsia="MS Mincho"/>
          <w:szCs w:val="24"/>
          <w:lang w:eastAsia="ja-JP"/>
        </w:rPr>
        <w:t>4</w:t>
      </w:r>
      <w:r w:rsidR="00E54104" w:rsidRPr="000E2C82">
        <w:rPr>
          <w:rFonts w:eastAsia="MS Mincho"/>
          <w:szCs w:val="24"/>
          <w:lang w:eastAsia="ja-JP"/>
        </w:rPr>
        <w:t>]</w:t>
      </w:r>
      <w:r w:rsidR="00A73638" w:rsidRPr="000E2C82">
        <w:rPr>
          <w:rFonts w:eastAsia="MS Mincho"/>
          <w:szCs w:val="24"/>
          <w:lang w:eastAsia="ja-JP"/>
        </w:rPr>
        <w:t>.</w:t>
      </w:r>
    </w:p>
    <w:p w14:paraId="207BBF39" w14:textId="7B8D9BA0" w:rsidR="00490D29" w:rsidRPr="000E2C82" w:rsidRDefault="00F138F4" w:rsidP="00C70B87">
      <w:pPr>
        <w:ind w:firstLine="0"/>
        <w:divId w:val="1767193717"/>
        <w:rPr>
          <w:rFonts w:eastAsia="MS Mincho"/>
          <w:szCs w:val="24"/>
          <w:lang w:eastAsia="ja-JP"/>
        </w:rPr>
      </w:pPr>
      <w:r w:rsidRPr="000E2C82">
        <w:rPr>
          <w:rFonts w:eastAsia="MS Mincho"/>
          <w:b/>
          <w:szCs w:val="24"/>
          <w:lang w:eastAsia="ja-JP"/>
        </w:rPr>
        <w:t>Прекращение лечения</w:t>
      </w:r>
      <w:r w:rsidRPr="000E2C82">
        <w:rPr>
          <w:rFonts w:eastAsia="MS Mincho"/>
          <w:szCs w:val="24"/>
          <w:lang w:eastAsia="ja-JP"/>
        </w:rPr>
        <w:t xml:space="preserve">. Препараты СГКС следует применять не менее </w:t>
      </w:r>
      <w:r w:rsidR="000030E1" w:rsidRPr="000E2C82">
        <w:rPr>
          <w:rFonts w:eastAsia="MS Mincho"/>
          <w:szCs w:val="24"/>
          <w:lang w:eastAsia="ja-JP"/>
        </w:rPr>
        <w:t>10</w:t>
      </w:r>
      <w:r w:rsidRPr="000E2C82">
        <w:rPr>
          <w:rFonts w:eastAsia="MS Mincho"/>
          <w:szCs w:val="24"/>
          <w:lang w:eastAsia="ja-JP"/>
        </w:rPr>
        <w:t>-12 месяцев, риск рецидива возрастает к 6</w:t>
      </w:r>
      <w:r w:rsidR="001F2F4C" w:rsidRPr="000E2C82">
        <w:rPr>
          <w:rFonts w:eastAsia="MS Mincho"/>
          <w:szCs w:val="24"/>
          <w:lang w:eastAsia="ja-JP"/>
        </w:rPr>
        <w:t>-</w:t>
      </w:r>
      <w:r w:rsidRPr="000E2C82">
        <w:rPr>
          <w:rFonts w:eastAsia="MS Mincho"/>
          <w:szCs w:val="24"/>
          <w:lang w:eastAsia="ja-JP"/>
        </w:rPr>
        <w:t>36 месяцу после прекращения терапии, особенно у пациентов с худшим прогнозом и потребностью в СГКС в момент постановки диагноза. О полной ремиссии заболевания можно говорить только через 3 года после прекращения терапии</w:t>
      </w:r>
      <w:r w:rsidRPr="000E2C82">
        <w:t xml:space="preserve">. </w:t>
      </w:r>
      <w:r w:rsidRPr="000E2C82">
        <w:rPr>
          <w:rFonts w:eastAsia="MS Mincho"/>
          <w:szCs w:val="24"/>
          <w:lang w:eastAsia="ja-JP"/>
        </w:rPr>
        <w:t xml:space="preserve">При отсутствии эффекта от лечения через 3-6 месяцев и при прогрессировании, важно пересмотреть диагноз, исключить инфекционную, в основном туберкулезную природу изменений. </w:t>
      </w:r>
      <w:r w:rsidR="00A32E6A" w:rsidRPr="000E2C82">
        <w:rPr>
          <w:rFonts w:eastAsia="MS Mincho"/>
          <w:szCs w:val="24"/>
          <w:lang w:eastAsia="ja-JP"/>
        </w:rPr>
        <w:t>При рецидиве саркоидоза после полноценного курса СГКС рекомендованы препараты второй линии</w:t>
      </w:r>
      <w:r w:rsidR="00180B8D">
        <w:rPr>
          <w:rFonts w:eastAsia="MS Mincho"/>
          <w:szCs w:val="24"/>
          <w:lang w:eastAsia="ja-JP"/>
        </w:rPr>
        <w:t xml:space="preserve">, среди которых предпочтение отдаётся </w:t>
      </w:r>
      <w:r w:rsidR="00A32E6A" w:rsidRPr="000E2C82">
        <w:rPr>
          <w:rFonts w:eastAsia="MS Mincho"/>
          <w:szCs w:val="24"/>
          <w:lang w:eastAsia="ja-JP"/>
        </w:rPr>
        <w:t>метотрексат</w:t>
      </w:r>
      <w:r w:rsidR="00180B8D">
        <w:rPr>
          <w:rFonts w:eastAsia="MS Mincho"/>
          <w:szCs w:val="24"/>
          <w:lang w:eastAsia="ja-JP"/>
        </w:rPr>
        <w:t>у</w:t>
      </w:r>
      <w:r w:rsidR="00A32E6A" w:rsidRPr="000E2C82">
        <w:rPr>
          <w:rFonts w:eastAsia="MS Mincho"/>
          <w:szCs w:val="24"/>
          <w:lang w:eastAsia="ja-JP"/>
        </w:rPr>
        <w:t xml:space="preserve"> </w:t>
      </w:r>
      <w:r w:rsidRPr="000E2C82">
        <w:t xml:space="preserve"> </w:t>
      </w:r>
      <w:r w:rsidR="0065093F" w:rsidRPr="000E2C82">
        <w:rPr>
          <w:rFonts w:eastAsia="MS Mincho"/>
          <w:szCs w:val="24"/>
          <w:lang w:eastAsia="ja-JP"/>
        </w:rPr>
        <w:t>[1</w:t>
      </w:r>
      <w:r w:rsidR="0065093F">
        <w:rPr>
          <w:rFonts w:eastAsia="MS Mincho"/>
          <w:szCs w:val="24"/>
          <w:lang w:eastAsia="ja-JP"/>
        </w:rPr>
        <w:t>, 2,</w:t>
      </w:r>
      <w:r w:rsidR="0065093F" w:rsidRPr="000E2C82">
        <w:rPr>
          <w:rFonts w:eastAsia="MS Mincho"/>
          <w:szCs w:val="24"/>
          <w:lang w:eastAsia="ja-JP"/>
        </w:rPr>
        <w:t xml:space="preserve"> 3</w:t>
      </w:r>
      <w:r w:rsidR="0065093F">
        <w:rPr>
          <w:rFonts w:eastAsia="MS Mincho"/>
          <w:szCs w:val="24"/>
          <w:lang w:eastAsia="ja-JP"/>
        </w:rPr>
        <w:t xml:space="preserve">, 4, </w:t>
      </w:r>
      <w:r w:rsidR="0065093F" w:rsidRPr="00822377">
        <w:rPr>
          <w:rFonts w:eastAsia="MS Mincho"/>
          <w:szCs w:val="24"/>
          <w:lang w:eastAsia="ja-JP"/>
        </w:rPr>
        <w:t xml:space="preserve">89, 90, </w:t>
      </w:r>
      <w:r w:rsidR="0065093F">
        <w:rPr>
          <w:rFonts w:eastAsia="MS Mincho"/>
          <w:szCs w:val="24"/>
          <w:lang w:eastAsia="ja-JP"/>
        </w:rPr>
        <w:t xml:space="preserve"> </w:t>
      </w:r>
      <w:r w:rsidR="0065093F" w:rsidRPr="00822377">
        <w:rPr>
          <w:rFonts w:eastAsia="MS Mincho"/>
          <w:szCs w:val="24"/>
          <w:lang w:eastAsia="ja-JP"/>
        </w:rPr>
        <w:t>94]</w:t>
      </w:r>
      <w:r w:rsidRPr="000E2C82">
        <w:rPr>
          <w:rFonts w:eastAsia="MS Mincho"/>
          <w:szCs w:val="24"/>
          <w:lang w:eastAsia="ja-JP"/>
        </w:rPr>
        <w:t xml:space="preserve">. </w:t>
      </w:r>
    </w:p>
    <w:p w14:paraId="4663A2FB" w14:textId="77777777" w:rsidR="00490D29" w:rsidRPr="000E2C82" w:rsidRDefault="00490D29" w:rsidP="00490D29">
      <w:pPr>
        <w:autoSpaceDE w:val="0"/>
        <w:autoSpaceDN w:val="0"/>
        <w:adjustRightInd w:val="0"/>
        <w:ind w:firstLine="0"/>
        <w:divId w:val="1767193717"/>
        <w:rPr>
          <w:rFonts w:eastAsia="MS Mincho"/>
          <w:b/>
          <w:szCs w:val="24"/>
          <w:lang w:eastAsia="ja-JP"/>
        </w:rPr>
      </w:pPr>
      <w:r w:rsidRPr="000E2C82">
        <w:rPr>
          <w:rFonts w:eastAsia="MS Mincho"/>
          <w:b/>
          <w:szCs w:val="24"/>
          <w:lang w:eastAsia="ja-JP"/>
        </w:rPr>
        <w:t xml:space="preserve">Ингаляционные </w:t>
      </w:r>
      <w:r w:rsidR="00A133CB" w:rsidRPr="000E2C82">
        <w:rPr>
          <w:rFonts w:eastAsia="MS Mincho"/>
          <w:b/>
          <w:szCs w:val="24"/>
          <w:lang w:eastAsia="ja-JP"/>
        </w:rPr>
        <w:t>глюкокортикоиды</w:t>
      </w:r>
    </w:p>
    <w:p w14:paraId="0391681C" w14:textId="296430D9" w:rsidR="00936E45" w:rsidRPr="000E2C82" w:rsidRDefault="00490D29" w:rsidP="00936E45">
      <w:pPr>
        <w:autoSpaceDE w:val="0"/>
        <w:autoSpaceDN w:val="0"/>
        <w:adjustRightInd w:val="0"/>
        <w:ind w:firstLine="0"/>
        <w:divId w:val="1767193717"/>
        <w:rPr>
          <w:rFonts w:eastAsia="MS Mincho"/>
          <w:szCs w:val="24"/>
          <w:lang w:eastAsia="ja-JP"/>
        </w:rPr>
      </w:pPr>
      <w:r w:rsidRPr="000E2C82">
        <w:rPr>
          <w:rFonts w:eastAsia="MS Mincho"/>
          <w:szCs w:val="24"/>
          <w:lang w:eastAsia="ja-JP"/>
        </w:rPr>
        <w:t xml:space="preserve">Ингаляционные </w:t>
      </w:r>
      <w:r w:rsidR="00A133CB" w:rsidRPr="000E2C82">
        <w:rPr>
          <w:rFonts w:eastAsia="MS Mincho"/>
          <w:szCs w:val="24"/>
          <w:lang w:eastAsia="ja-JP"/>
        </w:rPr>
        <w:t>глюкокортикоиды</w:t>
      </w:r>
      <w:r w:rsidR="00A133CB" w:rsidRPr="000E2C82" w:rsidDel="00A133CB">
        <w:rPr>
          <w:rFonts w:eastAsia="MS Mincho"/>
          <w:szCs w:val="24"/>
          <w:lang w:eastAsia="ja-JP"/>
        </w:rPr>
        <w:t xml:space="preserve"> </w:t>
      </w:r>
      <w:r w:rsidRPr="000E2C82">
        <w:rPr>
          <w:rFonts w:eastAsia="MS Mincho"/>
          <w:szCs w:val="24"/>
          <w:lang w:eastAsia="ja-JP"/>
        </w:rPr>
        <w:t xml:space="preserve">в лечении саркоидоза не </w:t>
      </w:r>
      <w:r w:rsidR="004715B1" w:rsidRPr="000E2C82">
        <w:rPr>
          <w:rFonts w:eastAsia="MS Mincho"/>
          <w:szCs w:val="24"/>
          <w:lang w:eastAsia="ja-JP"/>
        </w:rPr>
        <w:t>рекомендуются</w:t>
      </w:r>
      <w:r w:rsidRPr="000E2C82">
        <w:rPr>
          <w:rFonts w:eastAsia="MS Mincho"/>
          <w:szCs w:val="24"/>
          <w:lang w:eastAsia="ja-JP"/>
        </w:rPr>
        <w:t xml:space="preserve"> </w:t>
      </w:r>
      <w:r w:rsidR="00090586" w:rsidRPr="000E2C82">
        <w:rPr>
          <w:rFonts w:eastAsia="MS Mincho"/>
          <w:szCs w:val="24"/>
          <w:lang w:eastAsia="ja-JP"/>
        </w:rPr>
        <w:t>в качестве основной терапии</w:t>
      </w:r>
      <w:r w:rsidRPr="000E2C82">
        <w:rPr>
          <w:rFonts w:eastAsia="MS Mincho"/>
          <w:szCs w:val="24"/>
          <w:lang w:eastAsia="ja-JP"/>
        </w:rPr>
        <w:t xml:space="preserve">, поскольку саркоидоз является системным, а не только лёгочным заболеванием. </w:t>
      </w:r>
      <w:r w:rsidR="00090586" w:rsidRPr="000E2C82">
        <w:rPr>
          <w:rFonts w:eastAsia="MS Mincho"/>
          <w:szCs w:val="24"/>
          <w:lang w:eastAsia="ja-JP"/>
        </w:rPr>
        <w:t>И</w:t>
      </w:r>
      <w:r w:rsidRPr="000E2C82">
        <w:rPr>
          <w:rFonts w:eastAsia="MS Mincho"/>
          <w:szCs w:val="24"/>
          <w:lang w:eastAsia="ja-JP"/>
        </w:rPr>
        <w:t>нгаляционны</w:t>
      </w:r>
      <w:r w:rsidR="00090586" w:rsidRPr="000E2C82">
        <w:rPr>
          <w:rFonts w:eastAsia="MS Mincho"/>
          <w:szCs w:val="24"/>
          <w:lang w:eastAsia="ja-JP"/>
        </w:rPr>
        <w:t>е</w:t>
      </w:r>
      <w:r w:rsidRPr="000E2C82">
        <w:rPr>
          <w:rFonts w:eastAsia="MS Mincho"/>
          <w:szCs w:val="24"/>
          <w:lang w:eastAsia="ja-JP"/>
        </w:rPr>
        <w:t xml:space="preserve"> </w:t>
      </w:r>
      <w:r w:rsidR="00A133CB" w:rsidRPr="000E2C82">
        <w:rPr>
          <w:rFonts w:eastAsia="MS Mincho"/>
          <w:szCs w:val="24"/>
          <w:lang w:eastAsia="ja-JP"/>
        </w:rPr>
        <w:t>глюкокортикоиды</w:t>
      </w:r>
      <w:r w:rsidR="00A133CB" w:rsidRPr="000E2C82" w:rsidDel="00A133CB">
        <w:rPr>
          <w:rFonts w:eastAsia="MS Mincho"/>
          <w:szCs w:val="24"/>
          <w:lang w:eastAsia="ja-JP"/>
        </w:rPr>
        <w:t xml:space="preserve"> </w:t>
      </w:r>
      <w:r w:rsidR="00C70B87" w:rsidRPr="000E2C82">
        <w:rPr>
          <w:rFonts w:eastAsia="MS Mincho"/>
          <w:szCs w:val="24"/>
          <w:lang w:eastAsia="ja-JP"/>
        </w:rPr>
        <w:t>могут быть назначены при выраженном кашлевом синдроме [1,</w:t>
      </w:r>
      <w:r w:rsidR="000937DE" w:rsidRPr="000E2C82">
        <w:rPr>
          <w:rFonts w:eastAsia="MS Mincho"/>
          <w:szCs w:val="24"/>
          <w:lang w:eastAsia="ja-JP"/>
        </w:rPr>
        <w:t xml:space="preserve"> </w:t>
      </w:r>
      <w:r w:rsidR="00930238" w:rsidRPr="00930238">
        <w:rPr>
          <w:rFonts w:eastAsia="MS Mincho"/>
          <w:szCs w:val="24"/>
          <w:lang w:eastAsia="ja-JP"/>
        </w:rPr>
        <w:t>4</w:t>
      </w:r>
      <w:r w:rsidR="00C70B87" w:rsidRPr="000E2C82">
        <w:rPr>
          <w:rFonts w:eastAsia="MS Mincho"/>
          <w:szCs w:val="24"/>
          <w:lang w:eastAsia="ja-JP"/>
        </w:rPr>
        <w:t>], а также при саркоидозе гортани [</w:t>
      </w:r>
      <w:r w:rsidR="000937DE" w:rsidRPr="000E2C82">
        <w:rPr>
          <w:rFonts w:eastAsia="MS Mincho"/>
          <w:szCs w:val="24"/>
          <w:lang w:eastAsia="ja-JP"/>
        </w:rPr>
        <w:t>1</w:t>
      </w:r>
      <w:r w:rsidR="00930238" w:rsidRPr="00930238">
        <w:rPr>
          <w:rFonts w:eastAsia="MS Mincho"/>
          <w:szCs w:val="24"/>
          <w:lang w:eastAsia="ja-JP"/>
        </w:rPr>
        <w:t xml:space="preserve">, </w:t>
      </w:r>
      <w:r w:rsidR="00930238" w:rsidRPr="007A3D23">
        <w:rPr>
          <w:rFonts w:eastAsia="MS Mincho"/>
          <w:szCs w:val="24"/>
          <w:lang w:eastAsia="ja-JP"/>
        </w:rPr>
        <w:t>4</w:t>
      </w:r>
      <w:r w:rsidR="00C70B87" w:rsidRPr="000E2C82">
        <w:rPr>
          <w:rFonts w:eastAsia="MS Mincho"/>
          <w:szCs w:val="24"/>
          <w:lang w:eastAsia="ja-JP"/>
        </w:rPr>
        <w:t xml:space="preserve">]. Сочетание ИГКС с бронхолитиками </w:t>
      </w:r>
      <w:r w:rsidR="00B16F49" w:rsidRPr="000E2C82">
        <w:rPr>
          <w:rFonts w:eastAsia="MS Mincho"/>
          <w:szCs w:val="24"/>
          <w:lang w:eastAsia="ja-JP"/>
        </w:rPr>
        <w:t xml:space="preserve">(лекарственные препараты из групп </w:t>
      </w:r>
      <w:r w:rsidR="00B16F49" w:rsidRPr="000E2C82">
        <w:rPr>
          <w:rFonts w:eastAsia="MS Mincho"/>
          <w:szCs w:val="24"/>
          <w:lang w:val="en-US" w:eastAsia="ja-JP"/>
        </w:rPr>
        <w:t>R</w:t>
      </w:r>
      <w:r w:rsidR="00B16F49" w:rsidRPr="000E2C82">
        <w:rPr>
          <w:rFonts w:eastAsia="MS Mincho"/>
          <w:szCs w:val="24"/>
          <w:lang w:eastAsia="ja-JP"/>
        </w:rPr>
        <w:t>03</w:t>
      </w:r>
      <w:r w:rsidR="00B16F49" w:rsidRPr="000E2C82">
        <w:rPr>
          <w:rFonts w:eastAsia="MS Mincho"/>
          <w:szCs w:val="24"/>
          <w:lang w:val="en-US" w:eastAsia="ja-JP"/>
        </w:rPr>
        <w:t>AK</w:t>
      </w:r>
      <w:r w:rsidR="00B16F49" w:rsidRPr="000E2C82">
        <w:rPr>
          <w:rFonts w:eastAsia="MS Mincho"/>
          <w:szCs w:val="24"/>
          <w:lang w:eastAsia="ja-JP"/>
        </w:rPr>
        <w:t xml:space="preserve"> </w:t>
      </w:r>
      <w:r w:rsidR="00A133CB" w:rsidRPr="000E2C82">
        <w:rPr>
          <w:rFonts w:eastAsia="MS Mincho"/>
          <w:szCs w:val="24"/>
          <w:lang w:eastAsia="ja-JP"/>
        </w:rPr>
        <w:t xml:space="preserve">адренергические средства в комбинации с глюкокортикоидами или другими препаратами, кроме антихолинергических средств </w:t>
      </w:r>
      <w:r w:rsidR="00B16F49" w:rsidRPr="000E2C82">
        <w:rPr>
          <w:rFonts w:eastAsia="MS Mincho"/>
          <w:szCs w:val="24"/>
          <w:lang w:eastAsia="ja-JP"/>
        </w:rPr>
        <w:t xml:space="preserve">и </w:t>
      </w:r>
      <w:r w:rsidR="00B16F49" w:rsidRPr="000E2C82">
        <w:rPr>
          <w:rFonts w:eastAsia="MS Mincho"/>
          <w:szCs w:val="24"/>
          <w:lang w:val="en-US" w:eastAsia="ja-JP"/>
        </w:rPr>
        <w:t>R</w:t>
      </w:r>
      <w:r w:rsidR="00B16F49" w:rsidRPr="000E2C82">
        <w:rPr>
          <w:rFonts w:eastAsia="MS Mincho"/>
          <w:szCs w:val="24"/>
          <w:lang w:eastAsia="ja-JP"/>
        </w:rPr>
        <w:t>03</w:t>
      </w:r>
      <w:r w:rsidR="00B16F49" w:rsidRPr="000E2C82">
        <w:rPr>
          <w:rFonts w:eastAsia="MS Mincho"/>
          <w:szCs w:val="24"/>
          <w:lang w:val="en-US" w:eastAsia="ja-JP"/>
        </w:rPr>
        <w:t>AL</w:t>
      </w:r>
      <w:r w:rsidR="00A133CB" w:rsidRPr="000E2C82">
        <w:rPr>
          <w:rFonts w:eastAsia="MS Mincho"/>
          <w:szCs w:val="24"/>
          <w:lang w:eastAsia="ja-JP"/>
        </w:rPr>
        <w:t xml:space="preserve"> адренергические средства в комбинации c антихолинергическими средствами, включая тройные комбинации с кортикостероидами</w:t>
      </w:r>
      <w:r w:rsidR="00B16F49" w:rsidRPr="000E2C82">
        <w:rPr>
          <w:rFonts w:eastAsia="MS Mincho"/>
          <w:szCs w:val="24"/>
          <w:lang w:eastAsia="ja-JP"/>
        </w:rPr>
        <w:t xml:space="preserve"> по кодам АТХ классификации)</w:t>
      </w:r>
      <w:r w:rsidR="00780F3C" w:rsidRPr="000E2C82">
        <w:rPr>
          <w:rFonts w:eastAsia="MS Mincho"/>
          <w:szCs w:val="24"/>
          <w:lang w:eastAsia="ja-JP"/>
        </w:rPr>
        <w:t xml:space="preserve"> </w:t>
      </w:r>
      <w:r w:rsidR="004715B1" w:rsidRPr="000E2C82">
        <w:rPr>
          <w:rFonts w:eastAsia="MS Mincho"/>
          <w:szCs w:val="24"/>
          <w:lang w:eastAsia="ja-JP"/>
        </w:rPr>
        <w:t>рекомендуются</w:t>
      </w:r>
      <w:r w:rsidRPr="000E2C82">
        <w:rPr>
          <w:rFonts w:eastAsia="MS Mincho"/>
          <w:szCs w:val="24"/>
          <w:lang w:eastAsia="ja-JP"/>
        </w:rPr>
        <w:t xml:space="preserve"> только при доказанном </w:t>
      </w:r>
      <w:r w:rsidR="00577634" w:rsidRPr="000E2C82">
        <w:rPr>
          <w:rFonts w:eastAsia="MS Mincho"/>
          <w:szCs w:val="24"/>
          <w:lang w:eastAsia="ja-JP"/>
        </w:rPr>
        <w:t xml:space="preserve">по исследованию неспровоцированных дыхательных объемов и потоков </w:t>
      </w:r>
      <w:r w:rsidR="00861996" w:rsidRPr="000E2C82">
        <w:rPr>
          <w:rFonts w:eastAsia="MS Mincho"/>
          <w:szCs w:val="24"/>
          <w:lang w:eastAsia="ja-JP"/>
        </w:rPr>
        <w:t xml:space="preserve">обратимом после бронхолитика короткого действия </w:t>
      </w:r>
      <w:r w:rsidRPr="000E2C82">
        <w:rPr>
          <w:rFonts w:eastAsia="MS Mincho"/>
          <w:szCs w:val="24"/>
          <w:lang w:eastAsia="ja-JP"/>
        </w:rPr>
        <w:t>бронхообструктивном синдроме</w:t>
      </w:r>
      <w:r w:rsidR="004715B1" w:rsidRPr="000E2C82">
        <w:rPr>
          <w:rFonts w:eastAsia="MS Mincho"/>
          <w:szCs w:val="24"/>
          <w:lang w:eastAsia="ja-JP"/>
        </w:rPr>
        <w:t xml:space="preserve"> </w:t>
      </w:r>
      <w:r w:rsidR="00E86E7D" w:rsidRPr="000E2C82">
        <w:rPr>
          <w:rFonts w:eastAsia="MS Mincho"/>
          <w:szCs w:val="24"/>
          <w:lang w:eastAsia="ja-JP"/>
        </w:rPr>
        <w:t xml:space="preserve">или при сопутствующих </w:t>
      </w:r>
      <w:r w:rsidR="00E86E7D" w:rsidRPr="000E2C82">
        <w:rPr>
          <w:rFonts w:eastAsia="MS Mincho"/>
          <w:szCs w:val="24"/>
          <w:lang w:eastAsia="ja-JP"/>
        </w:rPr>
        <w:lastRenderedPageBreak/>
        <w:t xml:space="preserve">бронхообструктивных заболеваниях. </w:t>
      </w:r>
      <w:r w:rsidR="00936E45" w:rsidRPr="000E2C82">
        <w:rPr>
          <w:rFonts w:eastAsia="MS Mincho"/>
          <w:szCs w:val="24"/>
          <w:lang w:eastAsia="ja-JP"/>
        </w:rPr>
        <w:t>Их влияние на течение саркоидоза не</w:t>
      </w:r>
      <w:r w:rsidR="007A3D23" w:rsidRPr="007A3D23">
        <w:rPr>
          <w:rFonts w:eastAsia="MS Mincho"/>
          <w:szCs w:val="24"/>
          <w:lang w:eastAsia="ja-JP"/>
        </w:rPr>
        <w:t xml:space="preserve"> </w:t>
      </w:r>
      <w:r w:rsidR="007A3D23">
        <w:rPr>
          <w:rFonts w:eastAsia="MS Mincho"/>
          <w:szCs w:val="24"/>
          <w:lang w:eastAsia="ja-JP"/>
        </w:rPr>
        <w:t>доказано</w:t>
      </w:r>
      <w:r w:rsidR="007B01F8" w:rsidRPr="000E2C82">
        <w:rPr>
          <w:rFonts w:eastAsia="MS Mincho"/>
          <w:szCs w:val="24"/>
          <w:lang w:eastAsia="ja-JP"/>
        </w:rPr>
        <w:t xml:space="preserve">, тогда как они сами могут вызывать нежелательные явления. </w:t>
      </w:r>
    </w:p>
    <w:p w14:paraId="2BB8BB27" w14:textId="77777777" w:rsidR="004715B1" w:rsidRPr="000E2C82" w:rsidRDefault="004715B1" w:rsidP="004715B1">
      <w:pPr>
        <w:ind w:firstLine="0"/>
        <w:divId w:val="1767193717"/>
        <w:rPr>
          <w:b/>
          <w:szCs w:val="24"/>
        </w:rPr>
      </w:pPr>
      <w:r w:rsidRPr="000E2C82">
        <w:rPr>
          <w:b/>
          <w:szCs w:val="24"/>
        </w:rPr>
        <w:t xml:space="preserve">Уровень убедительности рекомендаций </w:t>
      </w:r>
      <w:r w:rsidRPr="000E2C82">
        <w:rPr>
          <w:b/>
          <w:szCs w:val="24"/>
          <w:lang w:val="en-US"/>
        </w:rPr>
        <w:t>C</w:t>
      </w:r>
      <w:r w:rsidRPr="000E2C82">
        <w:rPr>
          <w:b/>
          <w:szCs w:val="24"/>
        </w:rPr>
        <w:t xml:space="preserve"> (уровень достоверности доказательств 5).</w:t>
      </w:r>
    </w:p>
    <w:p w14:paraId="68F09E75" w14:textId="77777777" w:rsidR="00490D29" w:rsidRPr="000E2C82" w:rsidRDefault="00490D29" w:rsidP="00490D29">
      <w:pPr>
        <w:autoSpaceDE w:val="0"/>
        <w:autoSpaceDN w:val="0"/>
        <w:adjustRightInd w:val="0"/>
        <w:ind w:firstLine="0"/>
        <w:divId w:val="1767193717"/>
        <w:rPr>
          <w:rFonts w:eastAsia="MS Mincho"/>
          <w:szCs w:val="24"/>
          <w:lang w:eastAsia="ja-JP"/>
        </w:rPr>
      </w:pPr>
    </w:p>
    <w:p w14:paraId="71FBDFCB" w14:textId="77777777" w:rsidR="00490D29" w:rsidRPr="000E2C82" w:rsidRDefault="002A254B" w:rsidP="00490D29">
      <w:pPr>
        <w:autoSpaceDE w:val="0"/>
        <w:autoSpaceDN w:val="0"/>
        <w:adjustRightInd w:val="0"/>
        <w:ind w:firstLine="0"/>
        <w:divId w:val="1767193717"/>
        <w:rPr>
          <w:rFonts w:eastAsia="MS Mincho"/>
          <w:b/>
          <w:szCs w:val="24"/>
          <w:lang w:eastAsia="ja-JP"/>
        </w:rPr>
      </w:pPr>
      <w:r w:rsidRPr="000E2C82">
        <w:rPr>
          <w:rFonts w:eastAsia="MS Mincho"/>
          <w:b/>
          <w:szCs w:val="24"/>
          <w:lang w:eastAsia="ja-JP"/>
        </w:rPr>
        <w:t>#</w:t>
      </w:r>
      <w:r w:rsidR="00490D29" w:rsidRPr="000E2C82">
        <w:rPr>
          <w:rFonts w:eastAsia="MS Mincho"/>
          <w:b/>
          <w:szCs w:val="24"/>
          <w:lang w:eastAsia="ja-JP"/>
        </w:rPr>
        <w:t>Метотрексат</w:t>
      </w:r>
      <w:r w:rsidR="00C16B63" w:rsidRPr="000E2C82">
        <w:rPr>
          <w:rFonts w:eastAsia="MS Mincho"/>
          <w:b/>
          <w:szCs w:val="24"/>
          <w:lang w:eastAsia="ja-JP"/>
        </w:rPr>
        <w:t>**</w:t>
      </w:r>
    </w:p>
    <w:p w14:paraId="73562954" w14:textId="3E17AAA0" w:rsidR="003D3AC2" w:rsidRPr="000E2C82" w:rsidRDefault="003D3AC2" w:rsidP="00FE5CE7">
      <w:pPr>
        <w:autoSpaceDE w:val="0"/>
        <w:autoSpaceDN w:val="0"/>
        <w:adjustRightInd w:val="0"/>
        <w:ind w:firstLine="0"/>
        <w:divId w:val="1767193717"/>
        <w:rPr>
          <w:szCs w:val="24"/>
          <w:lang w:bidi="he-IL"/>
        </w:rPr>
      </w:pPr>
      <w:r w:rsidRPr="000E2C82">
        <w:rPr>
          <w:szCs w:val="24"/>
          <w:lang w:bidi="he-IL"/>
        </w:rPr>
        <w:t xml:space="preserve">До начала лечения #Метотрексатом** (МТТ**) рекомендовано исследование крови: определение активности аланинаминотрансферазы, аспартатаминотрансферазы в крови, исследование уровня креатинина в крови, </w:t>
      </w:r>
      <w:r w:rsidRPr="000E2C82">
        <w:rPr>
          <w:szCs w:val="24"/>
        </w:rPr>
        <w:t>общий (клинический) анализ крови развернутый</w:t>
      </w:r>
      <w:r w:rsidR="007A3D23">
        <w:rPr>
          <w:szCs w:val="24"/>
        </w:rPr>
        <w:t>.</w:t>
      </w:r>
      <w:r w:rsidRPr="000E2C82">
        <w:rPr>
          <w:szCs w:val="24"/>
        </w:rPr>
        <w:t xml:space="preserve"> </w:t>
      </w:r>
      <w:r w:rsidRPr="000E2C82">
        <w:rPr>
          <w:szCs w:val="24"/>
          <w:lang w:bidi="he-IL"/>
        </w:rPr>
        <w:t xml:space="preserve">В ходе лечения каждые 1-3 месяца </w:t>
      </w:r>
      <w:r w:rsidR="00BA660C" w:rsidRPr="000E2C82">
        <w:rPr>
          <w:szCs w:val="24"/>
          <w:lang w:bidi="he-IL"/>
        </w:rPr>
        <w:t>р</w:t>
      </w:r>
      <w:r w:rsidRPr="000E2C82">
        <w:rPr>
          <w:szCs w:val="24"/>
          <w:lang w:bidi="he-IL"/>
        </w:rPr>
        <w:t>екомендуется повторять общий (клинический) анализ крови, оценку АлАТ и АсАТ</w:t>
      </w:r>
      <w:r w:rsidR="007A3D23">
        <w:rPr>
          <w:szCs w:val="24"/>
          <w:lang w:bidi="he-IL"/>
        </w:rPr>
        <w:t>.</w:t>
      </w:r>
      <w:r w:rsidRPr="000E2C82">
        <w:rPr>
          <w:szCs w:val="24"/>
          <w:lang w:bidi="he-IL"/>
        </w:rPr>
        <w:t xml:space="preserve"> Применение МТТ** сопровождается рисками развития гепатотоксичности, интерстициальных изменений в лёгких, лейкопении, инфекций. Препарат тератогенен, при беременности противопоказан </w:t>
      </w:r>
      <w:r w:rsidR="007A3D23" w:rsidRPr="000E2C82">
        <w:rPr>
          <w:szCs w:val="24"/>
          <w:lang w:bidi="he-IL"/>
        </w:rPr>
        <w:t xml:space="preserve"> [</w:t>
      </w:r>
      <w:r w:rsidR="007A3D23">
        <w:rPr>
          <w:szCs w:val="24"/>
          <w:lang w:bidi="he-IL"/>
        </w:rPr>
        <w:t>1,4</w:t>
      </w:r>
      <w:r w:rsidR="007A3D23" w:rsidRPr="000E2C82">
        <w:rPr>
          <w:szCs w:val="24"/>
          <w:lang w:bidi="he-IL"/>
        </w:rPr>
        <w:t>].</w:t>
      </w:r>
    </w:p>
    <w:p w14:paraId="1976E427" w14:textId="5A97865F" w:rsidR="000F3E68" w:rsidRPr="000E2C82" w:rsidRDefault="000F3E68" w:rsidP="000F3E68">
      <w:pPr>
        <w:autoSpaceDE w:val="0"/>
        <w:autoSpaceDN w:val="0"/>
        <w:adjustRightInd w:val="0"/>
        <w:ind w:firstLine="0"/>
        <w:divId w:val="1767193717"/>
        <w:rPr>
          <w:szCs w:val="24"/>
          <w:lang w:bidi="he-IL"/>
        </w:rPr>
      </w:pPr>
      <w:r w:rsidRPr="000E2C82">
        <w:rPr>
          <w:szCs w:val="24"/>
          <w:lang w:bidi="he-IL"/>
        </w:rPr>
        <w:t>#Метотрексат** (МТТ**) — структурный антагонист дигидрофолатредуктазы — рекомендуется</w:t>
      </w:r>
      <w:r w:rsidRPr="000E2C82">
        <w:rPr>
          <w:bCs/>
          <w:szCs w:val="24"/>
        </w:rPr>
        <w:t xml:space="preserve"> (детям и взрослым) как л</w:t>
      </w:r>
      <w:r w:rsidRPr="000E2C82">
        <w:rPr>
          <w:szCs w:val="24"/>
        </w:rPr>
        <w:t>ечение второй линии при рефрактерности к кортикостероидам системного действия, при побочных реакциях, вызванных кортикостероидами системного действия, как средство снижения дозы кортикостероидов системного действия, и как лечение первой линии в виде монотерапии или комбинации с кортикостероидами системного действия при верифицированном саркоидозе. Рекомендован приём внутрь в дозе 10-15 мг 1 раз в</w:t>
      </w:r>
      <w:r w:rsidR="00C620A5">
        <w:rPr>
          <w:szCs w:val="24"/>
        </w:rPr>
        <w:t xml:space="preserve"> сутки</w:t>
      </w:r>
      <w:r w:rsidRPr="000E2C82">
        <w:rPr>
          <w:szCs w:val="24"/>
          <w:lang w:bidi="he-IL"/>
        </w:rPr>
        <w:t>.</w:t>
      </w:r>
      <w:r w:rsidR="00692B8C" w:rsidRPr="000E2C82">
        <w:rPr>
          <w:szCs w:val="24"/>
          <w:lang w:bidi="he-IL"/>
        </w:rPr>
        <w:t xml:space="preserve"> </w:t>
      </w:r>
      <w:r w:rsidR="00692B8C" w:rsidRPr="000E2C82">
        <w:rPr>
          <w:szCs w:val="24"/>
        </w:rPr>
        <w:t>Обладает тератогенностью, противопоказан при беременности.</w:t>
      </w:r>
    </w:p>
    <w:p w14:paraId="56B92C64" w14:textId="7325CC29" w:rsidR="00577634" w:rsidRPr="000E2C82" w:rsidRDefault="00FE5CE7" w:rsidP="00B06B77">
      <w:pPr>
        <w:autoSpaceDE w:val="0"/>
        <w:autoSpaceDN w:val="0"/>
        <w:adjustRightInd w:val="0"/>
        <w:ind w:firstLine="0"/>
        <w:divId w:val="1767193717"/>
        <w:rPr>
          <w:b/>
          <w:szCs w:val="24"/>
        </w:rPr>
      </w:pPr>
      <w:r w:rsidRPr="000E2C82">
        <w:rPr>
          <w:b/>
          <w:szCs w:val="24"/>
        </w:rPr>
        <w:t xml:space="preserve">Уровень убедительности рекомендаций </w:t>
      </w:r>
      <w:r w:rsidR="00A82A06">
        <w:rPr>
          <w:b/>
          <w:szCs w:val="24"/>
        </w:rPr>
        <w:t>В</w:t>
      </w:r>
      <w:r w:rsidRPr="000E2C82">
        <w:rPr>
          <w:b/>
          <w:szCs w:val="24"/>
        </w:rPr>
        <w:t xml:space="preserve"> (уровень достоверности доказательств </w:t>
      </w:r>
      <w:r w:rsidR="00A82A06">
        <w:rPr>
          <w:b/>
          <w:szCs w:val="24"/>
        </w:rPr>
        <w:t>3</w:t>
      </w:r>
      <w:r w:rsidRPr="000E2C82">
        <w:rPr>
          <w:b/>
          <w:szCs w:val="24"/>
        </w:rPr>
        <w:t>).</w:t>
      </w:r>
    </w:p>
    <w:p w14:paraId="18E8E08E" w14:textId="3869DDB6" w:rsidR="00C83FD2" w:rsidRPr="000E2C82" w:rsidRDefault="00C83FD2" w:rsidP="00C83FD2">
      <w:pPr>
        <w:autoSpaceDE w:val="0"/>
        <w:autoSpaceDN w:val="0"/>
        <w:adjustRightInd w:val="0"/>
        <w:ind w:firstLine="0"/>
        <w:divId w:val="1767193717"/>
        <w:rPr>
          <w:szCs w:val="24"/>
          <w:lang w:bidi="he-IL"/>
        </w:rPr>
      </w:pPr>
      <w:r w:rsidRPr="000E2C82">
        <w:rPr>
          <w:szCs w:val="24"/>
          <w:lang w:bidi="he-IL"/>
        </w:rPr>
        <w:t>Взрослым при нейро- и кардиосаркоидозе рекомендован прием метотрексата до 25 мг в неделю.</w:t>
      </w:r>
    </w:p>
    <w:p w14:paraId="38FB7477" w14:textId="4C5C12CC" w:rsidR="00C83FD2" w:rsidRPr="000E2C82" w:rsidRDefault="00C83FD2" w:rsidP="00C83FD2">
      <w:pPr>
        <w:autoSpaceDE w:val="0"/>
        <w:autoSpaceDN w:val="0"/>
        <w:adjustRightInd w:val="0"/>
        <w:ind w:firstLine="0"/>
        <w:divId w:val="1767193717"/>
        <w:rPr>
          <w:b/>
          <w:szCs w:val="24"/>
        </w:rPr>
      </w:pPr>
      <w:r w:rsidRPr="000E2C82">
        <w:rPr>
          <w:b/>
          <w:szCs w:val="24"/>
        </w:rPr>
        <w:t xml:space="preserve">Уровень убедительности рекомендаций В (уровень достоверности доказательств </w:t>
      </w:r>
      <w:r w:rsidR="00A82A06">
        <w:rPr>
          <w:b/>
          <w:szCs w:val="24"/>
        </w:rPr>
        <w:t>3</w:t>
      </w:r>
      <w:r w:rsidRPr="000E2C82">
        <w:rPr>
          <w:b/>
          <w:szCs w:val="24"/>
        </w:rPr>
        <w:t>).</w:t>
      </w:r>
    </w:p>
    <w:p w14:paraId="6D98155E" w14:textId="6A53C5F6" w:rsidR="00577634" w:rsidRPr="000E2C82" w:rsidRDefault="00090586" w:rsidP="00B06B77">
      <w:pPr>
        <w:autoSpaceDE w:val="0"/>
        <w:autoSpaceDN w:val="0"/>
        <w:adjustRightInd w:val="0"/>
        <w:ind w:firstLine="0"/>
        <w:divId w:val="1767193717"/>
        <w:rPr>
          <w:szCs w:val="24"/>
          <w:lang w:bidi="he-IL"/>
        </w:rPr>
      </w:pPr>
      <w:r w:rsidRPr="000E2C82">
        <w:rPr>
          <w:szCs w:val="24"/>
          <w:lang w:bidi="he-IL"/>
        </w:rPr>
        <w:t>Одновременно</w:t>
      </w:r>
      <w:r w:rsidR="00490D29" w:rsidRPr="000E2C82">
        <w:rPr>
          <w:szCs w:val="24"/>
          <w:lang w:bidi="he-IL"/>
        </w:rPr>
        <w:t xml:space="preserve"> </w:t>
      </w:r>
      <w:r w:rsidR="00577634" w:rsidRPr="000E2C82">
        <w:rPr>
          <w:szCs w:val="24"/>
          <w:lang w:val="en-US" w:bidi="he-IL"/>
        </w:rPr>
        <w:t>c</w:t>
      </w:r>
      <w:r w:rsidR="00577634" w:rsidRPr="000E2C82">
        <w:rPr>
          <w:szCs w:val="24"/>
          <w:lang w:bidi="he-IL"/>
        </w:rPr>
        <w:t xml:space="preserve"> приёмом МТТ</w:t>
      </w:r>
      <w:r w:rsidR="008F10DD" w:rsidRPr="000E2C82">
        <w:rPr>
          <w:szCs w:val="24"/>
          <w:lang w:bidi="he-IL"/>
        </w:rPr>
        <w:t>**</w:t>
      </w:r>
      <w:r w:rsidR="00577634" w:rsidRPr="000E2C82">
        <w:rPr>
          <w:szCs w:val="24"/>
          <w:lang w:bidi="he-IL"/>
        </w:rPr>
        <w:t xml:space="preserve"> </w:t>
      </w:r>
      <w:r w:rsidR="00490D29" w:rsidRPr="000E2C82">
        <w:rPr>
          <w:szCs w:val="24"/>
          <w:lang w:bidi="he-IL"/>
        </w:rPr>
        <w:t>рекомендуют при</w:t>
      </w:r>
      <w:r w:rsidRPr="000E2C82">
        <w:rPr>
          <w:szCs w:val="24"/>
          <w:lang w:bidi="he-IL"/>
        </w:rPr>
        <w:t>ём внутрь</w:t>
      </w:r>
      <w:r w:rsidR="00490D29" w:rsidRPr="000E2C82">
        <w:rPr>
          <w:szCs w:val="24"/>
          <w:lang w:bidi="he-IL"/>
        </w:rPr>
        <w:t xml:space="preserve"> </w:t>
      </w:r>
      <w:r w:rsidR="002A254B" w:rsidRPr="000E2C82">
        <w:rPr>
          <w:szCs w:val="24"/>
          <w:lang w:bidi="he-IL"/>
        </w:rPr>
        <w:t>#</w:t>
      </w:r>
      <w:r w:rsidR="00490D29" w:rsidRPr="000E2C82">
        <w:rPr>
          <w:szCs w:val="24"/>
          <w:lang w:bidi="he-IL"/>
        </w:rPr>
        <w:t>фолиевой кислоты</w:t>
      </w:r>
      <w:r w:rsidR="00C16B63" w:rsidRPr="000E2C82">
        <w:rPr>
          <w:szCs w:val="24"/>
          <w:lang w:bidi="he-IL"/>
        </w:rPr>
        <w:t>**</w:t>
      </w:r>
      <w:r w:rsidR="00490D29" w:rsidRPr="000E2C82">
        <w:rPr>
          <w:szCs w:val="24"/>
          <w:lang w:bidi="he-IL"/>
        </w:rPr>
        <w:t xml:space="preserve"> в дозе 5 мг 1 раз в неделю или 1 мг ежедневно (не ранее, чем через 24 часа после приёма МТТ</w:t>
      </w:r>
      <w:r w:rsidR="008F10DD" w:rsidRPr="000E2C82">
        <w:rPr>
          <w:szCs w:val="24"/>
          <w:lang w:bidi="he-IL"/>
        </w:rPr>
        <w:t>**</w:t>
      </w:r>
      <w:r w:rsidR="00490D29" w:rsidRPr="000E2C82">
        <w:rPr>
          <w:szCs w:val="24"/>
          <w:lang w:bidi="he-IL"/>
        </w:rPr>
        <w:t>). Длительность терапии от 6 месяцев и более</w:t>
      </w:r>
      <w:r w:rsidR="007654E5" w:rsidRPr="000E2C82">
        <w:rPr>
          <w:szCs w:val="24"/>
          <w:lang w:bidi="he-IL"/>
        </w:rPr>
        <w:t xml:space="preserve"> [</w:t>
      </w:r>
      <w:r w:rsidR="007A3D23">
        <w:rPr>
          <w:szCs w:val="24"/>
          <w:lang w:bidi="he-IL"/>
        </w:rPr>
        <w:t>95, 96, 97</w:t>
      </w:r>
      <w:r w:rsidR="007654E5" w:rsidRPr="000E2C82">
        <w:rPr>
          <w:szCs w:val="24"/>
          <w:lang w:bidi="he-IL"/>
        </w:rPr>
        <w:t>]</w:t>
      </w:r>
      <w:r w:rsidR="00490D29" w:rsidRPr="000E2C82">
        <w:rPr>
          <w:szCs w:val="24"/>
          <w:lang w:bidi="he-IL"/>
        </w:rPr>
        <w:t>.</w:t>
      </w:r>
    </w:p>
    <w:p w14:paraId="7E78B7A6" w14:textId="7B033F9A" w:rsidR="00FE5CE7" w:rsidRPr="000E2C82" w:rsidRDefault="00FE5CE7" w:rsidP="00FE5CE7">
      <w:pPr>
        <w:ind w:firstLine="0"/>
        <w:divId w:val="1767193717"/>
        <w:rPr>
          <w:b/>
          <w:szCs w:val="24"/>
        </w:rPr>
      </w:pPr>
      <w:r w:rsidRPr="000E2C82">
        <w:rPr>
          <w:b/>
          <w:szCs w:val="24"/>
        </w:rPr>
        <w:t xml:space="preserve">Уровень убедительности рекомендаций </w:t>
      </w:r>
      <w:r w:rsidR="00DB17D6" w:rsidRPr="000E2C82">
        <w:rPr>
          <w:b/>
          <w:szCs w:val="24"/>
          <w:lang w:val="en-US"/>
        </w:rPr>
        <w:t>B</w:t>
      </w:r>
      <w:r w:rsidRPr="000E2C82">
        <w:rPr>
          <w:b/>
          <w:szCs w:val="24"/>
        </w:rPr>
        <w:t xml:space="preserve"> (уровень достоверности доказательств </w:t>
      </w:r>
      <w:r w:rsidR="00DB17D6" w:rsidRPr="000E2C82">
        <w:rPr>
          <w:b/>
          <w:szCs w:val="24"/>
        </w:rPr>
        <w:t>3</w:t>
      </w:r>
      <w:r w:rsidRPr="000E2C82">
        <w:rPr>
          <w:b/>
          <w:szCs w:val="24"/>
        </w:rPr>
        <w:t>).</w:t>
      </w:r>
    </w:p>
    <w:p w14:paraId="782A48EC" w14:textId="77777777" w:rsidR="00490D29" w:rsidRPr="000E2C82" w:rsidRDefault="00490D29" w:rsidP="00490D29">
      <w:pPr>
        <w:autoSpaceDE w:val="0"/>
        <w:autoSpaceDN w:val="0"/>
        <w:adjustRightInd w:val="0"/>
        <w:divId w:val="1767193717"/>
        <w:rPr>
          <w:szCs w:val="24"/>
          <w:lang w:bidi="he-IL"/>
        </w:rPr>
      </w:pPr>
    </w:p>
    <w:p w14:paraId="093C7C0D" w14:textId="77777777" w:rsidR="00490D29" w:rsidRPr="000E2C82" w:rsidRDefault="002A254B" w:rsidP="00490D29">
      <w:pPr>
        <w:autoSpaceDE w:val="0"/>
        <w:autoSpaceDN w:val="0"/>
        <w:adjustRightInd w:val="0"/>
        <w:ind w:firstLine="0"/>
        <w:divId w:val="1767193717"/>
        <w:rPr>
          <w:rFonts w:eastAsia="MS Mincho"/>
          <w:b/>
          <w:szCs w:val="24"/>
          <w:lang w:eastAsia="ja-JP"/>
        </w:rPr>
      </w:pPr>
      <w:r w:rsidRPr="000E2C82">
        <w:rPr>
          <w:rFonts w:eastAsia="MS Mincho"/>
          <w:b/>
          <w:szCs w:val="24"/>
          <w:lang w:eastAsia="ja-JP"/>
        </w:rPr>
        <w:t>#</w:t>
      </w:r>
      <w:r w:rsidR="00490D29" w:rsidRPr="000E2C82">
        <w:rPr>
          <w:rFonts w:eastAsia="MS Mincho"/>
          <w:b/>
          <w:szCs w:val="24"/>
          <w:lang w:eastAsia="ja-JP"/>
        </w:rPr>
        <w:t>Азатиоприн</w:t>
      </w:r>
      <w:r w:rsidR="00C16B63" w:rsidRPr="000E2C82">
        <w:rPr>
          <w:rFonts w:eastAsia="MS Mincho"/>
          <w:b/>
          <w:szCs w:val="24"/>
          <w:lang w:eastAsia="ja-JP"/>
        </w:rPr>
        <w:t>**</w:t>
      </w:r>
      <w:r w:rsidR="00490D29" w:rsidRPr="000E2C82">
        <w:rPr>
          <w:rFonts w:eastAsia="MS Mincho"/>
          <w:b/>
          <w:szCs w:val="24"/>
          <w:lang w:eastAsia="ja-JP"/>
        </w:rPr>
        <w:t xml:space="preserve"> </w:t>
      </w:r>
    </w:p>
    <w:p w14:paraId="706FAB01" w14:textId="3E929E2B" w:rsidR="00490D29" w:rsidRPr="000E2C82" w:rsidRDefault="002A254B" w:rsidP="00490D29">
      <w:pPr>
        <w:autoSpaceDE w:val="0"/>
        <w:autoSpaceDN w:val="0"/>
        <w:adjustRightInd w:val="0"/>
        <w:ind w:firstLine="0"/>
        <w:divId w:val="1767193717"/>
        <w:rPr>
          <w:rFonts w:eastAsia="MS Mincho"/>
          <w:szCs w:val="24"/>
          <w:lang w:eastAsia="ja-JP"/>
        </w:rPr>
      </w:pPr>
      <w:r w:rsidRPr="000E2C82">
        <w:rPr>
          <w:rFonts w:eastAsia="MS Mincho"/>
          <w:szCs w:val="24"/>
          <w:lang w:eastAsia="ja-JP"/>
        </w:rPr>
        <w:t>#</w:t>
      </w:r>
      <w:r w:rsidR="00C16B63" w:rsidRPr="000E2C82">
        <w:rPr>
          <w:rFonts w:eastAsia="MS Mincho"/>
          <w:szCs w:val="24"/>
          <w:lang w:eastAsia="ja-JP"/>
        </w:rPr>
        <w:t>Азатиоприн** р</w:t>
      </w:r>
      <w:r w:rsidR="00222903" w:rsidRPr="000E2C82">
        <w:rPr>
          <w:rFonts w:eastAsia="MS Mincho"/>
          <w:szCs w:val="24"/>
          <w:lang w:eastAsia="ja-JP"/>
        </w:rPr>
        <w:t>екомендован</w:t>
      </w:r>
      <w:r w:rsidR="00C04649" w:rsidRPr="000E2C82">
        <w:rPr>
          <w:rFonts w:eastAsia="MS Mincho"/>
          <w:szCs w:val="24"/>
          <w:lang w:eastAsia="ja-JP"/>
        </w:rPr>
        <w:t xml:space="preserve"> для пациентов</w:t>
      </w:r>
      <w:r w:rsidR="00CB1799" w:rsidRPr="000E2C82">
        <w:rPr>
          <w:rFonts w:eastAsia="MS Mincho"/>
          <w:szCs w:val="24"/>
          <w:lang w:eastAsia="ja-JP"/>
        </w:rPr>
        <w:t xml:space="preserve"> 3х лет и старше</w:t>
      </w:r>
      <w:r w:rsidR="00490D29" w:rsidRPr="000E2C82">
        <w:rPr>
          <w:rFonts w:eastAsia="MS Mincho"/>
          <w:szCs w:val="24"/>
          <w:lang w:eastAsia="ja-JP"/>
        </w:rPr>
        <w:t xml:space="preserve"> в качестве препарата второй линии в дозе 100-200 мг в сутки</w:t>
      </w:r>
      <w:r w:rsidR="00222903" w:rsidRPr="000E2C82">
        <w:rPr>
          <w:rFonts w:eastAsia="MS Mincho"/>
          <w:szCs w:val="24"/>
          <w:lang w:eastAsia="ja-JP"/>
        </w:rPr>
        <w:t xml:space="preserve"> в течение</w:t>
      </w:r>
      <w:r w:rsidR="00490D29" w:rsidRPr="000E2C82">
        <w:rPr>
          <w:rFonts w:eastAsia="MS Mincho"/>
          <w:szCs w:val="24"/>
          <w:lang w:eastAsia="ja-JP"/>
        </w:rPr>
        <w:t xml:space="preserve"> не менее 6 месяцев. Нежелательные явления проявляются гепатотоксичностью, лейкопенией, развитием инфекций, повышением риска развития лимфомы и лейкемии [</w:t>
      </w:r>
      <w:r w:rsidR="009519FD">
        <w:rPr>
          <w:rFonts w:eastAsia="MS Mincho"/>
          <w:szCs w:val="24"/>
          <w:lang w:eastAsia="ja-JP"/>
        </w:rPr>
        <w:t>1,4</w:t>
      </w:r>
      <w:r w:rsidR="00490D29" w:rsidRPr="000E2C82">
        <w:rPr>
          <w:rFonts w:eastAsia="MS Mincho"/>
          <w:szCs w:val="24"/>
          <w:lang w:eastAsia="ja-JP"/>
        </w:rPr>
        <w:t xml:space="preserve">]. </w:t>
      </w:r>
    </w:p>
    <w:p w14:paraId="07002C9E" w14:textId="77777777" w:rsidR="00490D29" w:rsidRPr="000E2C82" w:rsidRDefault="00490D29" w:rsidP="00490D29">
      <w:pPr>
        <w:ind w:firstLine="0"/>
        <w:divId w:val="1767193717"/>
        <w:rPr>
          <w:b/>
          <w:szCs w:val="24"/>
        </w:rPr>
      </w:pPr>
      <w:r w:rsidRPr="000E2C82">
        <w:rPr>
          <w:b/>
          <w:szCs w:val="24"/>
        </w:rPr>
        <w:lastRenderedPageBreak/>
        <w:t xml:space="preserve">Уровень убедительности рекомендаций С (уровень достоверности доказательств </w:t>
      </w:r>
      <w:r w:rsidR="00222903" w:rsidRPr="000E2C82">
        <w:rPr>
          <w:b/>
          <w:szCs w:val="24"/>
        </w:rPr>
        <w:t>5</w:t>
      </w:r>
      <w:r w:rsidRPr="000E2C82">
        <w:rPr>
          <w:b/>
          <w:szCs w:val="24"/>
        </w:rPr>
        <w:t>).</w:t>
      </w:r>
    </w:p>
    <w:p w14:paraId="2CBC6891" w14:textId="77777777" w:rsidR="00490D29" w:rsidRPr="000E2C82" w:rsidRDefault="00490D29" w:rsidP="00490D29">
      <w:pPr>
        <w:autoSpaceDE w:val="0"/>
        <w:autoSpaceDN w:val="0"/>
        <w:adjustRightInd w:val="0"/>
        <w:ind w:firstLine="0"/>
        <w:divId w:val="1767193717"/>
        <w:rPr>
          <w:b/>
        </w:rPr>
      </w:pPr>
    </w:p>
    <w:p w14:paraId="53043ADF" w14:textId="77777777" w:rsidR="00490D29" w:rsidRPr="000E2C82" w:rsidRDefault="002A254B" w:rsidP="00490D29">
      <w:pPr>
        <w:autoSpaceDE w:val="0"/>
        <w:autoSpaceDN w:val="0"/>
        <w:adjustRightInd w:val="0"/>
        <w:ind w:firstLine="0"/>
        <w:divId w:val="1767193717"/>
        <w:rPr>
          <w:rFonts w:eastAsia="MS Mincho"/>
          <w:b/>
          <w:szCs w:val="24"/>
          <w:lang w:eastAsia="ja-JP"/>
        </w:rPr>
      </w:pPr>
      <w:r w:rsidRPr="000E2C82">
        <w:rPr>
          <w:rFonts w:eastAsia="MS Mincho"/>
          <w:b/>
          <w:szCs w:val="24"/>
          <w:lang w:eastAsia="ja-JP"/>
        </w:rPr>
        <w:t>#</w:t>
      </w:r>
      <w:r w:rsidR="00490D29" w:rsidRPr="000E2C82">
        <w:rPr>
          <w:rFonts w:eastAsia="MS Mincho"/>
          <w:b/>
          <w:szCs w:val="24"/>
          <w:lang w:eastAsia="ja-JP"/>
        </w:rPr>
        <w:t>Лефлуномид</w:t>
      </w:r>
      <w:r w:rsidR="00C16B63" w:rsidRPr="000E2C82">
        <w:rPr>
          <w:rFonts w:eastAsia="MS Mincho"/>
          <w:b/>
          <w:szCs w:val="24"/>
          <w:lang w:eastAsia="ja-JP"/>
        </w:rPr>
        <w:t>**</w:t>
      </w:r>
      <w:r w:rsidR="00490D29" w:rsidRPr="000E2C82">
        <w:rPr>
          <w:rFonts w:eastAsia="MS Mincho"/>
          <w:b/>
          <w:szCs w:val="24"/>
          <w:lang w:eastAsia="ja-JP"/>
        </w:rPr>
        <w:t xml:space="preserve"> </w:t>
      </w:r>
    </w:p>
    <w:p w14:paraId="64535FB1" w14:textId="123424E1" w:rsidR="00490D29" w:rsidRPr="000E2C82" w:rsidRDefault="00CC053F" w:rsidP="00CC053F">
      <w:pPr>
        <w:autoSpaceDE w:val="0"/>
        <w:autoSpaceDN w:val="0"/>
        <w:adjustRightInd w:val="0"/>
        <w:ind w:firstLine="0"/>
        <w:divId w:val="1767193717"/>
        <w:rPr>
          <w:szCs w:val="24"/>
        </w:rPr>
      </w:pPr>
      <w:r w:rsidRPr="000E2C82">
        <w:rPr>
          <w:rFonts w:eastAsia="MS Mincho"/>
          <w:szCs w:val="24"/>
          <w:lang w:eastAsia="ja-JP"/>
        </w:rPr>
        <w:t>Рекомендован</w:t>
      </w:r>
      <w:r w:rsidR="00D75659" w:rsidRPr="000E2C82">
        <w:rPr>
          <w:rFonts w:eastAsia="MS Mincho"/>
          <w:szCs w:val="24"/>
          <w:lang w:eastAsia="ja-JP"/>
        </w:rPr>
        <w:t xml:space="preserve"> лицам </w:t>
      </w:r>
      <w:r w:rsidR="00C22C53" w:rsidRPr="000E2C82">
        <w:rPr>
          <w:rFonts w:eastAsia="MS Mincho"/>
          <w:szCs w:val="24"/>
          <w:lang w:eastAsia="ja-JP"/>
        </w:rPr>
        <w:t>1</w:t>
      </w:r>
      <w:r w:rsidR="00D75659" w:rsidRPr="000E2C82">
        <w:rPr>
          <w:rFonts w:eastAsia="MS Mincho"/>
          <w:szCs w:val="24"/>
          <w:lang w:eastAsia="ja-JP"/>
        </w:rPr>
        <w:t>8 лет</w:t>
      </w:r>
      <w:r w:rsidR="00C22C53" w:rsidRPr="000E2C82">
        <w:rPr>
          <w:rFonts w:eastAsia="MS Mincho"/>
          <w:szCs w:val="24"/>
          <w:lang w:eastAsia="ja-JP"/>
        </w:rPr>
        <w:t xml:space="preserve"> и старше</w:t>
      </w:r>
      <w:r w:rsidRPr="000E2C82">
        <w:rPr>
          <w:rFonts w:eastAsia="MS Mincho"/>
          <w:szCs w:val="24"/>
          <w:lang w:eastAsia="ja-JP"/>
        </w:rPr>
        <w:t>, как препарат второй линии</w:t>
      </w:r>
      <w:r w:rsidR="00490D29" w:rsidRPr="000E2C82">
        <w:rPr>
          <w:rFonts w:eastAsia="MS Mincho"/>
          <w:szCs w:val="24"/>
          <w:lang w:eastAsia="ja-JP"/>
        </w:rPr>
        <w:t xml:space="preserve"> в дозе 10-20 мг в сутки, эффект наступает не ранее 3 месяцев от начала приёма. </w:t>
      </w:r>
      <w:r w:rsidR="00490D29" w:rsidRPr="000E2C82">
        <w:rPr>
          <w:szCs w:val="24"/>
        </w:rPr>
        <w:t>Обладает тератогенностью</w:t>
      </w:r>
      <w:r w:rsidR="00692B8C" w:rsidRPr="000E2C82">
        <w:rPr>
          <w:szCs w:val="24"/>
        </w:rPr>
        <w:t>, противопоказан при беременности</w:t>
      </w:r>
      <w:r w:rsidR="00490D29" w:rsidRPr="000E2C82">
        <w:rPr>
          <w:szCs w:val="24"/>
        </w:rPr>
        <w:t xml:space="preserve">. </w:t>
      </w:r>
      <w:r w:rsidR="00C83449" w:rsidRPr="000E2C82">
        <w:rPr>
          <w:szCs w:val="24"/>
          <w:lang w:bidi="he-IL"/>
        </w:rPr>
        <w:t>Общий (клинический) анализ крови развернутый</w:t>
      </w:r>
      <w:r w:rsidR="00490D29" w:rsidRPr="000E2C82">
        <w:rPr>
          <w:szCs w:val="24"/>
        </w:rPr>
        <w:t xml:space="preserve">, оценка функции печени и почек должны быть проведены до начала лечения и каждые 1-3 месяца лечения </w:t>
      </w:r>
      <w:r w:rsidR="002A254B" w:rsidRPr="000E2C82">
        <w:rPr>
          <w:szCs w:val="24"/>
        </w:rPr>
        <w:t>#</w:t>
      </w:r>
      <w:r w:rsidR="00490D29" w:rsidRPr="000E2C82">
        <w:rPr>
          <w:szCs w:val="24"/>
        </w:rPr>
        <w:t>лефлуномидом</w:t>
      </w:r>
      <w:r w:rsidR="00C16B63" w:rsidRPr="000E2C82">
        <w:rPr>
          <w:szCs w:val="24"/>
        </w:rPr>
        <w:t>**</w:t>
      </w:r>
      <w:r w:rsidR="00490D29" w:rsidRPr="000E2C82">
        <w:rPr>
          <w:szCs w:val="24"/>
        </w:rPr>
        <w:t xml:space="preserve"> [</w:t>
      </w:r>
      <w:r w:rsidR="00E43C8F">
        <w:rPr>
          <w:szCs w:val="24"/>
        </w:rPr>
        <w:t>1,4</w:t>
      </w:r>
      <w:r w:rsidR="00490D29" w:rsidRPr="000E2C82">
        <w:rPr>
          <w:szCs w:val="24"/>
        </w:rPr>
        <w:t xml:space="preserve">]. </w:t>
      </w:r>
    </w:p>
    <w:p w14:paraId="6D8AEB9B" w14:textId="77777777" w:rsidR="00490D29" w:rsidRPr="000E2C82" w:rsidRDefault="00490D29" w:rsidP="00490D29">
      <w:pPr>
        <w:ind w:firstLine="0"/>
        <w:divId w:val="1767193717"/>
        <w:rPr>
          <w:b/>
          <w:szCs w:val="24"/>
        </w:rPr>
      </w:pPr>
      <w:r w:rsidRPr="000E2C82">
        <w:rPr>
          <w:b/>
          <w:szCs w:val="24"/>
        </w:rPr>
        <w:t xml:space="preserve">Уровень убедительности рекомендаций С (уровень достоверности доказательств </w:t>
      </w:r>
      <w:r w:rsidR="00AC1CCB" w:rsidRPr="000E2C82">
        <w:rPr>
          <w:b/>
          <w:szCs w:val="24"/>
        </w:rPr>
        <w:t>5</w:t>
      </w:r>
      <w:r w:rsidRPr="000E2C82">
        <w:rPr>
          <w:b/>
          <w:szCs w:val="24"/>
        </w:rPr>
        <w:t>).</w:t>
      </w:r>
    </w:p>
    <w:p w14:paraId="057D7F24" w14:textId="77777777" w:rsidR="00490D29" w:rsidRPr="000E2C82" w:rsidRDefault="00490D29" w:rsidP="00490D29">
      <w:pPr>
        <w:autoSpaceDE w:val="0"/>
        <w:autoSpaceDN w:val="0"/>
        <w:adjustRightInd w:val="0"/>
        <w:ind w:firstLine="0"/>
        <w:divId w:val="1767193717"/>
        <w:rPr>
          <w:rFonts w:eastAsia="MS Mincho"/>
          <w:szCs w:val="24"/>
          <w:lang w:eastAsia="ja-JP"/>
        </w:rPr>
      </w:pPr>
    </w:p>
    <w:p w14:paraId="3A8335DC" w14:textId="77777777" w:rsidR="00490D29" w:rsidRPr="000E2C82" w:rsidRDefault="002A254B" w:rsidP="00490D29">
      <w:pPr>
        <w:autoSpaceDE w:val="0"/>
        <w:autoSpaceDN w:val="0"/>
        <w:adjustRightInd w:val="0"/>
        <w:ind w:firstLine="0"/>
        <w:divId w:val="1767193717"/>
        <w:rPr>
          <w:rFonts w:eastAsia="MS Mincho"/>
          <w:b/>
          <w:szCs w:val="24"/>
          <w:lang w:eastAsia="ja-JP"/>
        </w:rPr>
      </w:pPr>
      <w:r w:rsidRPr="000E2C82">
        <w:rPr>
          <w:rFonts w:eastAsia="MS Mincho"/>
          <w:b/>
          <w:szCs w:val="24"/>
          <w:lang w:eastAsia="ja-JP"/>
        </w:rPr>
        <w:t>#</w:t>
      </w:r>
      <w:r w:rsidR="00490D29" w:rsidRPr="000E2C82">
        <w:rPr>
          <w:rFonts w:eastAsia="MS Mincho"/>
          <w:b/>
          <w:szCs w:val="24"/>
          <w:lang w:eastAsia="ja-JP"/>
        </w:rPr>
        <w:t>Микофенолата мофетил</w:t>
      </w:r>
      <w:r w:rsidR="00C16B63" w:rsidRPr="000E2C82">
        <w:rPr>
          <w:rFonts w:eastAsia="MS Mincho"/>
          <w:b/>
          <w:szCs w:val="24"/>
          <w:lang w:eastAsia="ja-JP"/>
        </w:rPr>
        <w:t>**</w:t>
      </w:r>
      <w:r w:rsidR="00490D29" w:rsidRPr="000E2C82">
        <w:rPr>
          <w:rFonts w:eastAsia="MS Mincho"/>
          <w:b/>
          <w:szCs w:val="24"/>
          <w:lang w:eastAsia="ja-JP"/>
        </w:rPr>
        <w:t xml:space="preserve"> </w:t>
      </w:r>
    </w:p>
    <w:p w14:paraId="56B61216" w14:textId="0D4B08DC" w:rsidR="00490D29" w:rsidRPr="000E2C82" w:rsidRDefault="00472FDC" w:rsidP="00BE7091">
      <w:pPr>
        <w:tabs>
          <w:tab w:val="left" w:pos="5529"/>
          <w:tab w:val="left" w:pos="6096"/>
        </w:tabs>
        <w:ind w:firstLine="0"/>
        <w:divId w:val="1767193717"/>
        <w:rPr>
          <w:szCs w:val="24"/>
        </w:rPr>
      </w:pPr>
      <w:r w:rsidRPr="000E2C82">
        <w:rPr>
          <w:szCs w:val="24"/>
        </w:rPr>
        <w:t>Рекомендуется</w:t>
      </w:r>
      <w:r w:rsidR="00490D29" w:rsidRPr="000E2C82">
        <w:rPr>
          <w:szCs w:val="24"/>
        </w:rPr>
        <w:t xml:space="preserve"> </w:t>
      </w:r>
      <w:r w:rsidRPr="000E2C82">
        <w:rPr>
          <w:szCs w:val="24"/>
        </w:rPr>
        <w:t>назначать</w:t>
      </w:r>
      <w:r w:rsidR="00CC7F25" w:rsidRPr="000E2C82">
        <w:rPr>
          <w:szCs w:val="24"/>
        </w:rPr>
        <w:t xml:space="preserve"> лицам 12 лет и старше (площадь тела 1,25 м</w:t>
      </w:r>
      <w:r w:rsidR="00CC7F25" w:rsidRPr="000E2C82">
        <w:rPr>
          <w:szCs w:val="24"/>
          <w:vertAlign w:val="superscript"/>
        </w:rPr>
        <w:t>2</w:t>
      </w:r>
      <w:r w:rsidR="00CC7F25" w:rsidRPr="000E2C82">
        <w:rPr>
          <w:szCs w:val="24"/>
        </w:rPr>
        <w:t>)</w:t>
      </w:r>
      <w:r w:rsidR="00383E9E" w:rsidRPr="000E2C82">
        <w:rPr>
          <w:szCs w:val="24"/>
        </w:rPr>
        <w:t xml:space="preserve"> </w:t>
      </w:r>
      <w:r w:rsidR="00490D29" w:rsidRPr="000E2C82">
        <w:rPr>
          <w:szCs w:val="24"/>
        </w:rPr>
        <w:t>начиная с 500 мг два раза в день и затем увеличивают до 750-1000 мг 2 раза в день [</w:t>
      </w:r>
      <w:r w:rsidR="00BE7091" w:rsidRPr="000E2C82">
        <w:rPr>
          <w:szCs w:val="24"/>
        </w:rPr>
        <w:t>3; 115; 162-165</w:t>
      </w:r>
      <w:r w:rsidR="00490D29" w:rsidRPr="000E2C82">
        <w:rPr>
          <w:szCs w:val="24"/>
        </w:rPr>
        <w:t>]</w:t>
      </w:r>
      <w:r w:rsidRPr="000E2C82">
        <w:rPr>
          <w:szCs w:val="24"/>
        </w:rPr>
        <w:t xml:space="preserve"> как препарат второй линии при саркоидозе лёгких, а</w:t>
      </w:r>
      <w:r w:rsidR="00490D29" w:rsidRPr="000E2C82">
        <w:rPr>
          <w:szCs w:val="24"/>
        </w:rPr>
        <w:t xml:space="preserve"> при саркоидозе кожи в виде монотерапии и в сочетании с </w:t>
      </w:r>
      <w:r w:rsidR="00A25CEF" w:rsidRPr="000E2C82">
        <w:rPr>
          <w:szCs w:val="24"/>
        </w:rPr>
        <w:t>С</w:t>
      </w:r>
      <w:r w:rsidR="00490D29" w:rsidRPr="000E2C82">
        <w:rPr>
          <w:szCs w:val="24"/>
        </w:rPr>
        <w:t>ГКС [</w:t>
      </w:r>
      <w:r w:rsidR="00BE7091" w:rsidRPr="000E2C82">
        <w:rPr>
          <w:szCs w:val="24"/>
        </w:rPr>
        <w:t>163</w:t>
      </w:r>
      <w:r w:rsidR="00490D29" w:rsidRPr="000E2C82">
        <w:rPr>
          <w:szCs w:val="24"/>
        </w:rPr>
        <w:t xml:space="preserve">].  </w:t>
      </w:r>
      <w:r w:rsidR="002A254B" w:rsidRPr="000E2C82">
        <w:rPr>
          <w:szCs w:val="24"/>
        </w:rPr>
        <w:t>#</w:t>
      </w:r>
      <w:r w:rsidR="00490D29" w:rsidRPr="000E2C82">
        <w:rPr>
          <w:szCs w:val="24"/>
        </w:rPr>
        <w:t>Микофенолат</w:t>
      </w:r>
      <w:r w:rsidR="00B40BCD" w:rsidRPr="000E2C82">
        <w:rPr>
          <w:szCs w:val="24"/>
        </w:rPr>
        <w:t>а мофетил</w:t>
      </w:r>
      <w:r w:rsidR="00C16B63" w:rsidRPr="000E2C82">
        <w:rPr>
          <w:szCs w:val="24"/>
        </w:rPr>
        <w:t>**</w:t>
      </w:r>
      <w:r w:rsidR="00490D29" w:rsidRPr="000E2C82">
        <w:rPr>
          <w:szCs w:val="24"/>
        </w:rPr>
        <w:t xml:space="preserve"> у каждого пятого </w:t>
      </w:r>
      <w:r w:rsidR="003612E9" w:rsidRPr="000E2C82">
        <w:rPr>
          <w:szCs w:val="24"/>
        </w:rPr>
        <w:t xml:space="preserve">пациента </w:t>
      </w:r>
      <w:r w:rsidR="00490D29" w:rsidRPr="000E2C82">
        <w:rPr>
          <w:szCs w:val="24"/>
        </w:rPr>
        <w:t xml:space="preserve">может вызывать тошноту, диарею, лейкопению, повышение риска инфекций. Пока пациент находится на стабильной дозе – </w:t>
      </w:r>
      <w:r w:rsidR="00C83449" w:rsidRPr="000E2C82">
        <w:rPr>
          <w:szCs w:val="24"/>
        </w:rPr>
        <w:t>общий (клинический) анализ крови развернутый</w:t>
      </w:r>
      <w:r w:rsidR="00490D29" w:rsidRPr="000E2C82">
        <w:rPr>
          <w:szCs w:val="24"/>
        </w:rPr>
        <w:t xml:space="preserve"> должен проводиться регулярно [</w:t>
      </w:r>
      <w:r w:rsidR="00E43C8F">
        <w:rPr>
          <w:szCs w:val="24"/>
        </w:rPr>
        <w:t>1,4</w:t>
      </w:r>
      <w:r w:rsidR="00490D29" w:rsidRPr="000E2C82">
        <w:rPr>
          <w:szCs w:val="24"/>
        </w:rPr>
        <w:t xml:space="preserve">]. </w:t>
      </w:r>
    </w:p>
    <w:p w14:paraId="21E0B5AE" w14:textId="77777777" w:rsidR="00490D29" w:rsidRPr="000E2C82" w:rsidRDefault="00490D29" w:rsidP="00490D29">
      <w:pPr>
        <w:ind w:firstLine="0"/>
        <w:divId w:val="1767193717"/>
        <w:rPr>
          <w:b/>
          <w:szCs w:val="24"/>
        </w:rPr>
      </w:pPr>
      <w:r w:rsidRPr="000E2C82">
        <w:rPr>
          <w:b/>
          <w:szCs w:val="24"/>
        </w:rPr>
        <w:t xml:space="preserve">Уровень убедительности рекомендаций </w:t>
      </w:r>
      <w:r w:rsidR="00472FDC" w:rsidRPr="000E2C82">
        <w:rPr>
          <w:b/>
          <w:szCs w:val="24"/>
          <w:lang w:val="en-US"/>
        </w:rPr>
        <w:t>C</w:t>
      </w:r>
      <w:r w:rsidRPr="000E2C82">
        <w:rPr>
          <w:b/>
          <w:szCs w:val="24"/>
        </w:rPr>
        <w:t xml:space="preserve"> (уровень достоверности доказательств </w:t>
      </w:r>
      <w:r w:rsidR="00AC1CCB" w:rsidRPr="000E2C82">
        <w:rPr>
          <w:b/>
          <w:szCs w:val="24"/>
        </w:rPr>
        <w:t>5</w:t>
      </w:r>
      <w:r w:rsidRPr="000E2C82">
        <w:rPr>
          <w:b/>
          <w:szCs w:val="24"/>
        </w:rPr>
        <w:t>).</w:t>
      </w:r>
    </w:p>
    <w:p w14:paraId="44A685F7" w14:textId="77777777" w:rsidR="00490D29" w:rsidRPr="000E2C82" w:rsidRDefault="00490D29" w:rsidP="00490D29">
      <w:pPr>
        <w:autoSpaceDE w:val="0"/>
        <w:autoSpaceDN w:val="0"/>
        <w:adjustRightInd w:val="0"/>
        <w:ind w:firstLine="0"/>
        <w:divId w:val="1767193717"/>
        <w:rPr>
          <w:rFonts w:eastAsia="MS Mincho"/>
          <w:szCs w:val="24"/>
          <w:lang w:eastAsia="ja-JP"/>
        </w:rPr>
      </w:pPr>
    </w:p>
    <w:p w14:paraId="436E1F95" w14:textId="77777777" w:rsidR="00490D29" w:rsidRPr="000E2C82" w:rsidRDefault="002A254B" w:rsidP="00490D29">
      <w:pPr>
        <w:autoSpaceDE w:val="0"/>
        <w:autoSpaceDN w:val="0"/>
        <w:adjustRightInd w:val="0"/>
        <w:ind w:firstLine="0"/>
        <w:divId w:val="1767193717"/>
        <w:rPr>
          <w:rFonts w:eastAsia="MS Mincho"/>
          <w:b/>
          <w:bCs/>
          <w:szCs w:val="24"/>
          <w:lang w:eastAsia="ja-JP"/>
        </w:rPr>
      </w:pPr>
      <w:r w:rsidRPr="000E2C82">
        <w:rPr>
          <w:rFonts w:eastAsia="MS Mincho"/>
          <w:b/>
          <w:bCs/>
          <w:szCs w:val="24"/>
          <w:lang w:eastAsia="ja-JP"/>
        </w:rPr>
        <w:t>#</w:t>
      </w:r>
      <w:r w:rsidR="00490D29" w:rsidRPr="000E2C82">
        <w:rPr>
          <w:rFonts w:eastAsia="MS Mincho"/>
          <w:b/>
          <w:bCs/>
          <w:szCs w:val="24"/>
          <w:lang w:eastAsia="ja-JP"/>
        </w:rPr>
        <w:t>Циклофосфамид</w:t>
      </w:r>
      <w:r w:rsidR="00C16B63" w:rsidRPr="000E2C82">
        <w:rPr>
          <w:rFonts w:eastAsia="MS Mincho"/>
          <w:b/>
          <w:bCs/>
          <w:szCs w:val="24"/>
          <w:lang w:eastAsia="ja-JP"/>
        </w:rPr>
        <w:t>**</w:t>
      </w:r>
      <w:r w:rsidR="00490D29" w:rsidRPr="000E2C82">
        <w:rPr>
          <w:rFonts w:eastAsia="MS Mincho"/>
          <w:b/>
          <w:bCs/>
          <w:szCs w:val="24"/>
          <w:lang w:eastAsia="ja-JP"/>
        </w:rPr>
        <w:t xml:space="preserve"> </w:t>
      </w:r>
    </w:p>
    <w:p w14:paraId="72BE8293" w14:textId="76C4123B" w:rsidR="00490D29" w:rsidRPr="000E2C82" w:rsidRDefault="00627E8B" w:rsidP="005B6710">
      <w:pPr>
        <w:autoSpaceDE w:val="0"/>
        <w:autoSpaceDN w:val="0"/>
        <w:adjustRightInd w:val="0"/>
        <w:ind w:firstLine="0"/>
        <w:divId w:val="1767193717"/>
        <w:rPr>
          <w:rFonts w:eastAsia="MS Mincho"/>
          <w:szCs w:val="24"/>
          <w:lang w:eastAsia="ja-JP"/>
        </w:rPr>
      </w:pPr>
      <w:r w:rsidRPr="000E2C82">
        <w:rPr>
          <w:rFonts w:eastAsia="MS Mincho"/>
          <w:szCs w:val="24"/>
          <w:lang w:eastAsia="ja-JP"/>
        </w:rPr>
        <w:t>Рекомендован как препарат второй линии</w:t>
      </w:r>
      <w:r w:rsidR="00490D29" w:rsidRPr="000E2C82">
        <w:rPr>
          <w:rFonts w:eastAsia="MS Mincho"/>
          <w:szCs w:val="24"/>
          <w:lang w:eastAsia="ja-JP"/>
        </w:rPr>
        <w:t xml:space="preserve"> </w:t>
      </w:r>
      <w:r w:rsidR="00BD2794" w:rsidRPr="000E2C82">
        <w:rPr>
          <w:rFonts w:eastAsia="MS Mincho"/>
          <w:szCs w:val="24"/>
          <w:lang w:eastAsia="ja-JP"/>
        </w:rPr>
        <w:t xml:space="preserve">(детям и взрослым) </w:t>
      </w:r>
      <w:r w:rsidR="00490D29" w:rsidRPr="000E2C82">
        <w:rPr>
          <w:rFonts w:eastAsia="MS Mincho"/>
          <w:szCs w:val="24"/>
          <w:lang w:eastAsia="ja-JP"/>
        </w:rPr>
        <w:t>при полиорганном поражении и рефрактерности к другим препаратам</w:t>
      </w:r>
      <w:r w:rsidR="00B51A39" w:rsidRPr="000E2C82">
        <w:rPr>
          <w:rFonts w:eastAsia="MS Mincho"/>
          <w:szCs w:val="24"/>
          <w:lang w:eastAsia="ja-JP"/>
        </w:rPr>
        <w:t xml:space="preserve"> в дозе 500-1000 мг внутривенно каждые 3-4 недели [</w:t>
      </w:r>
      <w:r w:rsidR="00E43C8F">
        <w:rPr>
          <w:rFonts w:eastAsia="MS Mincho"/>
          <w:szCs w:val="24"/>
          <w:lang w:eastAsia="ja-JP"/>
        </w:rPr>
        <w:t>1,4</w:t>
      </w:r>
      <w:r w:rsidR="00B51A39" w:rsidRPr="000E2C82">
        <w:rPr>
          <w:rFonts w:eastAsia="MS Mincho"/>
          <w:szCs w:val="24"/>
          <w:lang w:eastAsia="ja-JP"/>
        </w:rPr>
        <w:t>]</w:t>
      </w:r>
      <w:r w:rsidR="00490D29" w:rsidRPr="000E2C82">
        <w:rPr>
          <w:rFonts w:eastAsia="MS Mincho"/>
          <w:szCs w:val="24"/>
          <w:lang w:eastAsia="ja-JP"/>
        </w:rPr>
        <w:t xml:space="preserve">. Среди всех </w:t>
      </w:r>
      <w:r w:rsidR="00E64A20" w:rsidRPr="000E2C82">
        <w:rPr>
          <w:rFonts w:eastAsia="MS Mincho"/>
          <w:szCs w:val="24"/>
          <w:lang w:eastAsia="ja-JP"/>
        </w:rPr>
        <w:t>иммунодепрессантов</w:t>
      </w:r>
      <w:r w:rsidR="00490D29" w:rsidRPr="000E2C82">
        <w:rPr>
          <w:rFonts w:eastAsia="MS Mincho"/>
          <w:szCs w:val="24"/>
          <w:lang w:eastAsia="ja-JP"/>
        </w:rPr>
        <w:t xml:space="preserve"> при саркоидозе наиболее часто сопровождается развитием инфекционных </w:t>
      </w:r>
      <w:r w:rsidR="00A46F85" w:rsidRPr="000E2C82">
        <w:rPr>
          <w:rFonts w:eastAsia="MS Mincho"/>
          <w:szCs w:val="24"/>
          <w:lang w:eastAsia="ja-JP"/>
        </w:rPr>
        <w:t>осложнений.</w:t>
      </w:r>
    </w:p>
    <w:p w14:paraId="11A42D61" w14:textId="77777777" w:rsidR="00627E8B" w:rsidRPr="000E2C82" w:rsidRDefault="00627E8B" w:rsidP="00627E8B">
      <w:pPr>
        <w:ind w:firstLine="0"/>
        <w:divId w:val="1767193717"/>
        <w:rPr>
          <w:b/>
          <w:szCs w:val="24"/>
        </w:rPr>
      </w:pPr>
      <w:r w:rsidRPr="000E2C82">
        <w:rPr>
          <w:b/>
          <w:szCs w:val="24"/>
        </w:rPr>
        <w:t xml:space="preserve">Уровень убедительности рекомендаций </w:t>
      </w:r>
      <w:r w:rsidRPr="000E2C82">
        <w:rPr>
          <w:b/>
          <w:szCs w:val="24"/>
          <w:lang w:val="en-US"/>
        </w:rPr>
        <w:t>C</w:t>
      </w:r>
      <w:r w:rsidRPr="000E2C82">
        <w:rPr>
          <w:b/>
          <w:szCs w:val="24"/>
        </w:rPr>
        <w:t xml:space="preserve"> (уровень достоверности доказательств 5).</w:t>
      </w:r>
    </w:p>
    <w:p w14:paraId="626D8BF9" w14:textId="77777777" w:rsidR="00490D29" w:rsidRPr="000E2C82" w:rsidRDefault="00490D29" w:rsidP="00490D29">
      <w:pPr>
        <w:autoSpaceDE w:val="0"/>
        <w:autoSpaceDN w:val="0"/>
        <w:adjustRightInd w:val="0"/>
        <w:ind w:firstLine="0"/>
        <w:divId w:val="1767193717"/>
        <w:rPr>
          <w:rFonts w:eastAsia="MS Mincho"/>
          <w:szCs w:val="24"/>
          <w:lang w:eastAsia="ja-JP"/>
        </w:rPr>
      </w:pPr>
    </w:p>
    <w:p w14:paraId="1F9FAFF8" w14:textId="5F865B62" w:rsidR="00490D29" w:rsidRPr="000E2C82" w:rsidRDefault="002A254B" w:rsidP="00490D29">
      <w:pPr>
        <w:ind w:firstLine="0"/>
        <w:divId w:val="1767193717"/>
        <w:rPr>
          <w:b/>
          <w:szCs w:val="24"/>
        </w:rPr>
      </w:pPr>
      <w:r w:rsidRPr="000E2C82">
        <w:rPr>
          <w:b/>
          <w:szCs w:val="24"/>
        </w:rPr>
        <w:t>#</w:t>
      </w:r>
      <w:r w:rsidR="00C8720F">
        <w:rPr>
          <w:b/>
          <w:szCs w:val="24"/>
        </w:rPr>
        <w:t>Г</w:t>
      </w:r>
      <w:r w:rsidR="00490D29" w:rsidRPr="000E2C82">
        <w:rPr>
          <w:b/>
          <w:szCs w:val="24"/>
        </w:rPr>
        <w:t>идроксихлорохин</w:t>
      </w:r>
      <w:r w:rsidR="00C16B63" w:rsidRPr="000E2C82">
        <w:rPr>
          <w:b/>
          <w:szCs w:val="24"/>
        </w:rPr>
        <w:t>**</w:t>
      </w:r>
    </w:p>
    <w:p w14:paraId="4C2E6EC5" w14:textId="7029E61B" w:rsidR="00490D29" w:rsidRPr="000E2C82" w:rsidRDefault="003D3954" w:rsidP="00FD241F">
      <w:pPr>
        <w:ind w:firstLine="0"/>
        <w:divId w:val="1767193717"/>
        <w:rPr>
          <w:rFonts w:eastAsia="MS Mincho"/>
          <w:szCs w:val="24"/>
          <w:lang w:eastAsia="ja-JP"/>
        </w:rPr>
      </w:pPr>
      <w:r w:rsidRPr="00FD241F">
        <w:rPr>
          <w:rFonts w:eastAsia="MS Mincho"/>
          <w:szCs w:val="24"/>
          <w:lang w:eastAsia="ja-JP"/>
        </w:rPr>
        <w:t xml:space="preserve">Рекомендован как препарат второй линии при </w:t>
      </w:r>
      <w:r w:rsidRPr="00FD241F">
        <w:rPr>
          <w:szCs w:val="24"/>
          <w:shd w:val="clear" w:color="auto" w:fill="FFFFFF"/>
        </w:rPr>
        <w:t xml:space="preserve">кожном и неврологическом саркоидозе, </w:t>
      </w:r>
      <w:r w:rsidRPr="00FD241F">
        <w:rPr>
          <w:rFonts w:eastAsia="MS Mincho"/>
          <w:szCs w:val="24"/>
          <w:lang w:eastAsia="ja-JP"/>
        </w:rPr>
        <w:t xml:space="preserve">гиперкальциемии, </w:t>
      </w:r>
      <w:r w:rsidR="00652D8D">
        <w:rPr>
          <w:rFonts w:eastAsia="MS Mincho"/>
          <w:szCs w:val="24"/>
          <w:lang w:eastAsia="ja-JP"/>
        </w:rPr>
        <w:t xml:space="preserve">а также </w:t>
      </w:r>
      <w:r w:rsidRPr="00FD241F">
        <w:rPr>
          <w:rFonts w:eastAsia="MS Mincho"/>
          <w:szCs w:val="24"/>
          <w:lang w:eastAsia="ja-JP"/>
        </w:rPr>
        <w:t>саркоидозе</w:t>
      </w:r>
      <w:r w:rsidR="00652D8D">
        <w:rPr>
          <w:rFonts w:eastAsia="MS Mincho"/>
          <w:szCs w:val="24"/>
          <w:lang w:eastAsia="ja-JP"/>
        </w:rPr>
        <w:t xml:space="preserve"> лёгких</w:t>
      </w:r>
      <w:r w:rsidRPr="00FD241F">
        <w:rPr>
          <w:rFonts w:eastAsia="MS Mincho"/>
          <w:szCs w:val="24"/>
          <w:lang w:eastAsia="ja-JP"/>
        </w:rPr>
        <w:t xml:space="preserve">, в случаях рефрактерных к другим видам терапии. #Гидроксихлорохин** </w:t>
      </w:r>
      <w:r w:rsidR="00BF292C" w:rsidRPr="00FD241F">
        <w:rPr>
          <w:rFonts w:eastAsia="MS Mincho"/>
          <w:szCs w:val="24"/>
          <w:lang w:eastAsia="ja-JP"/>
        </w:rPr>
        <w:t xml:space="preserve">разрешён </w:t>
      </w:r>
      <w:r w:rsidRPr="00FD241F">
        <w:rPr>
          <w:rFonts w:eastAsia="MS Mincho"/>
          <w:szCs w:val="24"/>
          <w:lang w:eastAsia="ja-JP"/>
        </w:rPr>
        <w:t>с 6 лет и старше</w:t>
      </w:r>
      <w:r w:rsidR="00A82A06">
        <w:rPr>
          <w:rFonts w:eastAsia="MS Mincho"/>
          <w:szCs w:val="24"/>
          <w:lang w:eastAsia="ja-JP"/>
        </w:rPr>
        <w:t>,</w:t>
      </w:r>
      <w:r w:rsidRPr="00FD241F">
        <w:rPr>
          <w:rFonts w:eastAsia="MS Mincho"/>
          <w:szCs w:val="24"/>
          <w:lang w:eastAsia="ja-JP"/>
        </w:rPr>
        <w:t xml:space="preserve"> начинают с дозы в 400 мг, которая может быть снижена до 200 мг в сутки. Курс лечения 6-12 месяцев. При подкожном саркоидозе #гидроксихлорохин** рекомендован как вариант начальной терапии, а при саркоидозе орбиты – в сочетании с СГКС. </w:t>
      </w:r>
      <w:r w:rsidRPr="00FD241F">
        <w:rPr>
          <w:rFonts w:eastAsia="Times New Roman"/>
          <w:szCs w:val="24"/>
          <w:lang w:eastAsia="ru-RU"/>
        </w:rPr>
        <w:t xml:space="preserve">Из-за риска ретинопатии препарат не </w:t>
      </w:r>
      <w:r w:rsidRPr="00FD241F">
        <w:rPr>
          <w:rFonts w:eastAsia="Times New Roman"/>
          <w:szCs w:val="24"/>
          <w:lang w:eastAsia="ru-RU"/>
        </w:rPr>
        <w:lastRenderedPageBreak/>
        <w:t xml:space="preserve">рекомендуется для лечения саркоидоза глаз. Риск ретинопатии зависит от суточной дозы и продолжительности применения. </w:t>
      </w:r>
      <w:r w:rsidR="00BF292C" w:rsidRPr="00FD241F">
        <w:rPr>
          <w:rFonts w:eastAsia="Times New Roman"/>
          <w:szCs w:val="24"/>
          <w:lang w:eastAsia="ru-RU"/>
        </w:rPr>
        <w:t>Относится к</w:t>
      </w:r>
      <w:r w:rsidRPr="00FD241F">
        <w:rPr>
          <w:rFonts w:eastAsia="Times New Roman"/>
          <w:szCs w:val="24"/>
          <w:lang w:eastAsia="ru-RU"/>
        </w:rPr>
        <w:t xml:space="preserve"> препаратам, удлиняющим интервал QT</w:t>
      </w:r>
      <w:r w:rsidR="00BF292C" w:rsidRPr="00FD241F">
        <w:rPr>
          <w:rFonts w:eastAsia="Times New Roman"/>
          <w:szCs w:val="24"/>
          <w:lang w:eastAsia="ru-RU"/>
        </w:rPr>
        <w:t>, рекомендуется</w:t>
      </w:r>
      <w:r w:rsidRPr="00FD241F">
        <w:rPr>
          <w:rFonts w:eastAsia="Times New Roman"/>
          <w:szCs w:val="24"/>
          <w:lang w:eastAsia="ru-RU"/>
        </w:rPr>
        <w:t xml:space="preserve"> регулярн</w:t>
      </w:r>
      <w:r w:rsidR="00BF292C" w:rsidRPr="00FD241F">
        <w:rPr>
          <w:rFonts w:eastAsia="Times New Roman"/>
          <w:szCs w:val="24"/>
          <w:lang w:eastAsia="ru-RU"/>
        </w:rPr>
        <w:t>ый</w:t>
      </w:r>
      <w:r w:rsidRPr="00FD241F">
        <w:rPr>
          <w:rFonts w:eastAsia="Times New Roman"/>
          <w:szCs w:val="24"/>
          <w:lang w:eastAsia="ru-RU"/>
        </w:rPr>
        <w:t xml:space="preserve"> ЭКГ-мониторинг интервала QT</w:t>
      </w:r>
      <w:r w:rsidR="002A3A18">
        <w:rPr>
          <w:rFonts w:eastAsia="Times New Roman"/>
          <w:szCs w:val="24"/>
          <w:lang w:eastAsia="ru-RU"/>
        </w:rPr>
        <w:t>.</w:t>
      </w:r>
      <w:r w:rsidRPr="00FD241F">
        <w:rPr>
          <w:szCs w:val="24"/>
        </w:rPr>
        <w:t xml:space="preserve"> </w:t>
      </w:r>
      <w:r w:rsidR="00A06489" w:rsidRPr="000E2C82">
        <w:rPr>
          <w:rFonts w:eastAsia="MS Mincho"/>
          <w:szCs w:val="24"/>
          <w:lang w:eastAsia="ja-JP"/>
        </w:rPr>
        <w:t xml:space="preserve">Противопоказан при </w:t>
      </w:r>
      <w:r w:rsidR="00A82A06" w:rsidRPr="000E2C82">
        <w:rPr>
          <w:rFonts w:eastAsia="MS Mincho"/>
          <w:szCs w:val="24"/>
          <w:lang w:eastAsia="ja-JP"/>
        </w:rPr>
        <w:t>беременности</w:t>
      </w:r>
      <w:r w:rsidR="00A82A06">
        <w:rPr>
          <w:rFonts w:eastAsia="MS Mincho"/>
          <w:szCs w:val="24"/>
          <w:lang w:eastAsia="ja-JP"/>
        </w:rPr>
        <w:t xml:space="preserve"> </w:t>
      </w:r>
      <w:r w:rsidR="00A82A06" w:rsidRPr="00FD241F">
        <w:rPr>
          <w:rFonts w:eastAsia="MS Mincho"/>
          <w:szCs w:val="24"/>
          <w:lang w:eastAsia="ja-JP"/>
        </w:rPr>
        <w:t>[</w:t>
      </w:r>
      <w:r w:rsidR="006D5461" w:rsidRPr="00FD241F">
        <w:rPr>
          <w:rFonts w:eastAsia="MS Mincho"/>
          <w:szCs w:val="24"/>
          <w:lang w:eastAsia="ja-JP"/>
        </w:rPr>
        <w:t>1</w:t>
      </w:r>
      <w:r w:rsidR="006D5461">
        <w:rPr>
          <w:rFonts w:eastAsia="MS Mincho"/>
          <w:szCs w:val="24"/>
          <w:lang w:eastAsia="ja-JP"/>
        </w:rPr>
        <w:t>, 4, 98</w:t>
      </w:r>
      <w:r w:rsidR="002A3A18">
        <w:rPr>
          <w:rFonts w:eastAsia="MS Mincho"/>
          <w:szCs w:val="24"/>
          <w:lang w:eastAsia="ja-JP"/>
        </w:rPr>
        <w:t>, 99</w:t>
      </w:r>
      <w:r w:rsidR="006D5461" w:rsidRPr="00FD241F">
        <w:rPr>
          <w:rFonts w:eastAsia="MS Mincho"/>
          <w:szCs w:val="24"/>
          <w:lang w:eastAsia="ja-JP"/>
        </w:rPr>
        <w:t>]</w:t>
      </w:r>
      <w:r w:rsidR="00A06489" w:rsidRPr="000E2C82">
        <w:rPr>
          <w:rFonts w:eastAsia="MS Mincho"/>
          <w:szCs w:val="24"/>
          <w:lang w:eastAsia="ja-JP"/>
        </w:rPr>
        <w:t xml:space="preserve">. </w:t>
      </w:r>
    </w:p>
    <w:p w14:paraId="7F0FB864" w14:textId="500ACEF6" w:rsidR="00E85FA4" w:rsidRDefault="000D6F0A" w:rsidP="000D6F0A">
      <w:pPr>
        <w:ind w:firstLine="0"/>
        <w:divId w:val="1767193717"/>
        <w:rPr>
          <w:b/>
          <w:szCs w:val="24"/>
        </w:rPr>
      </w:pPr>
      <w:r w:rsidRPr="000E2C82">
        <w:rPr>
          <w:b/>
          <w:szCs w:val="24"/>
        </w:rPr>
        <w:t xml:space="preserve">Уровень убедительности рекомендаций </w:t>
      </w:r>
      <w:r w:rsidRPr="000E2C82">
        <w:rPr>
          <w:b/>
          <w:szCs w:val="24"/>
          <w:lang w:val="en-US"/>
        </w:rPr>
        <w:t>C</w:t>
      </w:r>
      <w:r w:rsidRPr="000E2C82">
        <w:rPr>
          <w:b/>
          <w:szCs w:val="24"/>
        </w:rPr>
        <w:t xml:space="preserve"> (уровень достоверности доказательств 5).</w:t>
      </w:r>
    </w:p>
    <w:p w14:paraId="5FF751E9" w14:textId="77777777" w:rsidR="00A82A06" w:rsidRPr="00864F5D" w:rsidRDefault="00A82A06" w:rsidP="000D6F0A">
      <w:pPr>
        <w:ind w:firstLine="0"/>
        <w:divId w:val="1767193717"/>
        <w:rPr>
          <w:b/>
          <w:szCs w:val="24"/>
        </w:rPr>
      </w:pPr>
    </w:p>
    <w:p w14:paraId="6C35F995" w14:textId="77777777" w:rsidR="00490D29" w:rsidRPr="000E2C82" w:rsidRDefault="002A254B" w:rsidP="00490D29">
      <w:pPr>
        <w:tabs>
          <w:tab w:val="left" w:pos="3680"/>
        </w:tabs>
        <w:ind w:firstLine="0"/>
        <w:divId w:val="1767193717"/>
        <w:rPr>
          <w:rFonts w:eastAsia="MS Mincho"/>
          <w:b/>
          <w:szCs w:val="24"/>
          <w:lang w:eastAsia="ja-JP"/>
        </w:rPr>
      </w:pPr>
      <w:r w:rsidRPr="000E2C82">
        <w:rPr>
          <w:rFonts w:eastAsia="MS Mincho"/>
          <w:b/>
          <w:szCs w:val="24"/>
          <w:lang w:eastAsia="ja-JP"/>
        </w:rPr>
        <w:t>#</w:t>
      </w:r>
      <w:r w:rsidR="00490D29" w:rsidRPr="000E2C82">
        <w:rPr>
          <w:rFonts w:eastAsia="MS Mincho"/>
          <w:b/>
          <w:szCs w:val="24"/>
          <w:lang w:eastAsia="ja-JP"/>
        </w:rPr>
        <w:t>Пентоксифиллин</w:t>
      </w:r>
      <w:r w:rsidR="00C16B63" w:rsidRPr="000E2C82">
        <w:rPr>
          <w:rFonts w:eastAsia="MS Mincho"/>
          <w:b/>
          <w:szCs w:val="24"/>
          <w:lang w:eastAsia="ja-JP"/>
        </w:rPr>
        <w:t>**</w:t>
      </w:r>
      <w:r w:rsidR="00490D29" w:rsidRPr="000E2C82">
        <w:rPr>
          <w:rFonts w:eastAsia="MS Mincho"/>
          <w:b/>
          <w:szCs w:val="24"/>
          <w:lang w:eastAsia="ja-JP"/>
        </w:rPr>
        <w:t xml:space="preserve"> </w:t>
      </w:r>
    </w:p>
    <w:p w14:paraId="6DB4C309" w14:textId="7404880F" w:rsidR="00490D29" w:rsidRPr="000E2C82" w:rsidRDefault="000D6F0A" w:rsidP="000D6F0A">
      <w:pPr>
        <w:tabs>
          <w:tab w:val="left" w:pos="3680"/>
        </w:tabs>
        <w:ind w:firstLine="0"/>
        <w:divId w:val="1767193717"/>
        <w:rPr>
          <w:rFonts w:eastAsia="MS Mincho"/>
          <w:szCs w:val="24"/>
          <w:lang w:eastAsia="ja-JP"/>
        </w:rPr>
      </w:pPr>
      <w:r w:rsidRPr="000E2C82">
        <w:rPr>
          <w:szCs w:val="24"/>
        </w:rPr>
        <w:t xml:space="preserve">Рекомендуется </w:t>
      </w:r>
      <w:r w:rsidR="00512BF4" w:rsidRPr="000E2C82">
        <w:rPr>
          <w:szCs w:val="24"/>
        </w:rPr>
        <w:t xml:space="preserve">взрослым пациентам </w:t>
      </w:r>
      <w:r w:rsidRPr="000E2C82">
        <w:rPr>
          <w:szCs w:val="24"/>
        </w:rPr>
        <w:t xml:space="preserve">в качестве начальной терапии при малосимптомном течении саркоидоза и на завершающем этапе, при постепенной отмене </w:t>
      </w:r>
      <w:r w:rsidR="00A25CEF" w:rsidRPr="000E2C82">
        <w:rPr>
          <w:szCs w:val="24"/>
        </w:rPr>
        <w:t>С</w:t>
      </w:r>
      <w:r w:rsidRPr="000E2C82">
        <w:rPr>
          <w:szCs w:val="24"/>
        </w:rPr>
        <w:t>ГКС.</w:t>
      </w:r>
      <w:r w:rsidR="00F72044">
        <w:rPr>
          <w:szCs w:val="24"/>
        </w:rPr>
        <w:t xml:space="preserve"> Влияние </w:t>
      </w:r>
      <w:r w:rsidR="000C34E7">
        <w:rPr>
          <w:szCs w:val="24"/>
        </w:rPr>
        <w:t>пентоксифиллина</w:t>
      </w:r>
      <w:r w:rsidR="00F72044">
        <w:rPr>
          <w:szCs w:val="24"/>
        </w:rPr>
        <w:t xml:space="preserve"> на повреждение лёгких показано в экспериментах за счёт </w:t>
      </w:r>
      <w:r w:rsidR="00F72044" w:rsidRPr="0063174F">
        <w:rPr>
          <w:color w:val="212121"/>
        </w:rPr>
        <w:t>ингибирующего воздействия на окислительный стресс, гипоксию и аутофагию</w:t>
      </w:r>
      <w:r w:rsidR="00F72044">
        <w:rPr>
          <w:color w:val="212121"/>
        </w:rPr>
        <w:t xml:space="preserve"> </w:t>
      </w:r>
      <w:r w:rsidR="00F72044" w:rsidRPr="00F72044">
        <w:rPr>
          <w:color w:val="212121"/>
        </w:rPr>
        <w:t xml:space="preserve">[100]. </w:t>
      </w:r>
      <w:r w:rsidR="00F72044">
        <w:rPr>
          <w:color w:val="212121"/>
        </w:rPr>
        <w:t>Он д</w:t>
      </w:r>
      <w:r w:rsidR="00490D29" w:rsidRPr="000E2C82">
        <w:rPr>
          <w:szCs w:val="24"/>
        </w:rPr>
        <w:t>остоверно снижает уровни ФНО-альфа и С-реактивного белка [</w:t>
      </w:r>
      <w:r w:rsidR="00F026D7" w:rsidRPr="000E2C82">
        <w:rPr>
          <w:szCs w:val="24"/>
        </w:rPr>
        <w:t>1</w:t>
      </w:r>
      <w:r w:rsidR="00F72044">
        <w:rPr>
          <w:szCs w:val="24"/>
        </w:rPr>
        <w:t>01, 102</w:t>
      </w:r>
      <w:r w:rsidR="00490D29" w:rsidRPr="000E2C82">
        <w:rPr>
          <w:szCs w:val="24"/>
        </w:rPr>
        <w:t xml:space="preserve">]. </w:t>
      </w:r>
      <w:r w:rsidRPr="000E2C82">
        <w:rPr>
          <w:szCs w:val="24"/>
        </w:rPr>
        <w:t xml:space="preserve">Рекомендуется в сочетании с </w:t>
      </w:r>
      <w:r w:rsidR="002A254B" w:rsidRPr="000E2C82">
        <w:rPr>
          <w:szCs w:val="24"/>
        </w:rPr>
        <w:t>#</w:t>
      </w:r>
      <w:r w:rsidRPr="000E2C82">
        <w:rPr>
          <w:szCs w:val="24"/>
        </w:rPr>
        <w:t xml:space="preserve">витамином Е и виде монотерапии в дозе </w:t>
      </w:r>
      <w:r w:rsidR="0052379D" w:rsidRPr="000E2C82">
        <w:rPr>
          <w:szCs w:val="24"/>
        </w:rPr>
        <w:t>400-2000</w:t>
      </w:r>
      <w:r w:rsidRPr="000E2C82">
        <w:rPr>
          <w:szCs w:val="24"/>
        </w:rPr>
        <w:t xml:space="preserve"> мг в</w:t>
      </w:r>
      <w:r w:rsidR="00490D29" w:rsidRPr="000E2C82">
        <w:rPr>
          <w:szCs w:val="24"/>
        </w:rPr>
        <w:t xml:space="preserve"> сутки [</w:t>
      </w:r>
      <w:r w:rsidR="00D57B58">
        <w:rPr>
          <w:szCs w:val="24"/>
        </w:rPr>
        <w:t>1,103</w:t>
      </w:r>
      <w:r w:rsidR="00490D29" w:rsidRPr="000E2C82">
        <w:rPr>
          <w:szCs w:val="24"/>
        </w:rPr>
        <w:t xml:space="preserve">]. Нежелательные явления в виде расстройств со стороны желудочно-кишечного тракта, слабости, головной боли, нарушении сна носят нетяжёлый, иногда преходящий характер, </w:t>
      </w:r>
      <w:r w:rsidRPr="000E2C82">
        <w:rPr>
          <w:szCs w:val="24"/>
        </w:rPr>
        <w:t xml:space="preserve">чаще </w:t>
      </w:r>
      <w:r w:rsidR="00490D29" w:rsidRPr="000E2C82">
        <w:rPr>
          <w:szCs w:val="24"/>
        </w:rPr>
        <w:t xml:space="preserve">развиваются в первый месяц его применения. </w:t>
      </w:r>
    </w:p>
    <w:p w14:paraId="4AAB1E7D" w14:textId="04848B09" w:rsidR="000D6F0A" w:rsidRPr="000E2C82" w:rsidRDefault="000D6F0A" w:rsidP="000D6F0A">
      <w:pPr>
        <w:ind w:firstLine="0"/>
        <w:divId w:val="1767193717"/>
        <w:rPr>
          <w:b/>
          <w:szCs w:val="24"/>
        </w:rPr>
      </w:pPr>
      <w:r w:rsidRPr="000E2C82">
        <w:rPr>
          <w:b/>
          <w:szCs w:val="24"/>
        </w:rPr>
        <w:t xml:space="preserve">Уровень убедительности рекомендаций </w:t>
      </w:r>
      <w:r w:rsidR="00DB17D6" w:rsidRPr="000E2C82">
        <w:rPr>
          <w:b/>
          <w:szCs w:val="24"/>
          <w:lang w:val="en-US"/>
        </w:rPr>
        <w:t>B</w:t>
      </w:r>
      <w:r w:rsidRPr="000E2C82">
        <w:rPr>
          <w:b/>
          <w:szCs w:val="24"/>
        </w:rPr>
        <w:t xml:space="preserve"> (уровень достоверности доказательств </w:t>
      </w:r>
      <w:r w:rsidR="00DB17D6" w:rsidRPr="000E2C82">
        <w:rPr>
          <w:b/>
          <w:szCs w:val="24"/>
        </w:rPr>
        <w:t>3</w:t>
      </w:r>
      <w:r w:rsidRPr="000E2C82">
        <w:rPr>
          <w:b/>
          <w:szCs w:val="24"/>
        </w:rPr>
        <w:t>).</w:t>
      </w:r>
    </w:p>
    <w:p w14:paraId="21BD82BF" w14:textId="77777777" w:rsidR="00490D29" w:rsidRPr="000E2C82" w:rsidRDefault="00490D29" w:rsidP="00490D29">
      <w:pPr>
        <w:tabs>
          <w:tab w:val="left" w:pos="3680"/>
        </w:tabs>
        <w:ind w:firstLine="0"/>
        <w:divId w:val="1767193717"/>
        <w:rPr>
          <w:rFonts w:eastAsia="MS Mincho"/>
          <w:szCs w:val="24"/>
          <w:lang w:eastAsia="ja-JP"/>
        </w:rPr>
      </w:pPr>
    </w:p>
    <w:p w14:paraId="7E4D8AFC" w14:textId="77777777" w:rsidR="00490D29" w:rsidRPr="000E2C82" w:rsidRDefault="00490D29" w:rsidP="00490D29">
      <w:pPr>
        <w:tabs>
          <w:tab w:val="left" w:pos="3680"/>
        </w:tabs>
        <w:ind w:firstLine="0"/>
        <w:divId w:val="1767193717"/>
        <w:rPr>
          <w:rFonts w:eastAsia="MS Mincho"/>
          <w:b/>
          <w:szCs w:val="24"/>
          <w:lang w:eastAsia="ja-JP"/>
        </w:rPr>
      </w:pPr>
      <w:r w:rsidRPr="000E2C82">
        <w:rPr>
          <w:rFonts w:eastAsia="MS Mincho"/>
          <w:b/>
          <w:szCs w:val="24"/>
          <w:lang w:eastAsia="ja-JP"/>
        </w:rPr>
        <w:t xml:space="preserve">Нестероидные противовоспалительные </w:t>
      </w:r>
      <w:r w:rsidR="00BA512F" w:rsidRPr="000E2C82">
        <w:rPr>
          <w:rFonts w:eastAsia="MS Mincho"/>
          <w:b/>
          <w:szCs w:val="24"/>
          <w:lang w:eastAsia="ja-JP"/>
        </w:rPr>
        <w:t xml:space="preserve">и противоревматические </w:t>
      </w:r>
      <w:r w:rsidRPr="000E2C82">
        <w:rPr>
          <w:rFonts w:eastAsia="MS Mincho"/>
          <w:b/>
          <w:szCs w:val="24"/>
          <w:lang w:eastAsia="ja-JP"/>
        </w:rPr>
        <w:t>препараты</w:t>
      </w:r>
    </w:p>
    <w:p w14:paraId="7FD9EF30" w14:textId="16FCB947" w:rsidR="00490D29" w:rsidRPr="000E2C82" w:rsidRDefault="000D6F0A" w:rsidP="00EB1B8E">
      <w:pPr>
        <w:tabs>
          <w:tab w:val="left" w:pos="3680"/>
        </w:tabs>
        <w:ind w:firstLine="0"/>
        <w:divId w:val="1767193717"/>
        <w:rPr>
          <w:rFonts w:eastAsia="MS Mincho"/>
          <w:szCs w:val="24"/>
          <w:lang w:eastAsia="ja-JP"/>
        </w:rPr>
      </w:pPr>
      <w:r w:rsidRPr="000E2C82">
        <w:rPr>
          <w:rFonts w:eastAsia="MS Mincho"/>
          <w:szCs w:val="24"/>
          <w:lang w:eastAsia="ja-JP"/>
        </w:rPr>
        <w:t xml:space="preserve">Рекомендуются, как </w:t>
      </w:r>
      <w:r w:rsidR="00033F07" w:rsidRPr="000E2C82">
        <w:rPr>
          <w:rFonts w:eastAsia="MS Mincho"/>
          <w:szCs w:val="24"/>
          <w:lang w:eastAsia="ja-JP"/>
        </w:rPr>
        <w:t>про</w:t>
      </w:r>
      <w:r w:rsidR="00033F07">
        <w:rPr>
          <w:rFonts w:eastAsia="MS Mincho"/>
          <w:szCs w:val="24"/>
          <w:lang w:eastAsia="ja-JP"/>
        </w:rPr>
        <w:t>тиво</w:t>
      </w:r>
      <w:r w:rsidR="00033F07" w:rsidRPr="000E2C82">
        <w:rPr>
          <w:rFonts w:eastAsia="MS Mincho"/>
          <w:szCs w:val="24"/>
          <w:lang w:eastAsia="ja-JP"/>
        </w:rPr>
        <w:t>воспалительные</w:t>
      </w:r>
      <w:r w:rsidRPr="000E2C82">
        <w:rPr>
          <w:rFonts w:eastAsia="MS Mincho"/>
          <w:szCs w:val="24"/>
          <w:lang w:eastAsia="ja-JP"/>
        </w:rPr>
        <w:t xml:space="preserve"> </w:t>
      </w:r>
      <w:r w:rsidR="0052379D" w:rsidRPr="000E2C82">
        <w:rPr>
          <w:rFonts w:eastAsia="MS Mincho"/>
          <w:szCs w:val="24"/>
          <w:lang w:eastAsia="ja-JP"/>
        </w:rPr>
        <w:t>агенты</w:t>
      </w:r>
      <w:r w:rsidR="00490D29" w:rsidRPr="000E2C82">
        <w:rPr>
          <w:rFonts w:eastAsia="MS Mincho"/>
          <w:szCs w:val="24"/>
          <w:lang w:eastAsia="ja-JP"/>
        </w:rPr>
        <w:t xml:space="preserve"> при острых формах саркоидоза и/или артритах при </w:t>
      </w:r>
      <w:r w:rsidR="00512BF4" w:rsidRPr="000E2C82">
        <w:rPr>
          <w:rFonts w:eastAsia="MS Mincho"/>
          <w:szCs w:val="24"/>
          <w:lang w:eastAsia="ja-JP"/>
        </w:rPr>
        <w:t xml:space="preserve">наличии выраженного болевого </w:t>
      </w:r>
      <w:r w:rsidR="00490D29" w:rsidRPr="000E2C82">
        <w:rPr>
          <w:rFonts w:eastAsia="MS Mincho"/>
          <w:szCs w:val="24"/>
          <w:lang w:eastAsia="ja-JP"/>
        </w:rPr>
        <w:t>синдроме в качестве симптоматических средств</w:t>
      </w:r>
      <w:r w:rsidR="00512BF4" w:rsidRPr="000E2C82">
        <w:rPr>
          <w:rFonts w:eastAsia="MS Mincho"/>
          <w:szCs w:val="24"/>
          <w:lang w:eastAsia="ja-JP"/>
        </w:rPr>
        <w:t xml:space="preserve">, дозируемых согласно инструкции к соответствующему лекарственному препарату (см. таблицу </w:t>
      </w:r>
      <w:r w:rsidR="00B86991" w:rsidRPr="000E2C82">
        <w:rPr>
          <w:rFonts w:eastAsia="MS Mincho"/>
          <w:szCs w:val="24"/>
          <w:lang w:eastAsia="ja-JP"/>
        </w:rPr>
        <w:t>2</w:t>
      </w:r>
      <w:r w:rsidR="00512BF4" w:rsidRPr="000E2C82">
        <w:rPr>
          <w:rFonts w:eastAsia="MS Mincho"/>
          <w:szCs w:val="24"/>
          <w:lang w:eastAsia="ja-JP"/>
        </w:rPr>
        <w:t>)</w:t>
      </w:r>
      <w:r w:rsidR="00490D29" w:rsidRPr="000E2C82">
        <w:rPr>
          <w:rFonts w:eastAsia="MS Mincho"/>
          <w:szCs w:val="24"/>
          <w:lang w:eastAsia="ja-JP"/>
        </w:rPr>
        <w:t>. Длительность приёма</w:t>
      </w:r>
      <w:r w:rsidR="00512BF4" w:rsidRPr="000E2C82">
        <w:rPr>
          <w:rFonts w:eastAsia="MS Mincho"/>
          <w:szCs w:val="24"/>
          <w:lang w:eastAsia="ja-JP"/>
        </w:rPr>
        <w:t xml:space="preserve"> обычно</w:t>
      </w:r>
      <w:r w:rsidR="00490D29" w:rsidRPr="000E2C82">
        <w:rPr>
          <w:rFonts w:eastAsia="MS Mincho"/>
          <w:szCs w:val="24"/>
          <w:lang w:eastAsia="ja-JP"/>
        </w:rPr>
        <w:t xml:space="preserve"> определяется симптомами [1</w:t>
      </w:r>
      <w:r w:rsidR="00796536" w:rsidRPr="000E2C82">
        <w:rPr>
          <w:rFonts w:eastAsia="MS Mincho"/>
          <w:szCs w:val="24"/>
          <w:lang w:eastAsia="ja-JP"/>
        </w:rPr>
        <w:t>;</w:t>
      </w:r>
      <w:r w:rsidR="00490D29" w:rsidRPr="000E2C82">
        <w:rPr>
          <w:rFonts w:eastAsia="MS Mincho"/>
          <w:szCs w:val="24"/>
          <w:lang w:eastAsia="ja-JP"/>
        </w:rPr>
        <w:t xml:space="preserve"> </w:t>
      </w:r>
      <w:r w:rsidR="00D57B58">
        <w:rPr>
          <w:rFonts w:eastAsia="MS Mincho"/>
          <w:szCs w:val="24"/>
          <w:lang w:eastAsia="ja-JP"/>
        </w:rPr>
        <w:t>4</w:t>
      </w:r>
      <w:r w:rsidR="00490D29" w:rsidRPr="000E2C82">
        <w:rPr>
          <w:rFonts w:eastAsia="MS Mincho"/>
          <w:szCs w:val="24"/>
          <w:lang w:eastAsia="ja-JP"/>
        </w:rPr>
        <w:t>].</w:t>
      </w:r>
    </w:p>
    <w:p w14:paraId="66B9F833" w14:textId="77777777" w:rsidR="00EB1B8E" w:rsidRPr="000E2C82" w:rsidRDefault="00EB1B8E" w:rsidP="00EB1B8E">
      <w:pPr>
        <w:ind w:firstLine="0"/>
        <w:divId w:val="1767193717"/>
        <w:rPr>
          <w:b/>
          <w:szCs w:val="24"/>
        </w:rPr>
      </w:pPr>
      <w:r w:rsidRPr="000E2C82">
        <w:rPr>
          <w:b/>
          <w:szCs w:val="24"/>
        </w:rPr>
        <w:t xml:space="preserve">Уровень убедительности рекомендаций </w:t>
      </w:r>
      <w:r w:rsidRPr="000E2C82">
        <w:rPr>
          <w:b/>
          <w:szCs w:val="24"/>
          <w:lang w:val="en-US"/>
        </w:rPr>
        <w:t>C</w:t>
      </w:r>
      <w:r w:rsidRPr="000E2C82">
        <w:rPr>
          <w:b/>
          <w:szCs w:val="24"/>
        </w:rPr>
        <w:t xml:space="preserve"> (уровень достоверности доказательств 5).</w:t>
      </w:r>
    </w:p>
    <w:p w14:paraId="0773AECC" w14:textId="77777777" w:rsidR="00490D29" w:rsidRPr="000E2C82" w:rsidRDefault="00490D29" w:rsidP="00904CA5">
      <w:pPr>
        <w:ind w:firstLine="0"/>
        <w:divId w:val="1767193717"/>
        <w:rPr>
          <w:b/>
        </w:rPr>
      </w:pPr>
    </w:p>
    <w:p w14:paraId="7C057BA8" w14:textId="45D4EBB2" w:rsidR="00490D29" w:rsidRPr="000E2C82" w:rsidRDefault="002A254B" w:rsidP="00490D29">
      <w:pPr>
        <w:tabs>
          <w:tab w:val="left" w:pos="3680"/>
        </w:tabs>
        <w:ind w:firstLine="0"/>
        <w:divId w:val="1767193717"/>
        <w:rPr>
          <w:rFonts w:eastAsia="MS Mincho"/>
          <w:b/>
          <w:szCs w:val="24"/>
          <w:lang w:eastAsia="ja-JP"/>
        </w:rPr>
      </w:pPr>
      <w:r w:rsidRPr="000E2C82">
        <w:rPr>
          <w:rFonts w:eastAsia="MS Mincho"/>
          <w:b/>
          <w:szCs w:val="24"/>
          <w:lang w:eastAsia="ja-JP"/>
        </w:rPr>
        <w:t>#</w:t>
      </w:r>
      <w:r w:rsidR="00490D29" w:rsidRPr="000E2C82">
        <w:rPr>
          <w:rFonts w:eastAsia="MS Mincho"/>
          <w:b/>
          <w:szCs w:val="24"/>
          <w:lang w:eastAsia="ja-JP"/>
        </w:rPr>
        <w:t>Альфа-токоферол</w:t>
      </w:r>
      <w:r w:rsidR="00B40BCD" w:rsidRPr="000E2C82">
        <w:rPr>
          <w:rFonts w:eastAsia="MS Mincho"/>
          <w:b/>
          <w:szCs w:val="24"/>
          <w:lang w:eastAsia="ja-JP"/>
        </w:rPr>
        <w:t>а ацетат</w:t>
      </w:r>
      <w:r w:rsidR="00490D29" w:rsidRPr="000E2C82">
        <w:rPr>
          <w:rFonts w:eastAsia="MS Mincho"/>
          <w:b/>
          <w:szCs w:val="24"/>
          <w:lang w:eastAsia="ja-JP"/>
        </w:rPr>
        <w:t xml:space="preserve"> (витамин Е)</w:t>
      </w:r>
    </w:p>
    <w:p w14:paraId="7965DB08" w14:textId="7EBFCF51" w:rsidR="00490D29" w:rsidRPr="000E2C82" w:rsidRDefault="00EB1B8E" w:rsidP="00EB1B8E">
      <w:pPr>
        <w:tabs>
          <w:tab w:val="left" w:pos="3680"/>
        </w:tabs>
        <w:ind w:firstLine="0"/>
        <w:divId w:val="1767193717"/>
        <w:rPr>
          <w:rFonts w:eastAsia="MS Mincho"/>
          <w:szCs w:val="24"/>
          <w:lang w:eastAsia="ja-JP"/>
        </w:rPr>
      </w:pPr>
      <w:r w:rsidRPr="000E2C82">
        <w:rPr>
          <w:rFonts w:eastAsia="MS Mincho"/>
          <w:szCs w:val="24"/>
          <w:lang w:eastAsia="ja-JP"/>
        </w:rPr>
        <w:t xml:space="preserve">Рекомендуется </w:t>
      </w:r>
      <w:r w:rsidR="00512BF4" w:rsidRPr="000E2C82">
        <w:rPr>
          <w:rFonts w:eastAsia="MS Mincho"/>
          <w:szCs w:val="24"/>
          <w:lang w:eastAsia="ja-JP"/>
        </w:rPr>
        <w:t xml:space="preserve">взрослым пациентам </w:t>
      </w:r>
      <w:r w:rsidRPr="000E2C82">
        <w:rPr>
          <w:rFonts w:eastAsia="MS Mincho"/>
          <w:szCs w:val="24"/>
          <w:lang w:eastAsia="ja-JP"/>
        </w:rPr>
        <w:t>как препарат первой линии при бессимптомном и малосимптомном течении саркоидоза без нарушений функции органов и систем</w:t>
      </w:r>
      <w:r w:rsidR="00490D29" w:rsidRPr="000E2C82">
        <w:rPr>
          <w:szCs w:val="24"/>
        </w:rPr>
        <w:t xml:space="preserve">. Эмпирически подобранная доза </w:t>
      </w:r>
      <w:r w:rsidR="002A254B" w:rsidRPr="000E2C82">
        <w:rPr>
          <w:szCs w:val="24"/>
        </w:rPr>
        <w:t>#</w:t>
      </w:r>
      <w:r w:rsidR="00490D29" w:rsidRPr="000E2C82">
        <w:rPr>
          <w:szCs w:val="24"/>
        </w:rPr>
        <w:t xml:space="preserve">витамина Е </w:t>
      </w:r>
      <w:r w:rsidR="00D81F23" w:rsidRPr="000E2C82">
        <w:rPr>
          <w:szCs w:val="24"/>
        </w:rPr>
        <w:t>200-</w:t>
      </w:r>
      <w:r w:rsidR="00490D29" w:rsidRPr="000E2C82">
        <w:rPr>
          <w:szCs w:val="24"/>
        </w:rPr>
        <w:t>400 мг в сутки показала себя эффективным и безопасным методом лечения вновь выявленного саркоидоза без выраженных признаков прогрессирования [1,</w:t>
      </w:r>
      <w:r w:rsidR="00D57B58">
        <w:rPr>
          <w:szCs w:val="24"/>
        </w:rPr>
        <w:t xml:space="preserve"> 4, 93</w:t>
      </w:r>
      <w:r w:rsidR="007C67B0" w:rsidRPr="000E2C82">
        <w:rPr>
          <w:szCs w:val="24"/>
        </w:rPr>
        <w:t>].</w:t>
      </w:r>
      <w:r w:rsidR="00681681" w:rsidRPr="000E2C82">
        <w:rPr>
          <w:szCs w:val="24"/>
        </w:rPr>
        <w:t xml:space="preserve"> Препарат рекомендован одновременно с другими препаратами, в том числе с системными глюкокортикостероидами для снижения оксидативного стресса. </w:t>
      </w:r>
      <w:r w:rsidR="00E0416B">
        <w:rPr>
          <w:szCs w:val="24"/>
        </w:rPr>
        <w:t xml:space="preserve">Возможны аллергические реакции. </w:t>
      </w:r>
    </w:p>
    <w:p w14:paraId="5390BD9D" w14:textId="250DDA43" w:rsidR="00EB1B8E" w:rsidRPr="000E2C82" w:rsidRDefault="00EB1B8E" w:rsidP="00EB1B8E">
      <w:pPr>
        <w:ind w:firstLine="0"/>
        <w:divId w:val="1767193717"/>
        <w:rPr>
          <w:b/>
          <w:szCs w:val="24"/>
        </w:rPr>
      </w:pPr>
      <w:r w:rsidRPr="000E2C82">
        <w:rPr>
          <w:b/>
          <w:szCs w:val="24"/>
        </w:rPr>
        <w:t xml:space="preserve">Уровень убедительности рекомендаций </w:t>
      </w:r>
      <w:r w:rsidR="00DB17D6" w:rsidRPr="000E2C82">
        <w:rPr>
          <w:b/>
          <w:szCs w:val="24"/>
          <w:lang w:val="en-US"/>
        </w:rPr>
        <w:t>B</w:t>
      </w:r>
      <w:r w:rsidRPr="000E2C82">
        <w:rPr>
          <w:b/>
          <w:szCs w:val="24"/>
        </w:rPr>
        <w:t xml:space="preserve"> (уровень достоверности доказательств </w:t>
      </w:r>
      <w:r w:rsidR="001A4A6E" w:rsidRPr="000E2C82">
        <w:rPr>
          <w:b/>
          <w:szCs w:val="24"/>
        </w:rPr>
        <w:t>4</w:t>
      </w:r>
      <w:r w:rsidRPr="000E2C82">
        <w:rPr>
          <w:b/>
          <w:szCs w:val="24"/>
        </w:rPr>
        <w:t>).</w:t>
      </w:r>
    </w:p>
    <w:p w14:paraId="72C705AD" w14:textId="77777777" w:rsidR="00490D29" w:rsidRPr="000E2C82" w:rsidRDefault="00490D29" w:rsidP="00490D29">
      <w:pPr>
        <w:tabs>
          <w:tab w:val="left" w:pos="3680"/>
        </w:tabs>
        <w:ind w:firstLine="0"/>
        <w:divId w:val="1767193717"/>
        <w:rPr>
          <w:rFonts w:eastAsia="MS Mincho"/>
          <w:szCs w:val="24"/>
          <w:lang w:eastAsia="ja-JP"/>
        </w:rPr>
      </w:pPr>
    </w:p>
    <w:p w14:paraId="5831AF4A" w14:textId="77777777" w:rsidR="00490D29" w:rsidRPr="000E2C82" w:rsidRDefault="00490D29" w:rsidP="00490D29">
      <w:pPr>
        <w:tabs>
          <w:tab w:val="left" w:pos="5529"/>
          <w:tab w:val="left" w:pos="6096"/>
        </w:tabs>
        <w:ind w:firstLine="0"/>
        <w:divId w:val="1767193717"/>
        <w:rPr>
          <w:b/>
          <w:szCs w:val="24"/>
        </w:rPr>
      </w:pPr>
      <w:r w:rsidRPr="000E2C82">
        <w:rPr>
          <w:b/>
          <w:szCs w:val="24"/>
        </w:rPr>
        <w:t>Ингибиторы фактора некроза опухоли-альфа (ФНО</w:t>
      </w:r>
      <w:r w:rsidR="00D82E7B" w:rsidRPr="000E2C82">
        <w:rPr>
          <w:b/>
          <w:szCs w:val="24"/>
        </w:rPr>
        <w:t>-альфа</w:t>
      </w:r>
      <w:r w:rsidRPr="000E2C82">
        <w:rPr>
          <w:b/>
          <w:szCs w:val="24"/>
        </w:rPr>
        <w:t>)</w:t>
      </w:r>
    </w:p>
    <w:p w14:paraId="051E8407" w14:textId="454AB0F3" w:rsidR="00490D29" w:rsidRPr="000E2C82" w:rsidRDefault="009E287D" w:rsidP="004403BA">
      <w:pPr>
        <w:tabs>
          <w:tab w:val="left" w:pos="709"/>
        </w:tabs>
        <w:ind w:firstLine="0"/>
        <w:divId w:val="1767193717"/>
        <w:rPr>
          <w:szCs w:val="24"/>
        </w:rPr>
      </w:pPr>
      <w:r w:rsidRPr="000E2C82">
        <w:rPr>
          <w:iCs/>
          <w:color w:val="000000"/>
          <w:szCs w:val="24"/>
        </w:rPr>
        <w:t>Не рекомендуются для широкого клинического применения.</w:t>
      </w:r>
      <w:r w:rsidRPr="000E2C82">
        <w:rPr>
          <w:color w:val="000000"/>
        </w:rPr>
        <w:t xml:space="preserve"> </w:t>
      </w:r>
      <w:r w:rsidR="00490D29" w:rsidRPr="000E2C82">
        <w:rPr>
          <w:szCs w:val="24"/>
        </w:rPr>
        <w:t xml:space="preserve">Ингибиторы </w:t>
      </w:r>
      <w:r w:rsidR="00D82E7B" w:rsidRPr="000E2C82">
        <w:rPr>
          <w:szCs w:val="24"/>
        </w:rPr>
        <w:t xml:space="preserve">фактора некроза опухоли-альфа (ФНО-альфа) </w:t>
      </w:r>
      <w:r w:rsidR="00490D29" w:rsidRPr="000E2C82">
        <w:rPr>
          <w:szCs w:val="24"/>
        </w:rPr>
        <w:t>(</w:t>
      </w:r>
      <w:r w:rsidR="002A254B" w:rsidRPr="000E2C82">
        <w:rPr>
          <w:szCs w:val="24"/>
        </w:rPr>
        <w:t>#</w:t>
      </w:r>
      <w:r w:rsidR="00490D29" w:rsidRPr="000E2C82">
        <w:rPr>
          <w:b/>
          <w:i/>
          <w:szCs w:val="24"/>
        </w:rPr>
        <w:t>инфликсимаб</w:t>
      </w:r>
      <w:r w:rsidR="00C16B63" w:rsidRPr="000E2C82">
        <w:rPr>
          <w:b/>
          <w:i/>
          <w:szCs w:val="24"/>
        </w:rPr>
        <w:t>**</w:t>
      </w:r>
      <w:r w:rsidR="00490D29" w:rsidRPr="000E2C82">
        <w:rPr>
          <w:b/>
          <w:i/>
          <w:szCs w:val="24"/>
        </w:rPr>
        <w:t xml:space="preserve"> и </w:t>
      </w:r>
      <w:r w:rsidR="002A254B" w:rsidRPr="000E2C82">
        <w:rPr>
          <w:b/>
          <w:i/>
          <w:szCs w:val="24"/>
        </w:rPr>
        <w:t>#</w:t>
      </w:r>
      <w:r w:rsidR="00490D29" w:rsidRPr="000E2C82">
        <w:rPr>
          <w:b/>
          <w:i/>
          <w:szCs w:val="24"/>
        </w:rPr>
        <w:t>адалимумаб</w:t>
      </w:r>
      <w:r w:rsidR="00C16B63" w:rsidRPr="000E2C82">
        <w:rPr>
          <w:b/>
          <w:i/>
          <w:szCs w:val="24"/>
        </w:rPr>
        <w:t>**</w:t>
      </w:r>
      <w:r w:rsidR="00490D29" w:rsidRPr="000E2C82">
        <w:rPr>
          <w:szCs w:val="24"/>
        </w:rPr>
        <w:t xml:space="preserve">) </w:t>
      </w:r>
      <w:r w:rsidRPr="000E2C82">
        <w:rPr>
          <w:szCs w:val="24"/>
        </w:rPr>
        <w:t xml:space="preserve">рассматриваются, как </w:t>
      </w:r>
      <w:r w:rsidR="00490D29" w:rsidRPr="000E2C82">
        <w:rPr>
          <w:szCs w:val="24"/>
        </w:rPr>
        <w:t>препарат</w:t>
      </w:r>
      <w:r w:rsidRPr="000E2C82">
        <w:rPr>
          <w:szCs w:val="24"/>
        </w:rPr>
        <w:t>ы</w:t>
      </w:r>
      <w:r w:rsidR="00490D29" w:rsidRPr="000E2C82">
        <w:rPr>
          <w:szCs w:val="24"/>
        </w:rPr>
        <w:t xml:space="preserve"> третьей линии при легочном саркоидозе</w:t>
      </w:r>
      <w:r w:rsidRPr="000E2C82">
        <w:rPr>
          <w:szCs w:val="24"/>
        </w:rPr>
        <w:t xml:space="preserve">. Рекомендуется назначать только при рефрактерном к другим методам лечения саркоидозе в профильных центрах под контролем опытного </w:t>
      </w:r>
      <w:r w:rsidR="000803CB" w:rsidRPr="000E2C82">
        <w:rPr>
          <w:szCs w:val="24"/>
        </w:rPr>
        <w:t>врача-</w:t>
      </w:r>
      <w:r w:rsidRPr="000E2C82">
        <w:rPr>
          <w:szCs w:val="24"/>
        </w:rPr>
        <w:t xml:space="preserve">пульмонолога. </w:t>
      </w:r>
      <w:r w:rsidR="00490D29" w:rsidRPr="000E2C82">
        <w:rPr>
          <w:szCs w:val="24"/>
        </w:rPr>
        <w:t xml:space="preserve">Наибольшую доказательную базу имеет </w:t>
      </w:r>
      <w:r w:rsidR="002A254B" w:rsidRPr="000E2C82">
        <w:rPr>
          <w:szCs w:val="24"/>
        </w:rPr>
        <w:t>#</w:t>
      </w:r>
      <w:r w:rsidR="00490D29" w:rsidRPr="000E2C82">
        <w:rPr>
          <w:szCs w:val="24"/>
        </w:rPr>
        <w:t>инфликсимаб</w:t>
      </w:r>
      <w:r w:rsidR="00C16B63" w:rsidRPr="000E2C82">
        <w:rPr>
          <w:szCs w:val="24"/>
        </w:rPr>
        <w:t>**</w:t>
      </w:r>
      <w:r w:rsidR="00490D29" w:rsidRPr="000E2C82">
        <w:rPr>
          <w:szCs w:val="24"/>
        </w:rPr>
        <w:t xml:space="preserve"> в виде внутривенной инфузии, которую начинают </w:t>
      </w:r>
      <w:r w:rsidR="00D81F23" w:rsidRPr="000E2C82">
        <w:rPr>
          <w:szCs w:val="24"/>
        </w:rPr>
        <w:t xml:space="preserve">взрослым и детям </w:t>
      </w:r>
      <w:r w:rsidR="00490D29" w:rsidRPr="000E2C82">
        <w:rPr>
          <w:szCs w:val="24"/>
        </w:rPr>
        <w:t>с 3</w:t>
      </w:r>
      <w:r w:rsidR="007C67B0" w:rsidRPr="000E2C82">
        <w:rPr>
          <w:szCs w:val="24"/>
        </w:rPr>
        <w:t xml:space="preserve"> </w:t>
      </w:r>
      <w:r w:rsidR="00D81F23" w:rsidRPr="000E2C82">
        <w:rPr>
          <w:szCs w:val="24"/>
        </w:rPr>
        <w:t xml:space="preserve">мг/кг </w:t>
      </w:r>
      <w:r w:rsidR="007C67B0" w:rsidRPr="000E2C82">
        <w:rPr>
          <w:szCs w:val="24"/>
        </w:rPr>
        <w:t xml:space="preserve">или </w:t>
      </w:r>
      <w:r w:rsidR="00490D29" w:rsidRPr="000E2C82">
        <w:rPr>
          <w:szCs w:val="24"/>
        </w:rPr>
        <w:t>5 мг/кг, с нагрузочными дозами на 0-й, 2-й и 6-й неделе, после которых пациенты получают инфузию каждые 4</w:t>
      </w:r>
      <w:r w:rsidR="007C67B0" w:rsidRPr="000E2C82">
        <w:rPr>
          <w:szCs w:val="24"/>
        </w:rPr>
        <w:t xml:space="preserve">, 6 или </w:t>
      </w:r>
      <w:r w:rsidR="00490D29" w:rsidRPr="000E2C82">
        <w:rPr>
          <w:szCs w:val="24"/>
        </w:rPr>
        <w:t xml:space="preserve">8 недель. </w:t>
      </w:r>
      <w:r w:rsidR="002A254B" w:rsidRPr="000E2C82">
        <w:rPr>
          <w:szCs w:val="24"/>
        </w:rPr>
        <w:t>#</w:t>
      </w:r>
      <w:r w:rsidR="00490D29" w:rsidRPr="000E2C82">
        <w:rPr>
          <w:szCs w:val="24"/>
        </w:rPr>
        <w:t>Адалимумаб</w:t>
      </w:r>
      <w:r w:rsidR="00C16B63" w:rsidRPr="000E2C82">
        <w:rPr>
          <w:szCs w:val="24"/>
        </w:rPr>
        <w:t>**</w:t>
      </w:r>
      <w:r w:rsidR="00D81F23" w:rsidRPr="000E2C82">
        <w:rPr>
          <w:szCs w:val="24"/>
        </w:rPr>
        <w:t xml:space="preserve"> рекомендован взрослым и детям </w:t>
      </w:r>
      <w:r w:rsidR="00490D29" w:rsidRPr="000E2C82">
        <w:rPr>
          <w:szCs w:val="24"/>
        </w:rPr>
        <w:t xml:space="preserve">в дозе 40 мг в неделю. </w:t>
      </w:r>
      <w:r w:rsidR="004975E7" w:rsidRPr="000E2C82">
        <w:rPr>
          <w:szCs w:val="24"/>
        </w:rPr>
        <w:t>Другие ингибиторы ФНО-α имеют недостаточн</w:t>
      </w:r>
      <w:r w:rsidR="007B0FA2">
        <w:rPr>
          <w:szCs w:val="24"/>
        </w:rPr>
        <w:t>ый</w:t>
      </w:r>
      <w:r w:rsidR="004975E7" w:rsidRPr="000E2C82">
        <w:rPr>
          <w:szCs w:val="24"/>
        </w:rPr>
        <w:t xml:space="preserve"> </w:t>
      </w:r>
      <w:r w:rsidR="007B0FA2">
        <w:rPr>
          <w:szCs w:val="24"/>
        </w:rPr>
        <w:t>опыт применения</w:t>
      </w:r>
      <w:r w:rsidR="00490D29" w:rsidRPr="000E2C82">
        <w:rPr>
          <w:szCs w:val="24"/>
        </w:rPr>
        <w:t xml:space="preserve"> [</w:t>
      </w:r>
      <w:r w:rsidR="00D57B58">
        <w:rPr>
          <w:szCs w:val="24"/>
        </w:rPr>
        <w:t>4</w:t>
      </w:r>
      <w:r w:rsidR="00490D29" w:rsidRPr="000E2C82">
        <w:rPr>
          <w:szCs w:val="24"/>
        </w:rPr>
        <w:t>].</w:t>
      </w:r>
      <w:r w:rsidR="004403BA" w:rsidRPr="000E2C82">
        <w:rPr>
          <w:szCs w:val="24"/>
        </w:rPr>
        <w:t xml:space="preserve"> Препараты этой группы сами м</w:t>
      </w:r>
      <w:r w:rsidR="004975E7" w:rsidRPr="000E2C82">
        <w:rPr>
          <w:szCs w:val="24"/>
        </w:rPr>
        <w:t xml:space="preserve">огут быть причиной развития саркоидной реакции </w:t>
      </w:r>
      <w:r w:rsidR="00490D29" w:rsidRPr="000E2C82">
        <w:rPr>
          <w:szCs w:val="24"/>
        </w:rPr>
        <w:t>[1</w:t>
      </w:r>
      <w:r w:rsidR="00A860D7" w:rsidRPr="000E2C82">
        <w:rPr>
          <w:szCs w:val="24"/>
        </w:rPr>
        <w:t>80</w:t>
      </w:r>
      <w:r w:rsidR="004975E7" w:rsidRPr="000E2C82">
        <w:rPr>
          <w:szCs w:val="24"/>
        </w:rPr>
        <w:t xml:space="preserve">, </w:t>
      </w:r>
      <w:r w:rsidR="00490D29" w:rsidRPr="000E2C82">
        <w:rPr>
          <w:szCs w:val="24"/>
        </w:rPr>
        <w:t>1</w:t>
      </w:r>
      <w:r w:rsidR="00A860D7" w:rsidRPr="000E2C82">
        <w:rPr>
          <w:szCs w:val="24"/>
        </w:rPr>
        <w:t>81</w:t>
      </w:r>
      <w:r w:rsidR="00490D29" w:rsidRPr="000E2C82">
        <w:rPr>
          <w:szCs w:val="24"/>
        </w:rPr>
        <w:t xml:space="preserve">]. </w:t>
      </w:r>
    </w:p>
    <w:bookmarkEnd w:id="57"/>
    <w:p w14:paraId="7EBBA15C" w14:textId="77777777" w:rsidR="009E287D" w:rsidRPr="000E2C82" w:rsidRDefault="009E287D" w:rsidP="009E287D">
      <w:pPr>
        <w:ind w:firstLine="0"/>
        <w:divId w:val="1767193717"/>
        <w:rPr>
          <w:b/>
          <w:szCs w:val="24"/>
        </w:rPr>
      </w:pPr>
      <w:r w:rsidRPr="000E2C82">
        <w:rPr>
          <w:b/>
          <w:szCs w:val="24"/>
        </w:rPr>
        <w:t xml:space="preserve">Уровень убедительности рекомендаций </w:t>
      </w:r>
      <w:r w:rsidRPr="000E2C82">
        <w:rPr>
          <w:b/>
          <w:szCs w:val="24"/>
          <w:lang w:val="en-US"/>
        </w:rPr>
        <w:t>C</w:t>
      </w:r>
      <w:r w:rsidRPr="000E2C82">
        <w:rPr>
          <w:b/>
          <w:szCs w:val="24"/>
        </w:rPr>
        <w:t xml:space="preserve"> (уровень достоверности доказательств 5).</w:t>
      </w:r>
    </w:p>
    <w:p w14:paraId="699818AB" w14:textId="77777777" w:rsidR="00F56259" w:rsidRDefault="00F56259" w:rsidP="00A03FC6">
      <w:pPr>
        <w:ind w:firstLine="0"/>
        <w:divId w:val="1767193717"/>
        <w:rPr>
          <w:b/>
          <w:bCs/>
          <w:iCs/>
          <w:color w:val="000000"/>
          <w:szCs w:val="24"/>
        </w:rPr>
      </w:pPr>
    </w:p>
    <w:p w14:paraId="115A971A" w14:textId="4D69A97E" w:rsidR="004975E7" w:rsidRPr="000E2C82" w:rsidRDefault="00490D29" w:rsidP="00A03FC6">
      <w:pPr>
        <w:ind w:firstLine="0"/>
        <w:divId w:val="1767193717"/>
        <w:rPr>
          <w:iCs/>
          <w:color w:val="000000"/>
          <w:szCs w:val="24"/>
        </w:rPr>
      </w:pPr>
      <w:r w:rsidRPr="000E2C82">
        <w:rPr>
          <w:b/>
          <w:bCs/>
          <w:iCs/>
          <w:color w:val="000000"/>
          <w:szCs w:val="24"/>
        </w:rPr>
        <w:t>Антифибротическая терапия</w:t>
      </w:r>
      <w:r w:rsidR="007C52F8" w:rsidRPr="000E2C82">
        <w:rPr>
          <w:b/>
          <w:bCs/>
          <w:iCs/>
          <w:color w:val="000000"/>
          <w:szCs w:val="24"/>
        </w:rPr>
        <w:t xml:space="preserve">. </w:t>
      </w:r>
      <w:r w:rsidRPr="000E2C82">
        <w:rPr>
          <w:iCs/>
          <w:color w:val="000000"/>
          <w:szCs w:val="24"/>
        </w:rPr>
        <w:t xml:space="preserve"> </w:t>
      </w:r>
    </w:p>
    <w:p w14:paraId="7D45F87A" w14:textId="662CECC2" w:rsidR="003725E9" w:rsidRPr="000E2C82" w:rsidRDefault="003725E9" w:rsidP="00A03FC6">
      <w:pPr>
        <w:ind w:firstLine="0"/>
        <w:divId w:val="1767193717"/>
      </w:pPr>
      <w:r w:rsidRPr="000E2C82">
        <w:rPr>
          <w:iCs/>
          <w:szCs w:val="24"/>
        </w:rPr>
        <w:t xml:space="preserve">Рекомендуется </w:t>
      </w:r>
      <w:r w:rsidRPr="000E2C82">
        <w:t xml:space="preserve">только взрослым (детям прием противопоказан) </w:t>
      </w:r>
      <w:r w:rsidR="00F56259">
        <w:t xml:space="preserve">при </w:t>
      </w:r>
      <w:r w:rsidR="00D57B58">
        <w:t xml:space="preserve">неэффективности глюкокортикостероидов и препаратов второго ряда, </w:t>
      </w:r>
      <w:r w:rsidRPr="000E2C82">
        <w:t>при н</w:t>
      </w:r>
      <w:r w:rsidRPr="000E2C82">
        <w:rPr>
          <w:rFonts w:eastAsia="Arial"/>
          <w:szCs w:val="24"/>
          <w:lang w:eastAsia="ru-RU"/>
        </w:rPr>
        <w:t xml:space="preserve">арастании респираторных симптомов, </w:t>
      </w:r>
      <w:r w:rsidRPr="000E2C82">
        <w:t>прогрессировании фиброзных изменений при КТ-исследовании легких</w:t>
      </w:r>
      <w:r w:rsidRPr="000E2C82">
        <w:rPr>
          <w:iCs/>
          <w:szCs w:val="24"/>
        </w:rPr>
        <w:t xml:space="preserve"> (тракционных бронхоэктазов или «сотового лёгкого»), ухудшении функциональных показателей </w:t>
      </w:r>
      <w:r w:rsidRPr="000E2C82">
        <w:rPr>
          <w:rFonts w:eastAsia="Arial"/>
          <w:szCs w:val="24"/>
          <w:lang w:eastAsia="ru-RU"/>
        </w:rPr>
        <w:t>в течение 1 года наблюдения (с абсолютным снижением ФЖЕЛ ≥5%</w:t>
      </w:r>
      <w:r w:rsidRPr="000E2C82">
        <w:rPr>
          <w:rFonts w:eastAsia="Arial"/>
          <w:szCs w:val="24"/>
        </w:rPr>
        <w:t xml:space="preserve"> и абсолютным снижением </w:t>
      </w:r>
      <w:r w:rsidR="00B86991" w:rsidRPr="000E2C82">
        <w:rPr>
          <w:rFonts w:eastAsia="Arial"/>
          <w:szCs w:val="24"/>
          <w:lang w:val="en-US"/>
        </w:rPr>
        <w:t>DLco</w:t>
      </w:r>
      <w:r w:rsidRPr="000E2C82">
        <w:rPr>
          <w:rFonts w:eastAsia="Arial"/>
          <w:szCs w:val="24"/>
        </w:rPr>
        <w:t xml:space="preserve"> (с поправкой на уровень Hb) ≥10%</w:t>
      </w:r>
      <w:r w:rsidRPr="000E2C82">
        <w:rPr>
          <w:rFonts w:eastAsia="Arial"/>
          <w:szCs w:val="24"/>
          <w:lang w:eastAsia="ru-RU"/>
        </w:rPr>
        <w:t>) и формированием легочной гипертензии [</w:t>
      </w:r>
      <w:r w:rsidR="00902159" w:rsidRPr="00902159">
        <w:rPr>
          <w:rFonts w:eastAsia="Arial"/>
          <w:szCs w:val="24"/>
          <w:lang w:eastAsia="ru-RU"/>
        </w:rPr>
        <w:t>2</w:t>
      </w:r>
      <w:r w:rsidR="00D57B58">
        <w:rPr>
          <w:rFonts w:eastAsia="Arial"/>
          <w:szCs w:val="24"/>
          <w:lang w:eastAsia="ru-RU"/>
        </w:rPr>
        <w:t>,4</w:t>
      </w:r>
      <w:r w:rsidRPr="000E2C82">
        <w:rPr>
          <w:szCs w:val="24"/>
          <w:shd w:val="clear" w:color="auto" w:fill="FFFFFF"/>
        </w:rPr>
        <w:t xml:space="preserve">]. </w:t>
      </w:r>
      <w:r w:rsidR="00D57B58">
        <w:rPr>
          <w:szCs w:val="24"/>
          <w:shd w:val="clear" w:color="auto" w:fill="FFFFFF"/>
        </w:rPr>
        <w:t>Доказательная база эффективности применения нитеданиба** при фиброзирующем саркоидозе ограничена</w:t>
      </w:r>
      <w:r w:rsidR="00902159" w:rsidRPr="00902159">
        <w:rPr>
          <w:szCs w:val="24"/>
          <w:shd w:val="clear" w:color="auto" w:fill="FFFFFF"/>
        </w:rPr>
        <w:t>.</w:t>
      </w:r>
      <w:r w:rsidR="00902159" w:rsidRPr="001420BE">
        <w:rPr>
          <w:szCs w:val="24"/>
        </w:rPr>
        <w:t xml:space="preserve"> </w:t>
      </w:r>
      <w:r w:rsidR="00902159">
        <w:rPr>
          <w:szCs w:val="24"/>
        </w:rPr>
        <w:t>Имеются д</w:t>
      </w:r>
      <w:r w:rsidR="00902159" w:rsidRPr="001420BE">
        <w:rPr>
          <w:szCs w:val="24"/>
        </w:rPr>
        <w:t>анные из рандомизированного клинического исследовани</w:t>
      </w:r>
      <w:r w:rsidR="00902159">
        <w:rPr>
          <w:szCs w:val="24"/>
        </w:rPr>
        <w:t>я</w:t>
      </w:r>
      <w:r w:rsidR="00902159" w:rsidRPr="001420BE">
        <w:rPr>
          <w:szCs w:val="24"/>
        </w:rPr>
        <w:t xml:space="preserve">, в которое было включено 12 пациентов с саркоидозом, 4 из которых получали препарат. Рекомендации по применению антифибротических средств </w:t>
      </w:r>
      <w:r w:rsidR="00902159">
        <w:rPr>
          <w:szCs w:val="24"/>
        </w:rPr>
        <w:t>основаны на обобщённых данных пациентов</w:t>
      </w:r>
      <w:r w:rsidR="00902159" w:rsidRPr="001420BE">
        <w:rPr>
          <w:szCs w:val="24"/>
        </w:rPr>
        <w:t xml:space="preserve"> с прогрессирующим лёгочным фиброзом</w:t>
      </w:r>
      <w:r w:rsidR="00902159">
        <w:rPr>
          <w:szCs w:val="24"/>
        </w:rPr>
        <w:t xml:space="preserve"> при разных заболеваниях</w:t>
      </w:r>
      <w:r w:rsidR="00902159" w:rsidRPr="001420BE">
        <w:rPr>
          <w:szCs w:val="24"/>
        </w:rPr>
        <w:t xml:space="preserve"> [</w:t>
      </w:r>
      <w:r w:rsidR="00902159">
        <w:rPr>
          <w:szCs w:val="24"/>
        </w:rPr>
        <w:t>104</w:t>
      </w:r>
      <w:r w:rsidR="00902159" w:rsidRPr="001420BE">
        <w:rPr>
          <w:szCs w:val="24"/>
        </w:rPr>
        <w:t>].</w:t>
      </w:r>
      <w:r w:rsidR="000B3753">
        <w:rPr>
          <w:szCs w:val="24"/>
        </w:rPr>
        <w:t xml:space="preserve"> </w:t>
      </w:r>
      <w:r w:rsidR="00E84DD0" w:rsidRPr="000E2C82">
        <w:t xml:space="preserve"> </w:t>
      </w:r>
      <w:r w:rsidR="00E84DD0" w:rsidRPr="000E2C82">
        <w:rPr>
          <w:kern w:val="24"/>
          <w:szCs w:val="24"/>
        </w:rPr>
        <w:t xml:space="preserve">Препарат назначается два раза в день по 150 мг под контролем АСТ, АЛТ, билирубина, ГГТП, щелочной фосфатазы. </w:t>
      </w:r>
      <w:r w:rsidRPr="000E2C82">
        <w:rPr>
          <w:iCs/>
          <w:szCs w:val="24"/>
        </w:rPr>
        <w:t xml:space="preserve">Ограниченные легочные фиброзные изменения, не нарастающие с течением времени, не являются показанием для антифибротической терапии. </w:t>
      </w:r>
    </w:p>
    <w:p w14:paraId="2BAD598B" w14:textId="50C8A58C" w:rsidR="003725E9" w:rsidRPr="000E2C82" w:rsidRDefault="003725E9" w:rsidP="00A03FC6">
      <w:pPr>
        <w:ind w:firstLine="0"/>
        <w:divId w:val="1767193717"/>
        <w:rPr>
          <w:b/>
          <w:szCs w:val="24"/>
        </w:rPr>
      </w:pPr>
      <w:r w:rsidRPr="000E2C82">
        <w:rPr>
          <w:b/>
          <w:szCs w:val="24"/>
        </w:rPr>
        <w:t xml:space="preserve">Уровень убедительности рекомендаций </w:t>
      </w:r>
      <w:r w:rsidR="00A62E5B" w:rsidRPr="000E2C82">
        <w:rPr>
          <w:b/>
          <w:szCs w:val="24"/>
          <w:lang w:val="en-US"/>
        </w:rPr>
        <w:t>C</w:t>
      </w:r>
      <w:r w:rsidRPr="000E2C82">
        <w:rPr>
          <w:b/>
          <w:szCs w:val="24"/>
        </w:rPr>
        <w:t xml:space="preserve"> (уровень достоверности доказательств </w:t>
      </w:r>
      <w:r w:rsidR="00902159" w:rsidRPr="00902159">
        <w:rPr>
          <w:b/>
          <w:szCs w:val="24"/>
        </w:rPr>
        <w:t>5</w:t>
      </w:r>
      <w:r w:rsidRPr="000E2C82">
        <w:rPr>
          <w:b/>
          <w:szCs w:val="24"/>
        </w:rPr>
        <w:t>).</w:t>
      </w:r>
    </w:p>
    <w:p w14:paraId="2FD6F006" w14:textId="77777777" w:rsidR="006A1F16" w:rsidRPr="000E2C82" w:rsidRDefault="006A1F16" w:rsidP="00DF2F96">
      <w:pPr>
        <w:pStyle w:val="2"/>
        <w:divId w:val="1767193717"/>
      </w:pPr>
      <w:bookmarkStart w:id="58" w:name="_Toc11747745"/>
      <w:bookmarkStart w:id="59" w:name="_Toc71840065"/>
      <w:r w:rsidRPr="000E2C82">
        <w:rPr>
          <w:b w:val="0"/>
        </w:rPr>
        <w:t>3</w:t>
      </w:r>
      <w:r w:rsidRPr="000E2C82">
        <w:t xml:space="preserve">.2 </w:t>
      </w:r>
      <w:bookmarkEnd w:id="58"/>
      <w:r w:rsidR="000E7015" w:rsidRPr="000E2C82">
        <w:t>Эфферентные</w:t>
      </w:r>
      <w:r w:rsidRPr="000E2C82">
        <w:t xml:space="preserve"> методы </w:t>
      </w:r>
      <w:r w:rsidR="0025577A" w:rsidRPr="000E2C82">
        <w:t>терапии</w:t>
      </w:r>
      <w:bookmarkEnd w:id="59"/>
    </w:p>
    <w:p w14:paraId="63C2EDD8" w14:textId="1B1ED599" w:rsidR="006A1F16" w:rsidRPr="000E2C82" w:rsidRDefault="006A1F16" w:rsidP="007F6E43">
      <w:pPr>
        <w:pStyle w:val="affff1"/>
        <w:spacing w:after="0"/>
        <w:ind w:left="0" w:firstLine="0"/>
        <w:divId w:val="1767193717"/>
      </w:pPr>
      <w:r w:rsidRPr="000E2C82">
        <w:rPr>
          <w:i/>
          <w:iCs/>
          <w:szCs w:val="24"/>
        </w:rPr>
        <w:lastRenderedPageBreak/>
        <w:t xml:space="preserve">Плазмаферез </w:t>
      </w:r>
      <w:r w:rsidRPr="000E2C82">
        <w:rPr>
          <w:szCs w:val="24"/>
        </w:rPr>
        <w:t xml:space="preserve">рекомендуется при хроническом, рефрактерном к </w:t>
      </w:r>
      <w:r w:rsidR="002C205B" w:rsidRPr="000E2C82">
        <w:rPr>
          <w:szCs w:val="24"/>
        </w:rPr>
        <w:t>СГКС саркоидозе</w:t>
      </w:r>
      <w:r w:rsidR="00733078" w:rsidRPr="00733078">
        <w:rPr>
          <w:szCs w:val="24"/>
        </w:rPr>
        <w:t xml:space="preserve"> [105]</w:t>
      </w:r>
      <w:r w:rsidRPr="000E2C82">
        <w:rPr>
          <w:szCs w:val="24"/>
        </w:rPr>
        <w:t>. Метод улучшает микроциркуляцию, деблокирует клеточные рецепторы и стабилизирует клеточные мембраны</w:t>
      </w:r>
      <w:r w:rsidRPr="000E2C82">
        <w:t xml:space="preserve">, что приводит к повышению чувствительности «клеток-мишений» к воздействию фармакологических средств. Операция заключается в удалении из кровяного русла 500-1000 мл плазмы за один сеанс с замещением изотоническим раствором натрия </w:t>
      </w:r>
      <w:r w:rsidR="00BB3500" w:rsidRPr="000E2C82">
        <w:t xml:space="preserve">хлорида** </w:t>
      </w:r>
      <w:r w:rsidRPr="000E2C82">
        <w:t xml:space="preserve">1:1. Цикл состоит из 3-4 плазмаферезов с недельным перерывом между процедурами [1, </w:t>
      </w:r>
      <w:r w:rsidR="007B233F">
        <w:t>2,</w:t>
      </w:r>
      <w:r w:rsidR="00DD02A6">
        <w:t xml:space="preserve"> 106</w:t>
      </w:r>
      <w:r w:rsidRPr="000E2C82">
        <w:t xml:space="preserve">]. </w:t>
      </w:r>
    </w:p>
    <w:p w14:paraId="482B653D" w14:textId="77777777" w:rsidR="005033F1" w:rsidRPr="000E2C82" w:rsidRDefault="005033F1" w:rsidP="006A1F16">
      <w:pPr>
        <w:pStyle w:val="affff1"/>
        <w:spacing w:after="0"/>
        <w:ind w:left="0" w:firstLine="0"/>
        <w:divId w:val="1767193717"/>
        <w:rPr>
          <w:b/>
        </w:rPr>
      </w:pPr>
      <w:r w:rsidRPr="000E2C82">
        <w:rPr>
          <w:b/>
        </w:rPr>
        <w:t>Уровень убедительности рекомендаций C (уровень достоверности доказательств 5).</w:t>
      </w:r>
    </w:p>
    <w:p w14:paraId="43D7B2F8" w14:textId="5B1481C1" w:rsidR="006A1F16" w:rsidRPr="00DD02A6" w:rsidRDefault="002C205B" w:rsidP="00DF2F96">
      <w:pPr>
        <w:pStyle w:val="affff3"/>
        <w:spacing w:line="360" w:lineRule="auto"/>
        <w:ind w:left="0" w:right="0"/>
        <w:jc w:val="both"/>
        <w:divId w:val="1767193717"/>
        <w:rPr>
          <w:sz w:val="24"/>
          <w:szCs w:val="24"/>
        </w:rPr>
      </w:pPr>
      <w:r w:rsidRPr="000E2C82">
        <w:rPr>
          <w:sz w:val="24"/>
          <w:szCs w:val="24"/>
        </w:rPr>
        <w:t xml:space="preserve">Рекомендуется </w:t>
      </w:r>
      <w:r w:rsidR="006A1F16" w:rsidRPr="000E2C82">
        <w:rPr>
          <w:i/>
          <w:sz w:val="24"/>
          <w:szCs w:val="24"/>
        </w:rPr>
        <w:t>Экстракорпоральная модификации лимфоцитов крови</w:t>
      </w:r>
      <w:r w:rsidR="006A1F16" w:rsidRPr="000E2C82">
        <w:rPr>
          <w:sz w:val="24"/>
          <w:szCs w:val="24"/>
        </w:rPr>
        <w:t xml:space="preserve"> (иммунофармакотерапия) </w:t>
      </w:r>
      <w:r w:rsidR="006A1F16" w:rsidRPr="000E2C82">
        <w:rPr>
          <w:color w:val="000000"/>
          <w:sz w:val="24"/>
          <w:szCs w:val="24"/>
          <w:shd w:val="clear" w:color="auto" w:fill="FFFFFF"/>
        </w:rPr>
        <w:t xml:space="preserve">- метод, позволяющий целенаправленно воздействовать на ключевые звенья патогенеза саркоидоза, способствует достижению ремиссии у наиболее тяжелой категории </w:t>
      </w:r>
      <w:r w:rsidR="005033F1" w:rsidRPr="000E2C82">
        <w:rPr>
          <w:color w:val="000000"/>
          <w:sz w:val="24"/>
          <w:szCs w:val="24"/>
          <w:shd w:val="clear" w:color="auto" w:fill="FFFFFF"/>
        </w:rPr>
        <w:t>пациентов</w:t>
      </w:r>
      <w:r w:rsidR="006A1F16" w:rsidRPr="000E2C82">
        <w:rPr>
          <w:color w:val="000000"/>
          <w:sz w:val="24"/>
          <w:szCs w:val="24"/>
          <w:shd w:val="clear" w:color="auto" w:fill="FFFFFF"/>
        </w:rPr>
        <w:t>.</w:t>
      </w:r>
      <w:r w:rsidR="006A1F16" w:rsidRPr="000E2C82">
        <w:rPr>
          <w:color w:val="000000"/>
          <w:sz w:val="24"/>
          <w:szCs w:val="24"/>
        </w:rPr>
        <w:br/>
      </w:r>
      <w:r w:rsidR="006A1F16" w:rsidRPr="000E2C82">
        <w:rPr>
          <w:sz w:val="24"/>
          <w:szCs w:val="24"/>
        </w:rPr>
        <w:t>На курс проводится не менее 2-х процедур с 10-дневным перерывом м</w:t>
      </w:r>
      <w:r w:rsidRPr="000E2C82">
        <w:rPr>
          <w:sz w:val="24"/>
          <w:szCs w:val="24"/>
        </w:rPr>
        <w:t xml:space="preserve">ежду ними [1, </w:t>
      </w:r>
      <w:r w:rsidR="00DD02A6">
        <w:rPr>
          <w:sz w:val="24"/>
          <w:szCs w:val="24"/>
        </w:rPr>
        <w:t>2,106</w:t>
      </w:r>
      <w:r w:rsidR="00DD02A6" w:rsidRPr="00DD02A6">
        <w:rPr>
          <w:sz w:val="24"/>
          <w:szCs w:val="24"/>
        </w:rPr>
        <w:t>].</w:t>
      </w:r>
    </w:p>
    <w:p w14:paraId="44F9BDD1" w14:textId="77777777" w:rsidR="006A1F16" w:rsidRPr="000E2C82" w:rsidRDefault="006A1F16" w:rsidP="006A1F16">
      <w:pPr>
        <w:ind w:firstLine="0"/>
        <w:divId w:val="1767193717"/>
        <w:rPr>
          <w:b/>
          <w:szCs w:val="24"/>
        </w:rPr>
      </w:pPr>
      <w:r w:rsidRPr="000E2C82">
        <w:rPr>
          <w:b/>
          <w:szCs w:val="24"/>
        </w:rPr>
        <w:t xml:space="preserve">Уровень убедительности рекомендаций </w:t>
      </w:r>
      <w:r w:rsidRPr="000E2C82">
        <w:rPr>
          <w:b/>
          <w:szCs w:val="24"/>
          <w:lang w:val="en-US"/>
        </w:rPr>
        <w:t>C</w:t>
      </w:r>
      <w:r w:rsidRPr="000E2C82">
        <w:rPr>
          <w:b/>
          <w:szCs w:val="24"/>
        </w:rPr>
        <w:t xml:space="preserve"> (уровень достоверности доказательств 5).</w:t>
      </w:r>
    </w:p>
    <w:p w14:paraId="3BF3E014" w14:textId="77777777" w:rsidR="004E1288" w:rsidRPr="000E2C82" w:rsidRDefault="004E1288" w:rsidP="00F220FB">
      <w:pPr>
        <w:pStyle w:val="2"/>
        <w:divId w:val="1767193717"/>
      </w:pPr>
      <w:bookmarkStart w:id="60" w:name="_Toc11747744"/>
      <w:bookmarkStart w:id="61" w:name="_Toc71840066"/>
      <w:r w:rsidRPr="000E2C82">
        <w:rPr>
          <w:b w:val="0"/>
        </w:rPr>
        <w:t>3</w:t>
      </w:r>
      <w:r w:rsidRPr="000E2C82">
        <w:rPr>
          <w:rFonts w:eastAsia="Times New Roman"/>
        </w:rPr>
        <w:t>.</w:t>
      </w:r>
      <w:r w:rsidR="008C0DF3" w:rsidRPr="000E2C82">
        <w:rPr>
          <w:rFonts w:eastAsia="Times New Roman"/>
        </w:rPr>
        <w:t>3</w:t>
      </w:r>
      <w:r w:rsidR="00C81573" w:rsidRPr="000E2C82">
        <w:rPr>
          <w:rFonts w:eastAsia="Times New Roman"/>
        </w:rPr>
        <w:t xml:space="preserve"> </w:t>
      </w:r>
      <w:bookmarkEnd w:id="60"/>
      <w:r w:rsidR="008C0DF3" w:rsidRPr="000E2C82">
        <w:t>Трансплантация</w:t>
      </w:r>
      <w:bookmarkEnd w:id="61"/>
      <w:r w:rsidR="008C0DF3" w:rsidRPr="000E2C82">
        <w:t xml:space="preserve"> </w:t>
      </w:r>
    </w:p>
    <w:p w14:paraId="6977801F" w14:textId="547DB36F" w:rsidR="00681CE3" w:rsidRPr="000E2C82" w:rsidRDefault="008C0DF3" w:rsidP="008C0DF3">
      <w:pPr>
        <w:ind w:firstLine="0"/>
        <w:divId w:val="1767193717"/>
        <w:rPr>
          <w:rFonts w:eastAsia="MS Mincho"/>
          <w:szCs w:val="24"/>
          <w:lang w:eastAsia="ja-JP"/>
        </w:rPr>
      </w:pPr>
      <w:r w:rsidRPr="000E2C82">
        <w:rPr>
          <w:szCs w:val="24"/>
        </w:rPr>
        <w:t>Рекомендуется трансплантация лёгких п</w:t>
      </w:r>
      <w:r w:rsidRPr="000E2C82">
        <w:rPr>
          <w:rFonts w:eastAsia="MS Mincho"/>
          <w:szCs w:val="24"/>
          <w:lang w:eastAsia="ja-JP"/>
        </w:rPr>
        <w:t>ри терминальных стадиях саркоидоза лёгких (</w:t>
      </w:r>
      <w:r w:rsidR="005033F1" w:rsidRPr="000E2C82">
        <w:rPr>
          <w:rFonts w:eastAsia="MS Mincho"/>
          <w:szCs w:val="24"/>
          <w:lang w:eastAsia="ja-JP"/>
        </w:rPr>
        <w:t xml:space="preserve">стадия </w:t>
      </w:r>
      <w:r w:rsidRPr="000E2C82">
        <w:rPr>
          <w:rFonts w:eastAsia="MS Mincho"/>
          <w:szCs w:val="24"/>
          <w:lang w:val="en-US" w:eastAsia="ja-JP"/>
        </w:rPr>
        <w:t>IV</w:t>
      </w:r>
      <w:r w:rsidRPr="000E2C82">
        <w:rPr>
          <w:rFonts w:eastAsia="MS Mincho"/>
          <w:szCs w:val="24"/>
          <w:lang w:eastAsia="ja-JP"/>
        </w:rPr>
        <w:t xml:space="preserve">, лёгочный фиброз). </w:t>
      </w:r>
      <w:r w:rsidR="00681CE3" w:rsidRPr="000E2C82">
        <w:rPr>
          <w:rFonts w:eastAsia="MS Mincho"/>
          <w:szCs w:val="24"/>
          <w:lang w:eastAsia="ja-JP"/>
        </w:rPr>
        <w:t>П</w:t>
      </w:r>
      <w:r w:rsidR="00681CE3" w:rsidRPr="000E2C82">
        <w:t xml:space="preserve">ациента с </w:t>
      </w:r>
      <w:r w:rsidR="00681CE3" w:rsidRPr="000E2C82">
        <w:rPr>
          <w:rFonts w:eastAsia="MS Mincho"/>
          <w:szCs w:val="24"/>
          <w:lang w:eastAsia="ja-JP"/>
        </w:rPr>
        <w:t xml:space="preserve">прогрессирующим саркоидозом, резистентным к терапии, ограничением физической активности III/IV ФК по </w:t>
      </w:r>
      <w:r w:rsidR="00681CE3" w:rsidRPr="000E2C82">
        <w:rPr>
          <w:rFonts w:eastAsia="MS Mincho"/>
          <w:szCs w:val="24"/>
          <w:lang w:val="en-US" w:eastAsia="ja-JP"/>
        </w:rPr>
        <w:t>NYHA</w:t>
      </w:r>
      <w:r w:rsidR="00681CE3" w:rsidRPr="000E2C82">
        <w:rPr>
          <w:rFonts w:eastAsia="MS Mincho"/>
          <w:szCs w:val="24"/>
          <w:lang w:eastAsia="ja-JP"/>
        </w:rPr>
        <w:t>, гипоксемией в покое, легочной гипертензией также могут быть рассмотрены как кандидаты на трансплантацию легких. Трансплантация сердца показана при кардиосаркоидозе с поражением миокарда и/или рефрактерными нарушениями ритма</w:t>
      </w:r>
      <w:r w:rsidR="00DE41AF" w:rsidRPr="00DE41AF">
        <w:rPr>
          <w:rFonts w:eastAsia="MS Mincho"/>
          <w:szCs w:val="24"/>
          <w:lang w:eastAsia="ja-JP"/>
        </w:rPr>
        <w:t xml:space="preserve">, </w:t>
      </w:r>
      <w:r w:rsidR="00DE41AF">
        <w:rPr>
          <w:rFonts w:eastAsia="MS Mincho"/>
          <w:szCs w:val="24"/>
          <w:lang w:eastAsia="ja-JP"/>
        </w:rPr>
        <w:t xml:space="preserve">а также трансплантация печени при тяжёлом </w:t>
      </w:r>
      <w:r w:rsidR="00F56259">
        <w:rPr>
          <w:rFonts w:eastAsia="MS Mincho"/>
          <w:szCs w:val="24"/>
          <w:lang w:eastAsia="ja-JP"/>
        </w:rPr>
        <w:t>поражении</w:t>
      </w:r>
      <w:r w:rsidR="00F56259" w:rsidRPr="000E2C82">
        <w:rPr>
          <w:rFonts w:eastAsia="MS Mincho"/>
          <w:szCs w:val="24"/>
          <w:lang w:eastAsia="ja-JP"/>
        </w:rPr>
        <w:t xml:space="preserve"> [</w:t>
      </w:r>
      <w:r w:rsidR="00DE41AF">
        <w:rPr>
          <w:rFonts w:eastAsia="MS Mincho"/>
          <w:szCs w:val="24"/>
          <w:lang w:eastAsia="ja-JP"/>
        </w:rPr>
        <w:t xml:space="preserve">1, 4, </w:t>
      </w:r>
      <w:r w:rsidR="00B15070">
        <w:rPr>
          <w:rFonts w:eastAsia="MS Mincho"/>
          <w:szCs w:val="24"/>
          <w:lang w:eastAsia="ja-JP"/>
        </w:rPr>
        <w:t>107, 108</w:t>
      </w:r>
      <w:r w:rsidR="00681CE3" w:rsidRPr="000E2C82">
        <w:rPr>
          <w:rFonts w:eastAsia="MS Mincho"/>
          <w:szCs w:val="24"/>
          <w:lang w:eastAsia="ja-JP"/>
        </w:rPr>
        <w:t>].</w:t>
      </w:r>
    </w:p>
    <w:p w14:paraId="0A1FC442" w14:textId="77777777" w:rsidR="008C0DF3" w:rsidRPr="000E2C82" w:rsidRDefault="008C0DF3" w:rsidP="008C0DF3">
      <w:pPr>
        <w:ind w:firstLine="0"/>
        <w:divId w:val="1767193717"/>
        <w:rPr>
          <w:b/>
          <w:szCs w:val="24"/>
        </w:rPr>
      </w:pPr>
      <w:r w:rsidRPr="000E2C82">
        <w:rPr>
          <w:b/>
          <w:szCs w:val="24"/>
        </w:rPr>
        <w:t xml:space="preserve">Уровень убедительности рекомендаций </w:t>
      </w:r>
      <w:r w:rsidRPr="000E2C82">
        <w:rPr>
          <w:b/>
          <w:szCs w:val="24"/>
          <w:lang w:val="en-US"/>
        </w:rPr>
        <w:t>C</w:t>
      </w:r>
      <w:r w:rsidRPr="000E2C82">
        <w:rPr>
          <w:b/>
          <w:szCs w:val="24"/>
        </w:rPr>
        <w:t xml:space="preserve"> (уровень достоверности доказательств </w:t>
      </w:r>
      <w:r w:rsidR="000803CB" w:rsidRPr="000E2C82">
        <w:rPr>
          <w:b/>
          <w:szCs w:val="24"/>
        </w:rPr>
        <w:t>5</w:t>
      </w:r>
      <w:r w:rsidRPr="000E2C82">
        <w:rPr>
          <w:b/>
          <w:szCs w:val="24"/>
        </w:rPr>
        <w:t>).</w:t>
      </w:r>
    </w:p>
    <w:p w14:paraId="7FB8D20B" w14:textId="77777777" w:rsidR="008C0DF3" w:rsidRPr="000E2C82" w:rsidRDefault="008C0DF3" w:rsidP="008C0DF3">
      <w:pPr>
        <w:pStyle w:val="2"/>
        <w:divId w:val="1767193717"/>
        <w:rPr>
          <w:rFonts w:eastAsia="Times New Roman"/>
        </w:rPr>
      </w:pPr>
      <w:bookmarkStart w:id="62" w:name="_Toc71840067"/>
      <w:r w:rsidRPr="000E2C82">
        <w:rPr>
          <w:rFonts w:eastAsia="Times New Roman"/>
        </w:rPr>
        <w:t xml:space="preserve">3.4 </w:t>
      </w:r>
      <w:r w:rsidR="00C25FF0" w:rsidRPr="000E2C82">
        <w:rPr>
          <w:rFonts w:eastAsia="Times New Roman"/>
        </w:rPr>
        <w:t>Другие методы лечения</w:t>
      </w:r>
      <w:bookmarkEnd w:id="62"/>
    </w:p>
    <w:p w14:paraId="6B087EC3" w14:textId="2F9E631B" w:rsidR="008F3F79" w:rsidRPr="000E2C82" w:rsidRDefault="008C0DF3" w:rsidP="005342CF">
      <w:pPr>
        <w:ind w:firstLine="0"/>
        <w:divId w:val="1767193717"/>
        <w:rPr>
          <w:szCs w:val="24"/>
        </w:rPr>
      </w:pPr>
      <w:r w:rsidRPr="000E2C82">
        <w:rPr>
          <w:i/>
          <w:iCs/>
          <w:szCs w:val="24"/>
        </w:rPr>
        <w:t>Дыхательная недостаточность</w:t>
      </w:r>
      <w:r w:rsidRPr="000E2C82">
        <w:rPr>
          <w:szCs w:val="24"/>
        </w:rPr>
        <w:t>. Рекомендуется дифференцированный подход к лечению на основании данных спирометрии и пульсоксиметрии</w:t>
      </w:r>
      <w:r w:rsidR="00261FCE" w:rsidRPr="000E2C82">
        <w:rPr>
          <w:szCs w:val="24"/>
        </w:rPr>
        <w:t xml:space="preserve">. Бронхолитическая терапия может быть рекомендована </w:t>
      </w:r>
      <w:r w:rsidR="00B86991" w:rsidRPr="000E2C82">
        <w:rPr>
          <w:szCs w:val="24"/>
        </w:rPr>
        <w:t xml:space="preserve">только </w:t>
      </w:r>
      <w:r w:rsidR="00261FCE" w:rsidRPr="000E2C82">
        <w:rPr>
          <w:szCs w:val="24"/>
        </w:rPr>
        <w:t>при</w:t>
      </w:r>
      <w:r w:rsidR="00B86991" w:rsidRPr="000E2C82">
        <w:rPr>
          <w:szCs w:val="24"/>
        </w:rPr>
        <w:t xml:space="preserve"> доказанном</w:t>
      </w:r>
      <w:r w:rsidR="00261FCE" w:rsidRPr="000E2C82">
        <w:rPr>
          <w:szCs w:val="24"/>
        </w:rPr>
        <w:t xml:space="preserve"> бронхообструктивном синдроме.</w:t>
      </w:r>
      <w:r w:rsidR="008F3F79" w:rsidRPr="000E2C82">
        <w:rPr>
          <w:szCs w:val="24"/>
        </w:rPr>
        <w:t xml:space="preserve"> При саркоидозе, осложненном дыхательной недостаточностью, наличии ограничительных нарушениях вентиляции и десатурации рекомендуется низкопоточная оксигенация, а в тяжелых случаях - </w:t>
      </w:r>
      <w:r w:rsidR="008F3F79" w:rsidRPr="000E2C82">
        <w:rPr>
          <w:bCs/>
          <w:szCs w:val="24"/>
        </w:rPr>
        <w:t xml:space="preserve">неинвазивная вентиляция лёгких до достижения </w:t>
      </w:r>
      <w:r w:rsidR="008F3F79" w:rsidRPr="000E2C82">
        <w:rPr>
          <w:bCs/>
          <w:szCs w:val="24"/>
          <w:lang w:val="en-US"/>
        </w:rPr>
        <w:t>SpO</w:t>
      </w:r>
      <w:r w:rsidR="008F3F79" w:rsidRPr="000E2C82">
        <w:rPr>
          <w:bCs/>
          <w:szCs w:val="24"/>
          <w:vertAlign w:val="subscript"/>
        </w:rPr>
        <w:t>2</w:t>
      </w:r>
      <w:r w:rsidR="008F3F79" w:rsidRPr="000E2C82">
        <w:rPr>
          <w:bCs/>
          <w:szCs w:val="24"/>
        </w:rPr>
        <w:t xml:space="preserve"> &gt;90%</w:t>
      </w:r>
      <w:r w:rsidR="008F3F79" w:rsidRPr="000E2C82">
        <w:rPr>
          <w:szCs w:val="24"/>
        </w:rPr>
        <w:t xml:space="preserve"> </w:t>
      </w:r>
      <w:r w:rsidR="008F3F79" w:rsidRPr="000E2C82">
        <w:rPr>
          <w:bCs/>
          <w:szCs w:val="24"/>
        </w:rPr>
        <w:t>[</w:t>
      </w:r>
      <w:r w:rsidR="005A0BE9">
        <w:rPr>
          <w:bCs/>
          <w:szCs w:val="24"/>
        </w:rPr>
        <w:t>1,4</w:t>
      </w:r>
      <w:r w:rsidR="008F3F79" w:rsidRPr="000E2C82">
        <w:rPr>
          <w:bCs/>
          <w:szCs w:val="24"/>
        </w:rPr>
        <w:t>]</w:t>
      </w:r>
      <w:r w:rsidR="008F3F79" w:rsidRPr="000E2C82">
        <w:rPr>
          <w:szCs w:val="24"/>
        </w:rPr>
        <w:t>.</w:t>
      </w:r>
    </w:p>
    <w:p w14:paraId="03E1557C" w14:textId="50E48D2B" w:rsidR="005342CF" w:rsidRPr="000E2C82" w:rsidRDefault="005342CF" w:rsidP="005342CF">
      <w:pPr>
        <w:ind w:firstLine="0"/>
        <w:divId w:val="1767193717"/>
        <w:rPr>
          <w:b/>
          <w:szCs w:val="24"/>
        </w:rPr>
      </w:pPr>
      <w:r w:rsidRPr="000E2C82">
        <w:rPr>
          <w:b/>
          <w:szCs w:val="24"/>
        </w:rPr>
        <w:t xml:space="preserve">Уровень убедительности рекомендаций </w:t>
      </w:r>
      <w:r w:rsidRPr="000E2C82">
        <w:rPr>
          <w:b/>
          <w:szCs w:val="24"/>
          <w:lang w:val="en-US"/>
        </w:rPr>
        <w:t>C</w:t>
      </w:r>
      <w:r w:rsidRPr="000E2C82">
        <w:rPr>
          <w:b/>
          <w:szCs w:val="24"/>
        </w:rPr>
        <w:t xml:space="preserve"> (уровень достоверности доказательств 5).</w:t>
      </w:r>
    </w:p>
    <w:p w14:paraId="6063F9EC" w14:textId="77777777" w:rsidR="008F3F79" w:rsidRPr="000E2C82" w:rsidRDefault="008F3F79" w:rsidP="005342CF">
      <w:pPr>
        <w:ind w:firstLine="0"/>
        <w:divId w:val="1767193717"/>
        <w:rPr>
          <w:b/>
          <w:szCs w:val="24"/>
        </w:rPr>
      </w:pPr>
    </w:p>
    <w:p w14:paraId="6A422BFC" w14:textId="5E2DD5D1" w:rsidR="00F04407" w:rsidRPr="000E2C82" w:rsidRDefault="00F04407" w:rsidP="000164BD">
      <w:pPr>
        <w:ind w:firstLine="0"/>
        <w:divId w:val="1767193717"/>
        <w:rPr>
          <w:szCs w:val="24"/>
          <w:lang w:eastAsia="zh-CN"/>
        </w:rPr>
      </w:pPr>
      <w:r w:rsidRPr="000E2C82">
        <w:rPr>
          <w:i/>
          <w:iCs/>
          <w:szCs w:val="24"/>
          <w:lang w:eastAsia="zh-CN"/>
        </w:rPr>
        <w:lastRenderedPageBreak/>
        <w:t>Лёгочная гипертензия</w:t>
      </w:r>
      <w:r w:rsidRPr="000E2C82">
        <w:rPr>
          <w:szCs w:val="24"/>
          <w:lang w:eastAsia="zh-CN"/>
        </w:rPr>
        <w:t xml:space="preserve">. </w:t>
      </w:r>
      <w:r w:rsidR="000164BD" w:rsidRPr="000E2C82">
        <w:rPr>
          <w:bCs/>
          <w:szCs w:val="24"/>
        </w:rPr>
        <w:t>При</w:t>
      </w:r>
      <w:r w:rsidR="00C25FF0" w:rsidRPr="000E2C82">
        <w:rPr>
          <w:bCs/>
          <w:szCs w:val="24"/>
        </w:rPr>
        <w:t xml:space="preserve"> саркоидозе, осложненном лёгочной гипертензией</w:t>
      </w:r>
      <w:r w:rsidR="000164BD" w:rsidRPr="000E2C82">
        <w:rPr>
          <w:bCs/>
          <w:szCs w:val="24"/>
        </w:rPr>
        <w:t xml:space="preserve">, не связанной с гипоксемией, рекомендуется назначение </w:t>
      </w:r>
      <w:r w:rsidRPr="000E2C82">
        <w:rPr>
          <w:szCs w:val="24"/>
          <w:lang w:eastAsia="zh-CN"/>
        </w:rPr>
        <w:t>таких препаратов, как илопрост, бозентан</w:t>
      </w:r>
      <w:r w:rsidR="00C16B63" w:rsidRPr="000E2C82">
        <w:rPr>
          <w:szCs w:val="24"/>
          <w:lang w:eastAsia="zh-CN"/>
        </w:rPr>
        <w:t>**</w:t>
      </w:r>
      <w:r w:rsidRPr="000E2C82">
        <w:rPr>
          <w:szCs w:val="24"/>
          <w:lang w:eastAsia="zh-CN"/>
        </w:rPr>
        <w:t xml:space="preserve"> и силденафил</w:t>
      </w:r>
      <w:r w:rsidR="000164BD" w:rsidRPr="000E2C82">
        <w:rPr>
          <w:szCs w:val="24"/>
          <w:lang w:eastAsia="zh-CN"/>
        </w:rPr>
        <w:t xml:space="preserve"> (</w:t>
      </w:r>
      <w:r w:rsidRPr="000E2C82">
        <w:rPr>
          <w:szCs w:val="24"/>
          <w:lang w:eastAsia="zh-CN"/>
        </w:rPr>
        <w:t>с осторожностью с доказанной и предполагаемой окклюзионной венопатией</w:t>
      </w:r>
      <w:r w:rsidR="000164BD" w:rsidRPr="000E2C82">
        <w:rPr>
          <w:szCs w:val="24"/>
          <w:lang w:eastAsia="zh-CN"/>
        </w:rPr>
        <w:t>)</w:t>
      </w:r>
      <w:r w:rsidRPr="000E2C82">
        <w:rPr>
          <w:szCs w:val="24"/>
          <w:lang w:eastAsia="zh-CN"/>
        </w:rPr>
        <w:t xml:space="preserve"> [</w:t>
      </w:r>
      <w:r w:rsidR="005A0BE9">
        <w:rPr>
          <w:szCs w:val="24"/>
          <w:lang w:eastAsia="zh-CN"/>
        </w:rPr>
        <w:t>2,4,122</w:t>
      </w:r>
      <w:r w:rsidRPr="000E2C82">
        <w:rPr>
          <w:szCs w:val="24"/>
          <w:lang w:eastAsia="zh-CN"/>
        </w:rPr>
        <w:t>]</w:t>
      </w:r>
      <w:r w:rsidR="00D03024" w:rsidRPr="000E2C82">
        <w:rPr>
          <w:szCs w:val="24"/>
          <w:lang w:eastAsia="zh-CN"/>
        </w:rPr>
        <w:t xml:space="preserve"> в соответствие с клиническими рекомендациями по легочной артериальной гипертензии</w:t>
      </w:r>
      <w:r w:rsidRPr="000E2C82">
        <w:rPr>
          <w:szCs w:val="24"/>
          <w:lang w:eastAsia="zh-CN"/>
        </w:rPr>
        <w:t xml:space="preserve">. </w:t>
      </w:r>
    </w:p>
    <w:p w14:paraId="079E641A" w14:textId="77777777" w:rsidR="008C0DF3" w:rsidRPr="000E2C82" w:rsidRDefault="000164BD" w:rsidP="0017676C">
      <w:pPr>
        <w:ind w:firstLine="0"/>
        <w:divId w:val="1767193717"/>
        <w:rPr>
          <w:b/>
          <w:szCs w:val="24"/>
        </w:rPr>
      </w:pPr>
      <w:r w:rsidRPr="000E2C82">
        <w:rPr>
          <w:b/>
          <w:szCs w:val="24"/>
        </w:rPr>
        <w:t xml:space="preserve">Уровень убедительности рекомендаций </w:t>
      </w:r>
      <w:r w:rsidRPr="000E2C82">
        <w:rPr>
          <w:b/>
          <w:szCs w:val="24"/>
          <w:lang w:val="en-US"/>
        </w:rPr>
        <w:t>C</w:t>
      </w:r>
      <w:r w:rsidRPr="000E2C82">
        <w:rPr>
          <w:b/>
          <w:szCs w:val="24"/>
        </w:rPr>
        <w:t xml:space="preserve"> (уровень достоверности доказательств </w:t>
      </w:r>
      <w:r w:rsidR="00C25FF0" w:rsidRPr="000E2C82">
        <w:rPr>
          <w:b/>
          <w:szCs w:val="24"/>
        </w:rPr>
        <w:t>5</w:t>
      </w:r>
      <w:r w:rsidRPr="000E2C82">
        <w:rPr>
          <w:b/>
          <w:szCs w:val="24"/>
        </w:rPr>
        <w:t>).</w:t>
      </w:r>
    </w:p>
    <w:p w14:paraId="23289089" w14:textId="77777777" w:rsidR="00B86991" w:rsidRPr="000E2C82" w:rsidRDefault="00B86991" w:rsidP="0017676C">
      <w:pPr>
        <w:ind w:firstLine="0"/>
        <w:divId w:val="1767193717"/>
        <w:rPr>
          <w:b/>
          <w:szCs w:val="24"/>
        </w:rPr>
      </w:pPr>
    </w:p>
    <w:p w14:paraId="0513CBF8" w14:textId="3435E681" w:rsidR="000535A0" w:rsidRPr="000E2C82" w:rsidRDefault="000535A0" w:rsidP="0017676C">
      <w:pPr>
        <w:ind w:firstLine="0"/>
        <w:divId w:val="1767193717"/>
        <w:rPr>
          <w:bCs/>
          <w:szCs w:val="24"/>
        </w:rPr>
      </w:pPr>
      <w:r w:rsidRPr="000E2C82">
        <w:rPr>
          <w:bCs/>
          <w:i/>
          <w:iCs/>
          <w:szCs w:val="24"/>
        </w:rPr>
        <w:t>Не</w:t>
      </w:r>
      <w:r w:rsidR="008D3517" w:rsidRPr="000E2C82">
        <w:rPr>
          <w:bCs/>
          <w:i/>
          <w:iCs/>
          <w:szCs w:val="24"/>
        </w:rPr>
        <w:t>медикаментозные</w:t>
      </w:r>
      <w:r w:rsidRPr="000E2C82">
        <w:rPr>
          <w:bCs/>
          <w:i/>
          <w:iCs/>
          <w:szCs w:val="24"/>
        </w:rPr>
        <w:t xml:space="preserve"> методы лечения</w:t>
      </w:r>
      <w:r w:rsidRPr="000E2C82">
        <w:rPr>
          <w:bCs/>
          <w:szCs w:val="24"/>
        </w:rPr>
        <w:t xml:space="preserve"> включают в себя </w:t>
      </w:r>
      <w:r w:rsidR="00BF1495" w:rsidRPr="000E2C82">
        <w:rPr>
          <w:bCs/>
          <w:szCs w:val="24"/>
        </w:rPr>
        <w:t>программы повышения физической активности пациентов в залах и бассейнах, общие программы физической и психологической реабилитации, занятия в группах поддержки пациентов, мультидисциплинарные программы по лечению боли и нарушений сна, консультации и наблюдение психолога [</w:t>
      </w:r>
      <w:r w:rsidR="00372148">
        <w:rPr>
          <w:bCs/>
          <w:szCs w:val="24"/>
        </w:rPr>
        <w:t>1,2,4</w:t>
      </w:r>
      <w:r w:rsidR="00BF1495" w:rsidRPr="000E2C82">
        <w:rPr>
          <w:bCs/>
          <w:szCs w:val="24"/>
        </w:rPr>
        <w:t xml:space="preserve">]. </w:t>
      </w:r>
    </w:p>
    <w:p w14:paraId="5011272A" w14:textId="77777777" w:rsidR="00035B76" w:rsidRPr="000E2C82" w:rsidRDefault="00035B76" w:rsidP="00035B76">
      <w:pPr>
        <w:ind w:firstLine="0"/>
        <w:divId w:val="1767193717"/>
        <w:rPr>
          <w:b/>
          <w:szCs w:val="24"/>
        </w:rPr>
      </w:pPr>
      <w:r w:rsidRPr="000E2C82">
        <w:rPr>
          <w:b/>
          <w:szCs w:val="24"/>
        </w:rPr>
        <w:t xml:space="preserve">Уровень убедительности рекомендаций </w:t>
      </w:r>
      <w:r w:rsidRPr="000E2C82">
        <w:rPr>
          <w:b/>
          <w:szCs w:val="24"/>
          <w:lang w:val="en-US"/>
        </w:rPr>
        <w:t>C</w:t>
      </w:r>
      <w:r w:rsidRPr="000E2C82">
        <w:rPr>
          <w:b/>
          <w:szCs w:val="24"/>
        </w:rPr>
        <w:t xml:space="preserve"> (уровень достоверности доказательств 5).</w:t>
      </w:r>
    </w:p>
    <w:p w14:paraId="7EF4524B" w14:textId="66F81F57" w:rsidR="000B33D8" w:rsidRPr="000E2C82" w:rsidRDefault="000B33D8" w:rsidP="000B33D8">
      <w:pPr>
        <w:ind w:firstLine="0"/>
        <w:divId w:val="1767193717"/>
        <w:rPr>
          <w:rStyle w:val="affd"/>
          <w:szCs w:val="24"/>
        </w:rPr>
      </w:pPr>
      <w:r w:rsidRPr="000E2C82">
        <w:rPr>
          <w:rStyle w:val="affd"/>
        </w:rPr>
        <w:t>Разгрузочно-диетическая терапия</w:t>
      </w:r>
      <w:r w:rsidRPr="000E2C82">
        <w:rPr>
          <w:rStyle w:val="affd"/>
          <w:i w:val="0"/>
          <w:iCs w:val="0"/>
        </w:rPr>
        <w:t xml:space="preserve"> (РДТ) показана пациентам на ранних стадиях саркоидоза при наличии ожирения. Методика А.Н. Кокосова и С.Г. Осинина предусматривает </w:t>
      </w:r>
      <w:r w:rsidRPr="000E2C82">
        <w:rPr>
          <w:rStyle w:val="affd"/>
        </w:rPr>
        <w:t>подготовительный период –  3-7 дней, лечебное голодание – 7-14 дней, восстановительный период – 7 дней.</w:t>
      </w:r>
      <w:r w:rsidRPr="000E2C82">
        <w:rPr>
          <w:rStyle w:val="affd"/>
          <w:i w:val="0"/>
          <w:iCs w:val="0"/>
        </w:rPr>
        <w:t xml:space="preserve"> М</w:t>
      </w:r>
      <w:r w:rsidRPr="000E2C82">
        <w:rPr>
          <w:rFonts w:eastAsiaTheme="minorEastAsia"/>
          <w:kern w:val="24"/>
        </w:rPr>
        <w:t xml:space="preserve">етод РДТ, активируя процессы саморегуляции в организме пациента по механизму эустресса, обладает саногенетическим действием. Под воздействием </w:t>
      </w:r>
      <w:r w:rsidR="00D33C4E" w:rsidRPr="000E2C82">
        <w:rPr>
          <w:rFonts w:eastAsiaTheme="minorEastAsia"/>
          <w:kern w:val="24"/>
        </w:rPr>
        <w:t>14-дневного</w:t>
      </w:r>
      <w:r w:rsidRPr="000E2C82">
        <w:rPr>
          <w:rFonts w:eastAsiaTheme="minorEastAsia"/>
          <w:kern w:val="24"/>
        </w:rPr>
        <w:t xml:space="preserve"> курса</w:t>
      </w:r>
      <w:r w:rsidRPr="000E2C82">
        <w:rPr>
          <w:rFonts w:eastAsiaTheme="minorEastAsia"/>
        </w:rPr>
        <w:t xml:space="preserve"> РДТ у большинства пациентов с саркоидозом легких наблюдается улучшение клинико-рентгенологической картины и коррекция иммунного статуса. На фоне РДТ отмечается повышение уровня антиоксидантов. Грамотное с</w:t>
      </w:r>
      <w:r w:rsidRPr="000E2C82">
        <w:rPr>
          <w:rFonts w:eastAsiaTheme="minorEastAsia"/>
          <w:kern w:val="24"/>
        </w:rPr>
        <w:t xml:space="preserve">очетание </w:t>
      </w:r>
      <w:r w:rsidRPr="000E2C82">
        <w:rPr>
          <w:rStyle w:val="affd"/>
          <w:i w:val="0"/>
          <w:iCs w:val="0"/>
        </w:rPr>
        <w:t>разгрузочно-диетической терапии</w:t>
      </w:r>
      <w:r w:rsidRPr="000E2C82">
        <w:rPr>
          <w:rStyle w:val="affd"/>
        </w:rPr>
        <w:t xml:space="preserve"> (</w:t>
      </w:r>
      <w:r w:rsidRPr="000E2C82">
        <w:rPr>
          <w:rFonts w:eastAsiaTheme="minorEastAsia"/>
          <w:kern w:val="24"/>
        </w:rPr>
        <w:t>РДТ) с методами доказательной медицины позволяют оптимизировать конечные результаты лечения саркоидоза</w:t>
      </w:r>
      <w:r w:rsidR="000B2331" w:rsidRPr="000E2C82">
        <w:rPr>
          <w:rFonts w:eastAsiaTheme="minorEastAsia"/>
          <w:kern w:val="24"/>
        </w:rPr>
        <w:t xml:space="preserve"> [</w:t>
      </w:r>
      <w:r w:rsidR="00372148">
        <w:rPr>
          <w:rFonts w:eastAsiaTheme="minorEastAsia"/>
          <w:kern w:val="24"/>
        </w:rPr>
        <w:t>1, 109, 110</w:t>
      </w:r>
      <w:r w:rsidR="000B2331" w:rsidRPr="000E2C82">
        <w:rPr>
          <w:szCs w:val="24"/>
          <w:shd w:val="clear" w:color="auto" w:fill="FFFFFF"/>
        </w:rPr>
        <w:t>]</w:t>
      </w:r>
    </w:p>
    <w:p w14:paraId="1F5F8511" w14:textId="77777777" w:rsidR="009B6056" w:rsidRDefault="009B6056" w:rsidP="00372148">
      <w:pPr>
        <w:spacing w:line="240" w:lineRule="auto"/>
        <w:ind w:firstLine="0"/>
        <w:divId w:val="1767193717"/>
        <w:rPr>
          <w:b/>
          <w:szCs w:val="24"/>
        </w:rPr>
      </w:pPr>
      <w:r w:rsidRPr="000E2C82">
        <w:rPr>
          <w:b/>
          <w:szCs w:val="24"/>
        </w:rPr>
        <w:t xml:space="preserve">Уровень убедительности рекомендаций </w:t>
      </w:r>
      <w:r w:rsidRPr="000E2C82">
        <w:rPr>
          <w:b/>
          <w:szCs w:val="24"/>
          <w:lang w:val="en-US"/>
        </w:rPr>
        <w:t>C</w:t>
      </w:r>
      <w:r w:rsidRPr="000E2C82">
        <w:rPr>
          <w:b/>
          <w:szCs w:val="24"/>
        </w:rPr>
        <w:t xml:space="preserve"> (уровень достоверности доказательств 5).</w:t>
      </w:r>
    </w:p>
    <w:p w14:paraId="37EEC5B8" w14:textId="77777777" w:rsidR="00BC1936" w:rsidRPr="00665166" w:rsidRDefault="00BC1936" w:rsidP="00372148">
      <w:pPr>
        <w:spacing w:line="240" w:lineRule="auto"/>
        <w:ind w:firstLine="0"/>
        <w:divId w:val="1767193717"/>
        <w:rPr>
          <w:b/>
          <w:szCs w:val="24"/>
        </w:rPr>
      </w:pPr>
    </w:p>
    <w:p w14:paraId="6272EF18" w14:textId="77777777" w:rsidR="000414F6" w:rsidRPr="000E2C82" w:rsidRDefault="00CB71DA" w:rsidP="00B104EF">
      <w:pPr>
        <w:pStyle w:val="CustomContentNormal"/>
      </w:pPr>
      <w:bookmarkStart w:id="63" w:name="__RefHeading___doc_4"/>
      <w:bookmarkStart w:id="64" w:name="_Toc11747746"/>
      <w:bookmarkStart w:id="65" w:name="_Toc71840068"/>
      <w:r w:rsidRPr="000E2C82">
        <w:t xml:space="preserve">4. </w:t>
      </w:r>
      <w:bookmarkEnd w:id="63"/>
      <w:bookmarkEnd w:id="64"/>
      <w:r w:rsidR="00F01779" w:rsidRPr="000E2C82">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65"/>
    </w:p>
    <w:p w14:paraId="6E4B47A7" w14:textId="457609D8" w:rsidR="00C3002C" w:rsidRPr="000E2C82" w:rsidRDefault="00C3002C" w:rsidP="001304D3">
      <w:pPr>
        <w:autoSpaceDE w:val="0"/>
        <w:autoSpaceDN w:val="0"/>
        <w:adjustRightInd w:val="0"/>
        <w:ind w:firstLine="0"/>
        <w:rPr>
          <w:szCs w:val="24"/>
          <w:lang w:eastAsia="zh-CN"/>
        </w:rPr>
      </w:pPr>
      <w:bookmarkStart w:id="66" w:name="__RefHeading___doc_5"/>
      <w:bookmarkStart w:id="67" w:name="_Toc11747747"/>
      <w:r w:rsidRPr="000E2C82">
        <w:rPr>
          <w:rFonts w:eastAsia="ArialMT"/>
          <w:szCs w:val="24"/>
        </w:rPr>
        <w:t xml:space="preserve">Утверждённой и проверенной программы медицинской реабилитации </w:t>
      </w:r>
      <w:r w:rsidR="001604D9" w:rsidRPr="000E2C82">
        <w:rPr>
          <w:rFonts w:eastAsia="ArialMT"/>
          <w:szCs w:val="24"/>
        </w:rPr>
        <w:t xml:space="preserve">пациентов с </w:t>
      </w:r>
      <w:r w:rsidRPr="000E2C82">
        <w:rPr>
          <w:rFonts w:eastAsia="ArialMT"/>
          <w:szCs w:val="24"/>
        </w:rPr>
        <w:t xml:space="preserve">саркоидозом не разработано. </w:t>
      </w:r>
      <w:r w:rsidR="001604D9" w:rsidRPr="000E2C82">
        <w:rPr>
          <w:rFonts w:eastAsia="ArialMT"/>
          <w:szCs w:val="24"/>
        </w:rPr>
        <w:t>Пациентам</w:t>
      </w:r>
      <w:r w:rsidRPr="000E2C82">
        <w:rPr>
          <w:rFonts w:eastAsia="ArialMT"/>
          <w:szCs w:val="24"/>
        </w:rPr>
        <w:t xml:space="preserve">, перенесшим саркоидоз, рекомендуются следующие компоненты реабилитации: лечебный режим, диетотерапию, физическую реабилитацию (активную и пассивную), респираторную физиотерапию, психодиагностику и психокоррекцию, профилактику и коррекцию сопутствующей патологии, обучение </w:t>
      </w:r>
      <w:r w:rsidRPr="000E2C82">
        <w:rPr>
          <w:rFonts w:eastAsia="ArialMT"/>
          <w:szCs w:val="24"/>
        </w:rPr>
        <w:lastRenderedPageBreak/>
        <w:t xml:space="preserve">пациента (усиление мотивации к лечению и здоровому образу жизни). </w:t>
      </w:r>
      <w:r w:rsidRPr="000E2C82">
        <w:rPr>
          <w:szCs w:val="24"/>
          <w:lang w:eastAsia="zh-CN"/>
        </w:rPr>
        <w:t>Рекомендуется сохранение максимально возможной физической активности [</w:t>
      </w:r>
      <w:r w:rsidR="007B250F">
        <w:rPr>
          <w:szCs w:val="24"/>
          <w:lang w:eastAsia="zh-CN"/>
        </w:rPr>
        <w:t>1,</w:t>
      </w:r>
      <w:r w:rsidR="00A37678" w:rsidRPr="00665166">
        <w:rPr>
          <w:szCs w:val="24"/>
          <w:lang w:eastAsia="zh-CN"/>
        </w:rPr>
        <w:t xml:space="preserve"> </w:t>
      </w:r>
      <w:r w:rsidR="007B250F">
        <w:rPr>
          <w:szCs w:val="24"/>
          <w:lang w:eastAsia="zh-CN"/>
        </w:rPr>
        <w:t>2</w:t>
      </w:r>
      <w:r w:rsidR="00A37678" w:rsidRPr="00665166">
        <w:rPr>
          <w:szCs w:val="24"/>
          <w:lang w:eastAsia="zh-CN"/>
        </w:rPr>
        <w:t>,</w:t>
      </w:r>
      <w:r w:rsidR="007B250F" w:rsidRPr="00665166">
        <w:rPr>
          <w:szCs w:val="24"/>
          <w:lang w:eastAsia="zh-CN"/>
        </w:rPr>
        <w:t xml:space="preserve"> 4</w:t>
      </w:r>
      <w:r w:rsidR="00A37678" w:rsidRPr="00665166">
        <w:rPr>
          <w:szCs w:val="24"/>
          <w:lang w:eastAsia="zh-CN"/>
        </w:rPr>
        <w:t>, 17, 111</w:t>
      </w:r>
      <w:r w:rsidRPr="000E2C82">
        <w:rPr>
          <w:szCs w:val="24"/>
          <w:lang w:eastAsia="zh-CN"/>
        </w:rPr>
        <w:t xml:space="preserve">]. </w:t>
      </w:r>
    </w:p>
    <w:p w14:paraId="5908CD00" w14:textId="77777777" w:rsidR="00C3002C" w:rsidRPr="000E2C82" w:rsidRDefault="00C3002C" w:rsidP="00C3002C">
      <w:pPr>
        <w:ind w:firstLine="0"/>
        <w:rPr>
          <w:b/>
          <w:szCs w:val="24"/>
        </w:rPr>
      </w:pPr>
      <w:r w:rsidRPr="000E2C82">
        <w:rPr>
          <w:b/>
          <w:szCs w:val="24"/>
        </w:rPr>
        <w:t xml:space="preserve">Уровень убедительности рекомендаций </w:t>
      </w:r>
      <w:r w:rsidRPr="000E2C82">
        <w:rPr>
          <w:b/>
          <w:szCs w:val="24"/>
          <w:lang w:val="en-US"/>
        </w:rPr>
        <w:t>C</w:t>
      </w:r>
      <w:r w:rsidRPr="000E2C82">
        <w:rPr>
          <w:b/>
          <w:szCs w:val="24"/>
        </w:rPr>
        <w:t xml:space="preserve"> (уровень достоверности доказательств </w:t>
      </w:r>
      <w:r w:rsidR="0068561D" w:rsidRPr="000E2C82">
        <w:rPr>
          <w:b/>
          <w:szCs w:val="24"/>
        </w:rPr>
        <w:t>3</w:t>
      </w:r>
      <w:r w:rsidRPr="000E2C82">
        <w:rPr>
          <w:b/>
          <w:szCs w:val="24"/>
        </w:rPr>
        <w:t>).</w:t>
      </w:r>
    </w:p>
    <w:p w14:paraId="41AD523D" w14:textId="77777777" w:rsidR="00A43CE5" w:rsidRPr="000E2C82" w:rsidRDefault="00094ED6" w:rsidP="00A43CE5">
      <w:pPr>
        <w:pStyle w:val="CustomContentNormal"/>
      </w:pPr>
      <w:bookmarkStart w:id="68" w:name="_Toc71840069"/>
      <w:r w:rsidRPr="000E2C82">
        <w:t xml:space="preserve">5. </w:t>
      </w:r>
      <w:bookmarkEnd w:id="66"/>
      <w:bookmarkEnd w:id="67"/>
      <w:r w:rsidR="00F01779" w:rsidRPr="000E2C82">
        <w:t>Профилактика и диспансерное наблюдение, медицинские показания и противопоказания к применению методов профилактики</w:t>
      </w:r>
      <w:bookmarkEnd w:id="68"/>
    </w:p>
    <w:p w14:paraId="5B016FFE" w14:textId="23E026C1" w:rsidR="00FB18DB" w:rsidRPr="000E2C82" w:rsidRDefault="00E74A4C" w:rsidP="00DF2F96">
      <w:pPr>
        <w:pStyle w:val="1"/>
        <w:numPr>
          <w:ilvl w:val="0"/>
          <w:numId w:val="0"/>
        </w:numPr>
      </w:pPr>
      <w:bookmarkStart w:id="69" w:name="__RefHeading___doc_6"/>
      <w:r w:rsidRPr="000E2C82">
        <w:t xml:space="preserve">Меры по профилактике саркоидоза неизвестны, поскольку неизвестна этиология заболевания. Профилактика </w:t>
      </w:r>
      <w:r w:rsidR="000B171D" w:rsidRPr="000E2C82">
        <w:t xml:space="preserve">развития осложнений и последствий саркоидоз состоит в его раннем выявлении и рациональном лечении. </w:t>
      </w:r>
      <w:r w:rsidR="00FB18DB" w:rsidRPr="000E2C82">
        <w:t xml:space="preserve">Диспансерное наблюдение за пациентами с торакальными локализациями саркоидоза осуществляет врач-пульмонолог, при генерализованных формах и/или изолированных внеторакальных локализациях диспансерное наблюдение осуществляется врачом -пульмонологом и врачом специалистом по соответствующей локализации </w:t>
      </w:r>
      <w:r w:rsidR="00567A80" w:rsidRPr="000E2C82">
        <w:t>саркоидоза</w:t>
      </w:r>
      <w:r w:rsidR="00E63973" w:rsidRPr="000E2C82">
        <w:t>.</w:t>
      </w:r>
    </w:p>
    <w:p w14:paraId="57B688F2" w14:textId="53CCF450" w:rsidR="00FB75C4" w:rsidRPr="00FB75C4" w:rsidRDefault="000B171D" w:rsidP="00DF2F96">
      <w:pPr>
        <w:pStyle w:val="26"/>
        <w:spacing w:line="360" w:lineRule="auto"/>
        <w:ind w:left="0" w:firstLine="0"/>
        <w:rPr>
          <w:szCs w:val="24"/>
        </w:rPr>
      </w:pPr>
      <w:r w:rsidRPr="00FB75C4">
        <w:rPr>
          <w:i/>
          <w:iCs/>
          <w:szCs w:val="24"/>
        </w:rPr>
        <w:t>Режим диспансерного наблюдения</w:t>
      </w:r>
      <w:r w:rsidRPr="000E2C82">
        <w:rPr>
          <w:szCs w:val="24"/>
        </w:rPr>
        <w:t xml:space="preserve"> за </w:t>
      </w:r>
      <w:r w:rsidR="001604D9" w:rsidRPr="000E2C82">
        <w:rPr>
          <w:szCs w:val="24"/>
        </w:rPr>
        <w:t>пациентам</w:t>
      </w:r>
      <w:r w:rsidR="00223A92" w:rsidRPr="000E2C82">
        <w:rPr>
          <w:szCs w:val="24"/>
        </w:rPr>
        <w:t>и</w:t>
      </w:r>
      <w:r w:rsidR="001604D9" w:rsidRPr="000E2C82">
        <w:rPr>
          <w:szCs w:val="24"/>
        </w:rPr>
        <w:t xml:space="preserve"> </w:t>
      </w:r>
      <w:r w:rsidRPr="000E2C82">
        <w:rPr>
          <w:szCs w:val="24"/>
        </w:rPr>
        <w:t xml:space="preserve">саркоидозом определяется врачом индивидуально в зависимости от течения заболевания, объема поражения и наличия осложнений. </w:t>
      </w:r>
      <w:r w:rsidR="00FB75C4" w:rsidRPr="007A26D4">
        <w:rPr>
          <w:rFonts w:eastAsia="Calibri"/>
          <w:shd w:val="clear" w:color="auto" w:fill="FFFFFF"/>
          <w:lang w:eastAsia="en-US"/>
        </w:rPr>
        <w:t>Проведение медицинских осмотров и диспансеризация в установленном порядке, назначение по их результатам, в случае необходимости, дополнительных медицинских мероприятий, в том числе установление диспансерного наблюдения, проводится врачом-</w:t>
      </w:r>
      <w:r w:rsidR="00FB75C4" w:rsidRPr="007A26D4">
        <w:t>терапевтом и иными специалистами по показаниям</w:t>
      </w:r>
      <w:r w:rsidR="00FB75C4" w:rsidRPr="007A26D4">
        <w:rPr>
          <w:rFonts w:eastAsia="Calibri"/>
          <w:shd w:val="clear" w:color="auto" w:fill="FFFFFF"/>
          <w:lang w:eastAsia="en-US"/>
        </w:rPr>
        <w:t xml:space="preserve"> с учетом </w:t>
      </w:r>
      <w:r w:rsidR="00FB75C4" w:rsidRPr="007A26D4">
        <w:t>объема поражения и наличия осложнений, коморбидной патологии</w:t>
      </w:r>
      <w:r w:rsidR="00FB75C4">
        <w:rPr>
          <w:color w:val="000000" w:themeColor="text1"/>
        </w:rPr>
        <w:t>.</w:t>
      </w:r>
    </w:p>
    <w:p w14:paraId="6C49038E" w14:textId="57CC67CA" w:rsidR="000B171D" w:rsidRPr="00325447" w:rsidRDefault="006B2EAA" w:rsidP="00DF2F96">
      <w:pPr>
        <w:pStyle w:val="26"/>
        <w:spacing w:line="360" w:lineRule="auto"/>
        <w:ind w:left="0" w:firstLine="0"/>
        <w:rPr>
          <w:i/>
          <w:iCs/>
          <w:szCs w:val="24"/>
        </w:rPr>
      </w:pPr>
      <w:r w:rsidRPr="00325447">
        <w:rPr>
          <w:i/>
          <w:iCs/>
          <w:szCs w:val="24"/>
        </w:rPr>
        <w:t xml:space="preserve">Порядок диспансеризации </w:t>
      </w:r>
      <w:r w:rsidR="00B060F6" w:rsidRPr="00325447">
        <w:rPr>
          <w:i/>
          <w:iCs/>
          <w:szCs w:val="24"/>
        </w:rPr>
        <w:t xml:space="preserve">предложен авторами данных рекомендаций. </w:t>
      </w:r>
    </w:p>
    <w:p w14:paraId="481A502D" w14:textId="77777777" w:rsidR="000B171D" w:rsidRPr="000E2C82" w:rsidRDefault="000B171D" w:rsidP="00DF2F96">
      <w:pPr>
        <w:pStyle w:val="26"/>
        <w:spacing w:line="360" w:lineRule="auto"/>
        <w:ind w:left="0" w:firstLine="0"/>
        <w:rPr>
          <w:szCs w:val="24"/>
        </w:rPr>
      </w:pPr>
      <w:r w:rsidRPr="000E2C82">
        <w:rPr>
          <w:szCs w:val="24"/>
        </w:rPr>
        <w:t>Впервые выявленны</w:t>
      </w:r>
      <w:r w:rsidR="00186326" w:rsidRPr="000E2C82">
        <w:rPr>
          <w:szCs w:val="24"/>
        </w:rPr>
        <w:t>м</w:t>
      </w:r>
      <w:r w:rsidRPr="000E2C82">
        <w:rPr>
          <w:szCs w:val="24"/>
        </w:rPr>
        <w:t xml:space="preserve"> пациент</w:t>
      </w:r>
      <w:r w:rsidR="00186326" w:rsidRPr="000E2C82">
        <w:rPr>
          <w:szCs w:val="24"/>
        </w:rPr>
        <w:t>ам</w:t>
      </w:r>
      <w:r w:rsidRPr="000E2C82">
        <w:rPr>
          <w:szCs w:val="24"/>
        </w:rPr>
        <w:t xml:space="preserve"> в первый год</w:t>
      </w:r>
      <w:r w:rsidR="00186326" w:rsidRPr="000E2C82">
        <w:rPr>
          <w:szCs w:val="24"/>
        </w:rPr>
        <w:t xml:space="preserve"> болезни</w:t>
      </w:r>
      <w:r w:rsidRPr="000E2C82">
        <w:rPr>
          <w:szCs w:val="24"/>
        </w:rPr>
        <w:t xml:space="preserve"> и при сохранении активности процесса</w:t>
      </w:r>
      <w:r w:rsidR="00186326" w:rsidRPr="000E2C82">
        <w:rPr>
          <w:szCs w:val="24"/>
        </w:rPr>
        <w:t xml:space="preserve"> рекомендовано</w:t>
      </w:r>
      <w:r w:rsidRPr="000E2C82">
        <w:rPr>
          <w:szCs w:val="24"/>
        </w:rPr>
        <w:t xml:space="preserve"> наблюд</w:t>
      </w:r>
      <w:r w:rsidR="00186326" w:rsidRPr="000E2C82">
        <w:rPr>
          <w:szCs w:val="24"/>
        </w:rPr>
        <w:t>ение</w:t>
      </w:r>
      <w:r w:rsidRPr="000E2C82">
        <w:rPr>
          <w:szCs w:val="24"/>
        </w:rPr>
        <w:t xml:space="preserve"> каждые 3 месяца, при стабилизации процесса во 2-й год – каждые 6 месяцев, в последующие годы – 1 раз в год. </w:t>
      </w:r>
    </w:p>
    <w:p w14:paraId="3482B646" w14:textId="77777777" w:rsidR="000B171D" w:rsidRPr="000E2C82" w:rsidRDefault="000B171D" w:rsidP="00DF2F96">
      <w:pPr>
        <w:pStyle w:val="26"/>
        <w:spacing w:line="360" w:lineRule="auto"/>
        <w:ind w:left="0" w:firstLine="0"/>
        <w:rPr>
          <w:szCs w:val="24"/>
        </w:rPr>
      </w:pPr>
      <w:r w:rsidRPr="000E2C82">
        <w:rPr>
          <w:szCs w:val="24"/>
        </w:rPr>
        <w:t>При наличии рецидивов рекомендуемый режим наблюдения каждые 3 месяца в течение 2-х лет, в последующие годы при стабилизации 1 раз в год.</w:t>
      </w:r>
    </w:p>
    <w:p w14:paraId="159772CD" w14:textId="77777777" w:rsidR="000B171D" w:rsidRPr="000E2C82" w:rsidRDefault="000B171D" w:rsidP="00DF2F96">
      <w:pPr>
        <w:pStyle w:val="26"/>
        <w:spacing w:line="360" w:lineRule="auto"/>
        <w:ind w:left="0" w:firstLine="0"/>
        <w:rPr>
          <w:szCs w:val="24"/>
        </w:rPr>
      </w:pPr>
      <w:r w:rsidRPr="000E2C82">
        <w:rPr>
          <w:szCs w:val="24"/>
        </w:rPr>
        <w:t>В случае прогрессирующего течения рекомендуется наблюдение</w:t>
      </w:r>
      <w:r w:rsidR="00186326" w:rsidRPr="000E2C82">
        <w:rPr>
          <w:szCs w:val="24"/>
        </w:rPr>
        <w:t xml:space="preserve"> рекомендуется</w:t>
      </w:r>
      <w:r w:rsidRPr="000E2C82">
        <w:rPr>
          <w:szCs w:val="24"/>
        </w:rPr>
        <w:t xml:space="preserve"> каждые 3 месяца в течение 2-х лет, затем, при стабилизации процесса каждые 6 месяцев в течение 2-х лет, затем 1 раз в год.</w:t>
      </w:r>
    </w:p>
    <w:p w14:paraId="6E1BCE01" w14:textId="77777777" w:rsidR="000B171D" w:rsidRPr="000E2C82" w:rsidRDefault="000B171D" w:rsidP="00DF2F96">
      <w:pPr>
        <w:pStyle w:val="26"/>
        <w:spacing w:line="360" w:lineRule="auto"/>
        <w:ind w:left="0" w:firstLine="0"/>
        <w:rPr>
          <w:szCs w:val="24"/>
        </w:rPr>
      </w:pPr>
      <w:r w:rsidRPr="000E2C82">
        <w:rPr>
          <w:szCs w:val="24"/>
        </w:rPr>
        <w:t xml:space="preserve">Диспансерное наблюдение не исключает активных визитов пациента при ухудшении состояния или развитии нежелательных явлений при проведении лечения. </w:t>
      </w:r>
    </w:p>
    <w:p w14:paraId="3BBAEAA9" w14:textId="061C34A4" w:rsidR="000B171D" w:rsidRPr="000E2C82" w:rsidRDefault="000B171D" w:rsidP="000B171D">
      <w:pPr>
        <w:ind w:firstLine="0"/>
        <w:rPr>
          <w:szCs w:val="24"/>
        </w:rPr>
      </w:pPr>
      <w:r w:rsidRPr="000E2C82">
        <w:rPr>
          <w:szCs w:val="24"/>
        </w:rPr>
        <w:t>Пациенты с саркоидозом подлежат медицинскому наблюдению пожизненно</w:t>
      </w:r>
      <w:r w:rsidR="00186326" w:rsidRPr="000E2C82">
        <w:rPr>
          <w:szCs w:val="24"/>
        </w:rPr>
        <w:t xml:space="preserve"> [1,</w:t>
      </w:r>
      <w:r w:rsidR="00517DE4" w:rsidRPr="00517DE4">
        <w:rPr>
          <w:szCs w:val="24"/>
        </w:rPr>
        <w:t>2,4</w:t>
      </w:r>
      <w:r w:rsidR="00AF4F64" w:rsidRPr="000E2C82">
        <w:rPr>
          <w:szCs w:val="24"/>
        </w:rPr>
        <w:t xml:space="preserve">]. </w:t>
      </w:r>
    </w:p>
    <w:p w14:paraId="0CC91743" w14:textId="77777777" w:rsidR="00B060F6" w:rsidRPr="000E2C82" w:rsidRDefault="00B060F6" w:rsidP="00B060F6">
      <w:pPr>
        <w:ind w:firstLine="0"/>
        <w:rPr>
          <w:b/>
          <w:szCs w:val="24"/>
        </w:rPr>
      </w:pPr>
      <w:r w:rsidRPr="000E2C82">
        <w:rPr>
          <w:b/>
          <w:szCs w:val="24"/>
        </w:rPr>
        <w:t xml:space="preserve">Уровень убедительности рекомендаций </w:t>
      </w:r>
      <w:r w:rsidRPr="000E2C82">
        <w:rPr>
          <w:b/>
          <w:szCs w:val="24"/>
          <w:lang w:val="en-US"/>
        </w:rPr>
        <w:t>C</w:t>
      </w:r>
      <w:r w:rsidRPr="000E2C82">
        <w:rPr>
          <w:b/>
          <w:szCs w:val="24"/>
        </w:rPr>
        <w:t xml:space="preserve"> (уровень достоверности доказательств 5).</w:t>
      </w:r>
    </w:p>
    <w:p w14:paraId="198E0BDB" w14:textId="77777777" w:rsidR="009B4039" w:rsidRPr="000E2C82" w:rsidRDefault="00C4630C" w:rsidP="00C4630C">
      <w:pPr>
        <w:pStyle w:val="afff3"/>
      </w:pPr>
      <w:bookmarkStart w:id="70" w:name="_Toc11747748"/>
      <w:bookmarkStart w:id="71" w:name="_Toc71840070"/>
      <w:r w:rsidRPr="000E2C82">
        <w:lastRenderedPageBreak/>
        <w:t xml:space="preserve">6. </w:t>
      </w:r>
      <w:r w:rsidR="009B4039" w:rsidRPr="000E2C82">
        <w:t xml:space="preserve">Организация </w:t>
      </w:r>
      <w:r w:rsidR="00C81573" w:rsidRPr="000E2C82">
        <w:t xml:space="preserve">оказания </w:t>
      </w:r>
      <w:r w:rsidR="009B4039" w:rsidRPr="000E2C82">
        <w:t>медицинской помощи</w:t>
      </w:r>
      <w:bookmarkEnd w:id="70"/>
      <w:bookmarkEnd w:id="71"/>
    </w:p>
    <w:p w14:paraId="796991F8" w14:textId="77777777" w:rsidR="00221384" w:rsidRPr="000E2C82" w:rsidRDefault="00A86E5F" w:rsidP="00562615">
      <w:pPr>
        <w:pStyle w:val="aff9"/>
      </w:pPr>
      <w:r w:rsidRPr="000E2C82">
        <w:t>Показания для госпитализации в медицинскую организацию</w:t>
      </w:r>
      <w:r w:rsidR="00221384" w:rsidRPr="000E2C82">
        <w:t>:</w:t>
      </w:r>
    </w:p>
    <w:p w14:paraId="25F5916D" w14:textId="77777777" w:rsidR="00562615" w:rsidRPr="007A26D4" w:rsidRDefault="00562615" w:rsidP="00562615">
      <w:pPr>
        <w:pStyle w:val="aff0"/>
        <w:numPr>
          <w:ilvl w:val="0"/>
          <w:numId w:val="20"/>
        </w:numPr>
        <w:ind w:left="0" w:firstLine="709"/>
        <w:rPr>
          <w:szCs w:val="24"/>
        </w:rPr>
      </w:pPr>
      <w:r w:rsidRPr="007A26D4">
        <w:rPr>
          <w:szCs w:val="24"/>
        </w:rPr>
        <w:t>Плановая госпитализация пациентов с саркоидозом показана на этапе первичной комплексной, в том числе инвазивной, диагностики, для подбора начальной терапии.</w:t>
      </w:r>
    </w:p>
    <w:p w14:paraId="58D8CAD4" w14:textId="77777777" w:rsidR="00562615" w:rsidRPr="007A26D4" w:rsidRDefault="00562615" w:rsidP="00562615">
      <w:pPr>
        <w:pStyle w:val="aff0"/>
        <w:numPr>
          <w:ilvl w:val="0"/>
          <w:numId w:val="20"/>
        </w:numPr>
        <w:ind w:left="0" w:firstLine="709"/>
        <w:rPr>
          <w:szCs w:val="24"/>
        </w:rPr>
      </w:pPr>
      <w:r w:rsidRPr="007A26D4">
        <w:t xml:space="preserve">Экстренная и(или) неотложная госпитализация показана пациентам с острым прогрессирующим саркоидозом и развитием осложнений (дыхательная недостаточность, нарушения ритма сердца) и иных состояний больного, требующих неотложных лечебно-диагностических мероприятий и (или) круглосуточного наблюдения для </w:t>
      </w:r>
      <w:r w:rsidRPr="007A26D4">
        <w:rPr>
          <w:szCs w:val="24"/>
        </w:rPr>
        <w:t xml:space="preserve">оказания неотложной помощи и </w:t>
      </w:r>
      <w:r w:rsidRPr="007A26D4">
        <w:t xml:space="preserve">проведения </w:t>
      </w:r>
      <w:r w:rsidRPr="007A26D4">
        <w:rPr>
          <w:szCs w:val="24"/>
        </w:rPr>
        <w:t>интенсивной терапии.</w:t>
      </w:r>
    </w:p>
    <w:p w14:paraId="49411D7D" w14:textId="68B86042" w:rsidR="00AF4F64" w:rsidRPr="000E2C82" w:rsidRDefault="00FB75C4" w:rsidP="00562615">
      <w:pPr>
        <w:rPr>
          <w:szCs w:val="24"/>
        </w:rPr>
      </w:pPr>
      <w:r w:rsidRPr="00562615">
        <w:rPr>
          <w:szCs w:val="24"/>
        </w:rPr>
        <w:t xml:space="preserve">3) </w:t>
      </w:r>
      <w:r w:rsidR="00AF4F64" w:rsidRPr="000E2C82">
        <w:rPr>
          <w:szCs w:val="24"/>
        </w:rPr>
        <w:t xml:space="preserve">В большинстве случаев наблюдение и лечение </w:t>
      </w:r>
      <w:r w:rsidR="001604D9" w:rsidRPr="000E2C82">
        <w:rPr>
          <w:szCs w:val="24"/>
        </w:rPr>
        <w:t xml:space="preserve">пациентов </w:t>
      </w:r>
      <w:r w:rsidR="00AF4F64" w:rsidRPr="000E2C82">
        <w:rPr>
          <w:szCs w:val="24"/>
        </w:rPr>
        <w:t>саркоидозом проводится в амбулаторных условиях</w:t>
      </w:r>
      <w:r w:rsidR="00435D63" w:rsidRPr="000E2C82">
        <w:rPr>
          <w:szCs w:val="24"/>
        </w:rPr>
        <w:t xml:space="preserve"> [1</w:t>
      </w:r>
      <w:r w:rsidR="001304D3" w:rsidRPr="000E2C82">
        <w:rPr>
          <w:szCs w:val="24"/>
        </w:rPr>
        <w:t xml:space="preserve">; </w:t>
      </w:r>
      <w:r w:rsidR="00517DE4" w:rsidRPr="00517DE4">
        <w:rPr>
          <w:szCs w:val="24"/>
        </w:rPr>
        <w:t>4</w:t>
      </w:r>
      <w:r w:rsidR="00435D63" w:rsidRPr="000E2C82">
        <w:rPr>
          <w:szCs w:val="24"/>
        </w:rPr>
        <w:t>].</w:t>
      </w:r>
    </w:p>
    <w:p w14:paraId="621533AD" w14:textId="77777777" w:rsidR="009B4039" w:rsidRPr="000E2C82" w:rsidRDefault="009B4039" w:rsidP="00221384">
      <w:pPr>
        <w:pStyle w:val="aff9"/>
      </w:pPr>
      <w:r w:rsidRPr="000E2C82">
        <w:t>Показания к выписке пациента из</w:t>
      </w:r>
      <w:r w:rsidR="00435D63" w:rsidRPr="000E2C82">
        <w:t xml:space="preserve"> </w:t>
      </w:r>
      <w:r w:rsidR="00221384" w:rsidRPr="000E2C82">
        <w:rPr>
          <w:color w:val="000000"/>
          <w:lang w:eastAsia="ru-RU" w:bidi="ru-RU"/>
        </w:rPr>
        <w:t>медицинск</w:t>
      </w:r>
      <w:r w:rsidR="00221384" w:rsidRPr="000E2C82">
        <w:rPr>
          <w:color w:val="000000"/>
          <w:lang w:bidi="ru-RU"/>
        </w:rPr>
        <w:t>ой</w:t>
      </w:r>
      <w:r w:rsidR="00435D63" w:rsidRPr="000E2C82">
        <w:rPr>
          <w:color w:val="000000"/>
          <w:lang w:bidi="ru-RU"/>
        </w:rPr>
        <w:t xml:space="preserve"> </w:t>
      </w:r>
      <w:r w:rsidR="00334F6C" w:rsidRPr="000E2C82">
        <w:rPr>
          <w:color w:val="000000"/>
          <w:lang w:eastAsia="ru-RU" w:bidi="ru-RU"/>
        </w:rPr>
        <w:t>организаци</w:t>
      </w:r>
      <w:r w:rsidR="00334F6C" w:rsidRPr="000E2C82">
        <w:rPr>
          <w:color w:val="000000"/>
          <w:lang w:bidi="ru-RU"/>
        </w:rPr>
        <w:t>и</w:t>
      </w:r>
    </w:p>
    <w:p w14:paraId="7B8AA0D5" w14:textId="77777777" w:rsidR="004B4A4F" w:rsidRPr="007A26D4" w:rsidRDefault="004B4A4F" w:rsidP="004B4A4F">
      <w:pPr>
        <w:pStyle w:val="18"/>
      </w:pPr>
      <w:r w:rsidRPr="007A26D4">
        <w:t>1) Завершение диагностического процесса и установление клинического диагноза</w:t>
      </w:r>
    </w:p>
    <w:p w14:paraId="0756FD02" w14:textId="1C647FCE" w:rsidR="004B4A4F" w:rsidRPr="004B4A4F" w:rsidRDefault="009B4039" w:rsidP="009B4039">
      <w:pPr>
        <w:pStyle w:val="18"/>
      </w:pPr>
      <w:r w:rsidRPr="000E2C82">
        <w:t>2)</w:t>
      </w:r>
      <w:r w:rsidR="00E84F94" w:rsidRPr="000E2C82">
        <w:t xml:space="preserve"> </w:t>
      </w:r>
      <w:r w:rsidR="004B4A4F" w:rsidRPr="007A26D4">
        <w:t>Назначение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w:t>
      </w:r>
    </w:p>
    <w:p w14:paraId="5E3A6CD7" w14:textId="4E089698" w:rsidR="00E84F94" w:rsidRPr="000E2C82" w:rsidRDefault="00E84F94" w:rsidP="009B4039">
      <w:pPr>
        <w:pStyle w:val="18"/>
      </w:pPr>
      <w:r w:rsidRPr="000E2C82">
        <w:t xml:space="preserve">3) </w:t>
      </w:r>
      <w:r w:rsidR="00AD03FC">
        <w:t>Достигнута к</w:t>
      </w:r>
      <w:r w:rsidRPr="000E2C82">
        <w:t xml:space="preserve">омпенсация острого состояния и осложнений </w:t>
      </w:r>
      <w:r w:rsidR="00E63973" w:rsidRPr="000E2C82">
        <w:t>саркоидоза, который</w:t>
      </w:r>
      <w:r w:rsidRPr="000E2C82">
        <w:t xml:space="preserve"> были причиной госпитализации</w:t>
      </w:r>
      <w:r w:rsidR="00435D63" w:rsidRPr="000E2C82">
        <w:t xml:space="preserve"> [1</w:t>
      </w:r>
      <w:r w:rsidR="00517DE4" w:rsidRPr="00517DE4">
        <w:t>,4</w:t>
      </w:r>
      <w:r w:rsidR="00435D63" w:rsidRPr="000E2C82">
        <w:t>].</w:t>
      </w:r>
    </w:p>
    <w:p w14:paraId="026E5CA2" w14:textId="77777777" w:rsidR="00CB562F" w:rsidRPr="000E2C82" w:rsidRDefault="00C4630C" w:rsidP="00C4630C">
      <w:pPr>
        <w:pStyle w:val="afff3"/>
      </w:pPr>
      <w:bookmarkStart w:id="72" w:name="_Toc11747749"/>
      <w:bookmarkStart w:id="73" w:name="_Toc71840071"/>
      <w:r w:rsidRPr="000E2C82">
        <w:t xml:space="preserve">7. </w:t>
      </w:r>
      <w:r w:rsidR="00CB71DA" w:rsidRPr="000E2C82">
        <w:t>Дополнительная инфор</w:t>
      </w:r>
      <w:r w:rsidR="009B4039" w:rsidRPr="000E2C82">
        <w:t>мация (</w:t>
      </w:r>
      <w:r w:rsidR="00A43CE5" w:rsidRPr="000E2C82">
        <w:t>в том числе факторы, влияющие на</w:t>
      </w:r>
      <w:r w:rsidR="00CB71DA" w:rsidRPr="000E2C82">
        <w:t xml:space="preserve"> исход заболевания</w:t>
      </w:r>
      <w:bookmarkEnd w:id="69"/>
      <w:r w:rsidR="00F86A2D" w:rsidRPr="000E2C82">
        <w:t xml:space="preserve"> </w:t>
      </w:r>
      <w:r w:rsidR="00A43CE5" w:rsidRPr="000E2C82">
        <w:t>или состояния)</w:t>
      </w:r>
      <w:bookmarkEnd w:id="72"/>
      <w:bookmarkEnd w:id="73"/>
    </w:p>
    <w:p w14:paraId="5EE4753D" w14:textId="77777777" w:rsidR="00F86A2D" w:rsidRPr="000E2C82" w:rsidRDefault="0083058F" w:rsidP="00D5368A">
      <w:pPr>
        <w:pStyle w:val="afff3"/>
        <w:jc w:val="both"/>
        <w:rPr>
          <w:b w:val="0"/>
        </w:rPr>
      </w:pPr>
      <w:r w:rsidRPr="000E2C82">
        <w:rPr>
          <w:b w:val="0"/>
        </w:rPr>
        <w:t>Дополнительная информация отсутствует</w:t>
      </w:r>
    </w:p>
    <w:p w14:paraId="7D727C73" w14:textId="77777777" w:rsidR="000414F6" w:rsidRPr="000E2C82" w:rsidRDefault="00CB71DA" w:rsidP="00D5368A">
      <w:pPr>
        <w:pStyle w:val="CustomContentNormal"/>
      </w:pPr>
      <w:bookmarkStart w:id="74" w:name="__RefHeading___doc_criteria"/>
      <w:bookmarkStart w:id="75" w:name="_Toc11747750"/>
      <w:bookmarkStart w:id="76" w:name="_Toc71840072"/>
      <w:r w:rsidRPr="000E2C82">
        <w:t>Критерии оценки качества медицинской помощи</w:t>
      </w:r>
      <w:bookmarkEnd w:id="74"/>
      <w:bookmarkEnd w:id="75"/>
      <w:bookmarkEnd w:id="76"/>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7269"/>
        <w:gridCol w:w="1595"/>
      </w:tblGrid>
      <w:tr w:rsidR="00F86A2D" w:rsidRPr="000E2C82" w14:paraId="7D54FB70" w14:textId="77777777" w:rsidTr="007075E9">
        <w:tc>
          <w:tcPr>
            <w:tcW w:w="0" w:type="auto"/>
            <w:vAlign w:val="center"/>
          </w:tcPr>
          <w:p w14:paraId="2C1D5013" w14:textId="77777777" w:rsidR="00F86A2D" w:rsidRPr="000E2C82" w:rsidRDefault="00F86A2D" w:rsidP="0060650C">
            <w:pPr>
              <w:tabs>
                <w:tab w:val="left" w:pos="1545"/>
              </w:tabs>
              <w:ind w:firstLine="0"/>
              <w:jc w:val="center"/>
              <w:rPr>
                <w:szCs w:val="24"/>
              </w:rPr>
            </w:pPr>
            <w:r w:rsidRPr="000E2C82">
              <w:rPr>
                <w:szCs w:val="24"/>
              </w:rPr>
              <w:t>№ п/п</w:t>
            </w:r>
          </w:p>
        </w:tc>
        <w:tc>
          <w:tcPr>
            <w:tcW w:w="0" w:type="auto"/>
            <w:vAlign w:val="center"/>
          </w:tcPr>
          <w:p w14:paraId="7B95ABF6" w14:textId="77777777" w:rsidR="00F86A2D" w:rsidRPr="000E2C82" w:rsidRDefault="00F86A2D" w:rsidP="0060650C">
            <w:pPr>
              <w:tabs>
                <w:tab w:val="left" w:pos="1050"/>
              </w:tabs>
              <w:ind w:firstLine="0"/>
              <w:jc w:val="center"/>
              <w:rPr>
                <w:szCs w:val="24"/>
              </w:rPr>
            </w:pPr>
            <w:r w:rsidRPr="000E2C82">
              <w:rPr>
                <w:szCs w:val="24"/>
              </w:rPr>
              <w:t>Критерии качества</w:t>
            </w:r>
          </w:p>
        </w:tc>
        <w:tc>
          <w:tcPr>
            <w:tcW w:w="0" w:type="auto"/>
            <w:vAlign w:val="center"/>
          </w:tcPr>
          <w:p w14:paraId="37F2EC03" w14:textId="77777777" w:rsidR="00F86A2D" w:rsidRPr="000E2C82" w:rsidRDefault="00F86A2D" w:rsidP="0060650C">
            <w:pPr>
              <w:tabs>
                <w:tab w:val="left" w:pos="1545"/>
              </w:tabs>
              <w:ind w:firstLine="0"/>
              <w:jc w:val="center"/>
              <w:rPr>
                <w:szCs w:val="24"/>
              </w:rPr>
            </w:pPr>
            <w:r w:rsidRPr="000E2C82">
              <w:rPr>
                <w:szCs w:val="24"/>
              </w:rPr>
              <w:t>Оценка выполнения</w:t>
            </w:r>
          </w:p>
        </w:tc>
      </w:tr>
      <w:tr w:rsidR="00F86A2D" w:rsidRPr="000E2C82" w14:paraId="418DC05D" w14:textId="77777777" w:rsidTr="007075E9">
        <w:trPr>
          <w:trHeight w:val="568"/>
        </w:trPr>
        <w:tc>
          <w:tcPr>
            <w:tcW w:w="0" w:type="auto"/>
            <w:vAlign w:val="center"/>
          </w:tcPr>
          <w:p w14:paraId="403EFB69" w14:textId="77777777" w:rsidR="00F86A2D" w:rsidRPr="000E2C82" w:rsidRDefault="00F86A2D">
            <w:pPr>
              <w:pStyle w:val="aff0"/>
              <w:numPr>
                <w:ilvl w:val="0"/>
                <w:numId w:val="7"/>
              </w:numPr>
              <w:tabs>
                <w:tab w:val="left" w:pos="394"/>
                <w:tab w:val="left" w:pos="1545"/>
              </w:tabs>
              <w:spacing w:line="240" w:lineRule="auto"/>
              <w:ind w:left="0" w:firstLine="0"/>
              <w:jc w:val="center"/>
              <w:rPr>
                <w:szCs w:val="24"/>
              </w:rPr>
            </w:pPr>
          </w:p>
        </w:tc>
        <w:tc>
          <w:tcPr>
            <w:tcW w:w="0" w:type="auto"/>
            <w:vAlign w:val="center"/>
          </w:tcPr>
          <w:p w14:paraId="4B3FD192" w14:textId="1B9E0D0B" w:rsidR="00F86A2D" w:rsidRPr="000E2C82" w:rsidRDefault="00E11B67" w:rsidP="0083058F">
            <w:pPr>
              <w:ind w:firstLine="0"/>
              <w:rPr>
                <w:szCs w:val="24"/>
              </w:rPr>
            </w:pPr>
            <w:r w:rsidRPr="002714FA">
              <w:rPr>
                <w:szCs w:val="24"/>
              </w:rPr>
              <w:t xml:space="preserve">Выполнен </w:t>
            </w:r>
            <w:r w:rsidRPr="007A26D4">
              <w:rPr>
                <w:szCs w:val="24"/>
              </w:rPr>
              <w:t>первичный осмотр, включая сбор жалоб, анамнеза болезни и жизни</w:t>
            </w:r>
            <w:r>
              <w:rPr>
                <w:color w:val="000000" w:themeColor="text1"/>
                <w:szCs w:val="24"/>
              </w:rPr>
              <w:t xml:space="preserve">, </w:t>
            </w:r>
            <w:r w:rsidRPr="00536ED1">
              <w:rPr>
                <w:color w:val="000000" w:themeColor="text1"/>
                <w:szCs w:val="24"/>
              </w:rPr>
              <w:t>общий</w:t>
            </w:r>
            <w:r w:rsidRPr="002714FA">
              <w:rPr>
                <w:szCs w:val="24"/>
              </w:rPr>
              <w:t xml:space="preserve"> физикальный осмотр</w:t>
            </w:r>
          </w:p>
        </w:tc>
        <w:tc>
          <w:tcPr>
            <w:tcW w:w="0" w:type="auto"/>
            <w:vAlign w:val="center"/>
          </w:tcPr>
          <w:p w14:paraId="6A57B37D" w14:textId="77777777" w:rsidR="00F86A2D" w:rsidRPr="000E2C82" w:rsidRDefault="00F86A2D" w:rsidP="0060650C">
            <w:pPr>
              <w:tabs>
                <w:tab w:val="left" w:pos="1545"/>
              </w:tabs>
              <w:ind w:firstLine="0"/>
              <w:jc w:val="center"/>
              <w:rPr>
                <w:szCs w:val="24"/>
              </w:rPr>
            </w:pPr>
            <w:r w:rsidRPr="000E2C82">
              <w:rPr>
                <w:szCs w:val="24"/>
              </w:rPr>
              <w:t>Да/Нет</w:t>
            </w:r>
          </w:p>
        </w:tc>
      </w:tr>
      <w:tr w:rsidR="00F86A2D" w:rsidRPr="000E2C82" w14:paraId="41A6FEAD" w14:textId="77777777" w:rsidTr="007075E9">
        <w:trPr>
          <w:trHeight w:val="568"/>
        </w:trPr>
        <w:tc>
          <w:tcPr>
            <w:tcW w:w="0" w:type="auto"/>
            <w:vAlign w:val="center"/>
          </w:tcPr>
          <w:p w14:paraId="76199695" w14:textId="77777777" w:rsidR="00F86A2D" w:rsidRPr="000E2C82" w:rsidRDefault="00F86A2D">
            <w:pPr>
              <w:pStyle w:val="aff0"/>
              <w:numPr>
                <w:ilvl w:val="0"/>
                <w:numId w:val="7"/>
              </w:numPr>
              <w:tabs>
                <w:tab w:val="left" w:pos="394"/>
                <w:tab w:val="left" w:pos="1545"/>
              </w:tabs>
              <w:spacing w:line="240" w:lineRule="auto"/>
              <w:ind w:left="0" w:firstLine="0"/>
              <w:jc w:val="center"/>
              <w:rPr>
                <w:szCs w:val="24"/>
              </w:rPr>
            </w:pPr>
          </w:p>
        </w:tc>
        <w:tc>
          <w:tcPr>
            <w:tcW w:w="0" w:type="auto"/>
            <w:vAlign w:val="center"/>
          </w:tcPr>
          <w:p w14:paraId="4EB2DA6C" w14:textId="77777777" w:rsidR="00F86A2D" w:rsidRPr="000E2C82" w:rsidRDefault="00F86A2D" w:rsidP="0083058F">
            <w:pPr>
              <w:ind w:firstLine="0"/>
              <w:rPr>
                <w:szCs w:val="24"/>
              </w:rPr>
            </w:pPr>
            <w:r w:rsidRPr="000E2C82">
              <w:rPr>
                <w:szCs w:val="24"/>
              </w:rPr>
              <w:t>Выполнена пульсоксиметрия</w:t>
            </w:r>
          </w:p>
        </w:tc>
        <w:tc>
          <w:tcPr>
            <w:tcW w:w="0" w:type="auto"/>
            <w:vAlign w:val="center"/>
          </w:tcPr>
          <w:p w14:paraId="3E724AA9" w14:textId="77777777" w:rsidR="00F86A2D" w:rsidRPr="000E2C82" w:rsidRDefault="00F86A2D" w:rsidP="0060650C">
            <w:pPr>
              <w:tabs>
                <w:tab w:val="left" w:pos="1545"/>
              </w:tabs>
              <w:ind w:firstLine="0"/>
              <w:jc w:val="center"/>
              <w:rPr>
                <w:szCs w:val="24"/>
              </w:rPr>
            </w:pPr>
            <w:r w:rsidRPr="000E2C82">
              <w:rPr>
                <w:szCs w:val="24"/>
              </w:rPr>
              <w:t>Да/Нет</w:t>
            </w:r>
          </w:p>
        </w:tc>
      </w:tr>
      <w:tr w:rsidR="00F86A2D" w:rsidRPr="000E2C82" w14:paraId="5D7EF622" w14:textId="77777777" w:rsidTr="007075E9">
        <w:tc>
          <w:tcPr>
            <w:tcW w:w="0" w:type="auto"/>
            <w:vAlign w:val="center"/>
          </w:tcPr>
          <w:p w14:paraId="3E84FF0D" w14:textId="77777777" w:rsidR="00F86A2D" w:rsidRPr="000E2C82" w:rsidRDefault="00F86A2D">
            <w:pPr>
              <w:pStyle w:val="aff0"/>
              <w:numPr>
                <w:ilvl w:val="0"/>
                <w:numId w:val="7"/>
              </w:numPr>
              <w:tabs>
                <w:tab w:val="left" w:pos="394"/>
                <w:tab w:val="left" w:pos="1545"/>
              </w:tabs>
              <w:spacing w:line="240" w:lineRule="auto"/>
              <w:ind w:left="0" w:firstLine="0"/>
              <w:jc w:val="center"/>
              <w:rPr>
                <w:szCs w:val="24"/>
              </w:rPr>
            </w:pPr>
          </w:p>
        </w:tc>
        <w:tc>
          <w:tcPr>
            <w:tcW w:w="0" w:type="auto"/>
            <w:vAlign w:val="center"/>
          </w:tcPr>
          <w:p w14:paraId="0F396526" w14:textId="609BCFAB" w:rsidR="00F86A2D" w:rsidRPr="000E2C82" w:rsidRDefault="00F86A2D" w:rsidP="0083058F">
            <w:pPr>
              <w:ind w:firstLine="0"/>
              <w:rPr>
                <w:szCs w:val="24"/>
              </w:rPr>
            </w:pPr>
            <w:r w:rsidRPr="000E2C82">
              <w:rPr>
                <w:szCs w:val="24"/>
              </w:rPr>
              <w:t xml:space="preserve">Выполнена </w:t>
            </w:r>
            <w:r w:rsidR="00E63973" w:rsidRPr="000E2C82">
              <w:rPr>
                <w:szCs w:val="24"/>
              </w:rPr>
              <w:t>обзорная</w:t>
            </w:r>
            <w:r w:rsidR="00F431B2" w:rsidRPr="000E2C82">
              <w:rPr>
                <w:szCs w:val="24"/>
              </w:rPr>
              <w:t xml:space="preserve"> рентгенография органов грудной клетки </w:t>
            </w:r>
            <w:r w:rsidR="0083058F" w:rsidRPr="000E2C82">
              <w:rPr>
                <w:szCs w:val="24"/>
              </w:rPr>
              <w:t xml:space="preserve">легких </w:t>
            </w:r>
            <w:r w:rsidRPr="000E2C82">
              <w:rPr>
                <w:szCs w:val="24"/>
              </w:rPr>
              <w:t xml:space="preserve">в прямой </w:t>
            </w:r>
            <w:r w:rsidR="00E63973" w:rsidRPr="000E2C82">
              <w:rPr>
                <w:szCs w:val="24"/>
              </w:rPr>
              <w:t>и правой боковой проекции</w:t>
            </w:r>
          </w:p>
        </w:tc>
        <w:tc>
          <w:tcPr>
            <w:tcW w:w="0" w:type="auto"/>
            <w:vAlign w:val="center"/>
          </w:tcPr>
          <w:p w14:paraId="27EA2AF6" w14:textId="77777777" w:rsidR="00F86A2D" w:rsidRPr="000E2C82" w:rsidRDefault="00F86A2D" w:rsidP="0060650C">
            <w:pPr>
              <w:tabs>
                <w:tab w:val="left" w:pos="1545"/>
              </w:tabs>
              <w:ind w:firstLine="0"/>
              <w:jc w:val="center"/>
              <w:rPr>
                <w:szCs w:val="24"/>
              </w:rPr>
            </w:pPr>
            <w:r w:rsidRPr="000E2C82">
              <w:rPr>
                <w:szCs w:val="24"/>
              </w:rPr>
              <w:t>Да/Нет</w:t>
            </w:r>
          </w:p>
        </w:tc>
      </w:tr>
      <w:tr w:rsidR="00F86A2D" w:rsidRPr="000E2C82" w14:paraId="349F97D7" w14:textId="77777777" w:rsidTr="007075E9">
        <w:tc>
          <w:tcPr>
            <w:tcW w:w="0" w:type="auto"/>
            <w:vAlign w:val="center"/>
          </w:tcPr>
          <w:p w14:paraId="6AB55D3A" w14:textId="77777777" w:rsidR="00F86A2D" w:rsidRPr="000E2C82" w:rsidRDefault="00F86A2D">
            <w:pPr>
              <w:pStyle w:val="aff0"/>
              <w:numPr>
                <w:ilvl w:val="0"/>
                <w:numId w:val="7"/>
              </w:numPr>
              <w:tabs>
                <w:tab w:val="left" w:pos="394"/>
                <w:tab w:val="left" w:pos="1545"/>
              </w:tabs>
              <w:spacing w:line="240" w:lineRule="auto"/>
              <w:ind w:left="0" w:firstLine="0"/>
              <w:jc w:val="center"/>
              <w:rPr>
                <w:szCs w:val="24"/>
              </w:rPr>
            </w:pPr>
          </w:p>
        </w:tc>
        <w:tc>
          <w:tcPr>
            <w:tcW w:w="0" w:type="auto"/>
            <w:vAlign w:val="center"/>
          </w:tcPr>
          <w:p w14:paraId="4AC662F8" w14:textId="77777777" w:rsidR="00F86A2D" w:rsidRPr="000E2C82" w:rsidRDefault="0083058F" w:rsidP="0083058F">
            <w:pPr>
              <w:ind w:firstLine="0"/>
              <w:rPr>
                <w:szCs w:val="24"/>
              </w:rPr>
            </w:pPr>
            <w:r w:rsidRPr="000E2C82">
              <w:rPr>
                <w:szCs w:val="24"/>
              </w:rPr>
              <w:t>Выполнено исследование неспровоцированных дыхательных объемов и потоков (спирометрия)</w:t>
            </w:r>
          </w:p>
        </w:tc>
        <w:tc>
          <w:tcPr>
            <w:tcW w:w="0" w:type="auto"/>
            <w:vAlign w:val="center"/>
          </w:tcPr>
          <w:p w14:paraId="37CFA953" w14:textId="77777777" w:rsidR="00F86A2D" w:rsidRPr="000E2C82" w:rsidRDefault="00F86A2D" w:rsidP="0060650C">
            <w:pPr>
              <w:tabs>
                <w:tab w:val="left" w:pos="1545"/>
              </w:tabs>
              <w:ind w:firstLine="0"/>
              <w:jc w:val="center"/>
              <w:rPr>
                <w:szCs w:val="24"/>
              </w:rPr>
            </w:pPr>
            <w:r w:rsidRPr="000E2C82">
              <w:rPr>
                <w:szCs w:val="24"/>
              </w:rPr>
              <w:t>Да/Нет</w:t>
            </w:r>
          </w:p>
        </w:tc>
      </w:tr>
      <w:tr w:rsidR="00F86A2D" w:rsidRPr="000E2C82" w14:paraId="04B66920" w14:textId="77777777" w:rsidTr="0060650C">
        <w:tc>
          <w:tcPr>
            <w:tcW w:w="0" w:type="auto"/>
            <w:vAlign w:val="center"/>
          </w:tcPr>
          <w:p w14:paraId="6990DFE8" w14:textId="77777777" w:rsidR="00F86A2D" w:rsidRPr="000E2C82" w:rsidRDefault="00F86A2D">
            <w:pPr>
              <w:pStyle w:val="aff0"/>
              <w:numPr>
                <w:ilvl w:val="0"/>
                <w:numId w:val="7"/>
              </w:numPr>
              <w:tabs>
                <w:tab w:val="left" w:pos="394"/>
                <w:tab w:val="left" w:pos="1545"/>
              </w:tabs>
              <w:spacing w:line="240" w:lineRule="auto"/>
              <w:ind w:left="0" w:firstLine="0"/>
              <w:jc w:val="center"/>
              <w:rPr>
                <w:szCs w:val="24"/>
              </w:rPr>
            </w:pPr>
          </w:p>
        </w:tc>
        <w:tc>
          <w:tcPr>
            <w:tcW w:w="0" w:type="auto"/>
            <w:vAlign w:val="center"/>
          </w:tcPr>
          <w:p w14:paraId="75EAA816" w14:textId="3AB5DD00" w:rsidR="00F86A2D" w:rsidRPr="000E2C82" w:rsidRDefault="00F86A2D" w:rsidP="0083058F">
            <w:pPr>
              <w:ind w:firstLine="0"/>
              <w:rPr>
                <w:szCs w:val="24"/>
              </w:rPr>
            </w:pPr>
            <w:r w:rsidRPr="000E2C82">
              <w:rPr>
                <w:szCs w:val="24"/>
              </w:rPr>
              <w:t xml:space="preserve">Выполнены </w:t>
            </w:r>
            <w:r w:rsidR="00C83449" w:rsidRPr="000E2C82">
              <w:rPr>
                <w:szCs w:val="24"/>
              </w:rPr>
              <w:t>общий (клинический) анализ крови развернутый</w:t>
            </w:r>
            <w:r w:rsidRPr="000E2C82">
              <w:rPr>
                <w:szCs w:val="24"/>
              </w:rPr>
              <w:t xml:space="preserve">, </w:t>
            </w:r>
            <w:r w:rsidR="0083058F" w:rsidRPr="000E2C82">
              <w:rPr>
                <w:szCs w:val="24"/>
              </w:rPr>
              <w:t>определение активности аланинаминотрансферазы и аспартатаминотрансферазы в крови</w:t>
            </w:r>
            <w:r w:rsidRPr="000E2C82">
              <w:rPr>
                <w:szCs w:val="24"/>
              </w:rPr>
              <w:t xml:space="preserve">, </w:t>
            </w:r>
            <w:r w:rsidR="0083058F" w:rsidRPr="000E2C82">
              <w:rPr>
                <w:szCs w:val="24"/>
              </w:rPr>
              <w:t xml:space="preserve">исследование уровня общего кальция в крови </w:t>
            </w:r>
            <w:r w:rsidRPr="000E2C82">
              <w:rPr>
                <w:szCs w:val="24"/>
              </w:rPr>
              <w:t xml:space="preserve">и </w:t>
            </w:r>
            <w:r w:rsidR="0083058F" w:rsidRPr="000E2C82">
              <w:rPr>
                <w:szCs w:val="24"/>
              </w:rPr>
              <w:t>исследование уровня кальция в моче</w:t>
            </w:r>
            <w:r w:rsidRPr="000E2C82">
              <w:rPr>
                <w:szCs w:val="24"/>
              </w:rPr>
              <w:t xml:space="preserve">, </w:t>
            </w:r>
            <w:r w:rsidR="0083058F" w:rsidRPr="000E2C82">
              <w:rPr>
                <w:szCs w:val="24"/>
              </w:rPr>
              <w:t>исследование уровня креатинина в крови</w:t>
            </w:r>
          </w:p>
        </w:tc>
        <w:tc>
          <w:tcPr>
            <w:tcW w:w="0" w:type="auto"/>
            <w:vAlign w:val="center"/>
          </w:tcPr>
          <w:p w14:paraId="463F47E8" w14:textId="77777777" w:rsidR="00F86A2D" w:rsidRPr="000E2C82" w:rsidRDefault="00F86A2D" w:rsidP="0060650C">
            <w:pPr>
              <w:tabs>
                <w:tab w:val="left" w:pos="1545"/>
              </w:tabs>
              <w:ind w:firstLine="0"/>
              <w:jc w:val="center"/>
              <w:rPr>
                <w:szCs w:val="24"/>
              </w:rPr>
            </w:pPr>
            <w:r w:rsidRPr="000E2C82">
              <w:rPr>
                <w:szCs w:val="24"/>
              </w:rPr>
              <w:t>Да/Нет</w:t>
            </w:r>
          </w:p>
        </w:tc>
      </w:tr>
      <w:tr w:rsidR="00F86A2D" w:rsidRPr="000E2C82" w14:paraId="78EB9A01" w14:textId="77777777" w:rsidTr="007075E9">
        <w:tc>
          <w:tcPr>
            <w:tcW w:w="0" w:type="auto"/>
            <w:vAlign w:val="center"/>
          </w:tcPr>
          <w:p w14:paraId="64EB9BEE" w14:textId="77777777" w:rsidR="00F86A2D" w:rsidRPr="000E2C82" w:rsidRDefault="00F86A2D">
            <w:pPr>
              <w:pStyle w:val="aff0"/>
              <w:numPr>
                <w:ilvl w:val="0"/>
                <w:numId w:val="7"/>
              </w:numPr>
              <w:tabs>
                <w:tab w:val="left" w:pos="394"/>
                <w:tab w:val="left" w:pos="1545"/>
              </w:tabs>
              <w:spacing w:line="240" w:lineRule="auto"/>
              <w:ind w:left="0" w:firstLine="0"/>
              <w:jc w:val="center"/>
              <w:rPr>
                <w:szCs w:val="24"/>
              </w:rPr>
            </w:pPr>
          </w:p>
        </w:tc>
        <w:tc>
          <w:tcPr>
            <w:tcW w:w="0" w:type="auto"/>
            <w:vAlign w:val="center"/>
          </w:tcPr>
          <w:p w14:paraId="6C70701C" w14:textId="77777777" w:rsidR="00506727" w:rsidRPr="00793FB1" w:rsidRDefault="00506727" w:rsidP="00506727">
            <w:pPr>
              <w:ind w:firstLine="0"/>
              <w:rPr>
                <w:szCs w:val="24"/>
              </w:rPr>
            </w:pPr>
            <w:r w:rsidRPr="00793FB1">
              <w:rPr>
                <w:szCs w:val="24"/>
              </w:rPr>
              <w:t xml:space="preserve">Выполнено ультразвуковое исследование селезёнки и печени </w:t>
            </w:r>
          </w:p>
          <w:p w14:paraId="3DC9F937" w14:textId="3089D856" w:rsidR="00F86A2D" w:rsidRPr="000E2C82" w:rsidRDefault="00506727" w:rsidP="00506727">
            <w:pPr>
              <w:ind w:firstLine="0"/>
              <w:rPr>
                <w:szCs w:val="24"/>
              </w:rPr>
            </w:pPr>
            <w:r w:rsidRPr="00793FB1">
              <w:rPr>
                <w:szCs w:val="24"/>
              </w:rPr>
              <w:t>периферических лимфоузлов  с указанием их размеров, почек и щитовидной железы</w:t>
            </w:r>
          </w:p>
        </w:tc>
        <w:tc>
          <w:tcPr>
            <w:tcW w:w="0" w:type="auto"/>
          </w:tcPr>
          <w:p w14:paraId="086A8136" w14:textId="77777777" w:rsidR="00F86A2D" w:rsidRPr="000E2C82" w:rsidRDefault="00F86A2D" w:rsidP="0060650C">
            <w:pPr>
              <w:ind w:firstLine="0"/>
              <w:jc w:val="center"/>
              <w:rPr>
                <w:szCs w:val="24"/>
              </w:rPr>
            </w:pPr>
            <w:r w:rsidRPr="000E2C82">
              <w:rPr>
                <w:szCs w:val="24"/>
              </w:rPr>
              <w:t>Да/Нет</w:t>
            </w:r>
          </w:p>
        </w:tc>
      </w:tr>
      <w:tr w:rsidR="00F86A2D" w:rsidRPr="000E2C82" w14:paraId="76C8E833" w14:textId="77777777" w:rsidTr="007075E9">
        <w:tc>
          <w:tcPr>
            <w:tcW w:w="0" w:type="auto"/>
            <w:vAlign w:val="center"/>
          </w:tcPr>
          <w:p w14:paraId="01800AB5" w14:textId="77777777" w:rsidR="00F86A2D" w:rsidRPr="000E2C82" w:rsidRDefault="00F86A2D">
            <w:pPr>
              <w:pStyle w:val="aff0"/>
              <w:numPr>
                <w:ilvl w:val="0"/>
                <w:numId w:val="7"/>
              </w:numPr>
              <w:tabs>
                <w:tab w:val="left" w:pos="394"/>
                <w:tab w:val="left" w:pos="1545"/>
              </w:tabs>
              <w:spacing w:line="240" w:lineRule="auto"/>
              <w:ind w:left="0" w:firstLine="0"/>
              <w:jc w:val="center"/>
              <w:rPr>
                <w:szCs w:val="24"/>
              </w:rPr>
            </w:pPr>
          </w:p>
        </w:tc>
        <w:tc>
          <w:tcPr>
            <w:tcW w:w="0" w:type="auto"/>
            <w:vAlign w:val="center"/>
          </w:tcPr>
          <w:p w14:paraId="28277C6D" w14:textId="77777777" w:rsidR="00F86A2D" w:rsidRPr="000E2C82" w:rsidRDefault="00F86A2D" w:rsidP="0083058F">
            <w:pPr>
              <w:ind w:firstLine="0"/>
              <w:rPr>
                <w:szCs w:val="24"/>
              </w:rPr>
            </w:pPr>
            <w:r w:rsidRPr="000E2C82">
              <w:rPr>
                <w:szCs w:val="24"/>
              </w:rPr>
              <w:t>Выполнена компьютерная томография органов грудной клетки</w:t>
            </w:r>
          </w:p>
        </w:tc>
        <w:tc>
          <w:tcPr>
            <w:tcW w:w="0" w:type="auto"/>
          </w:tcPr>
          <w:p w14:paraId="0DDD1DB2" w14:textId="77777777" w:rsidR="00F86A2D" w:rsidRPr="000E2C82" w:rsidRDefault="00F86A2D" w:rsidP="0060650C">
            <w:pPr>
              <w:ind w:firstLine="0"/>
              <w:jc w:val="center"/>
              <w:rPr>
                <w:szCs w:val="24"/>
              </w:rPr>
            </w:pPr>
            <w:r w:rsidRPr="000E2C82">
              <w:rPr>
                <w:szCs w:val="24"/>
              </w:rPr>
              <w:t>Да/Нет</w:t>
            </w:r>
          </w:p>
        </w:tc>
      </w:tr>
      <w:tr w:rsidR="00E63973" w:rsidRPr="000E2C82" w14:paraId="6AF0D1EB" w14:textId="77777777" w:rsidTr="007075E9">
        <w:tc>
          <w:tcPr>
            <w:tcW w:w="0" w:type="auto"/>
            <w:vAlign w:val="center"/>
          </w:tcPr>
          <w:p w14:paraId="1480ED5F" w14:textId="77777777" w:rsidR="00F86A2D" w:rsidRPr="000E2C82" w:rsidRDefault="00F86A2D">
            <w:pPr>
              <w:pStyle w:val="aff0"/>
              <w:numPr>
                <w:ilvl w:val="0"/>
                <w:numId w:val="7"/>
              </w:numPr>
              <w:tabs>
                <w:tab w:val="left" w:pos="394"/>
                <w:tab w:val="left" w:pos="1545"/>
              </w:tabs>
              <w:spacing w:line="240" w:lineRule="auto"/>
              <w:ind w:left="0" w:firstLine="0"/>
              <w:jc w:val="center"/>
              <w:rPr>
                <w:szCs w:val="24"/>
              </w:rPr>
            </w:pPr>
          </w:p>
        </w:tc>
        <w:tc>
          <w:tcPr>
            <w:tcW w:w="0" w:type="auto"/>
            <w:vAlign w:val="center"/>
          </w:tcPr>
          <w:p w14:paraId="311F028B" w14:textId="40A1ABBC" w:rsidR="00072E6E" w:rsidRPr="000E2C82" w:rsidRDefault="00F86A2D" w:rsidP="00BB6DDE">
            <w:pPr>
              <w:ind w:firstLine="0"/>
              <w:rPr>
                <w:szCs w:val="24"/>
              </w:rPr>
            </w:pPr>
            <w:r w:rsidRPr="000E2C82">
              <w:rPr>
                <w:szCs w:val="24"/>
              </w:rPr>
              <w:t xml:space="preserve">Проведена иммунодиагностика </w:t>
            </w:r>
            <w:r w:rsidR="00A35647" w:rsidRPr="000E2C82">
              <w:rPr>
                <w:szCs w:val="24"/>
              </w:rPr>
              <w:t xml:space="preserve">- </w:t>
            </w:r>
            <w:r w:rsidR="00790D6F" w:rsidRPr="000E2C82">
              <w:rPr>
                <w:szCs w:val="24"/>
              </w:rPr>
              <w:t xml:space="preserve">внутрикожная проба с туберкулезным аллергеном </w:t>
            </w:r>
            <w:r w:rsidR="00A35647" w:rsidRPr="000E2C82">
              <w:rPr>
                <w:szCs w:val="24"/>
              </w:rPr>
              <w:t xml:space="preserve">рекомбинантным </w:t>
            </w:r>
            <w:r w:rsidR="00072E6E" w:rsidRPr="000E2C82">
              <w:rPr>
                <w:szCs w:val="24"/>
              </w:rPr>
              <w:t xml:space="preserve">или </w:t>
            </w:r>
            <w:r w:rsidR="00072E6E" w:rsidRPr="000E2C82">
              <w:rPr>
                <w:szCs w:val="24"/>
                <w:lang w:val="en-US"/>
              </w:rPr>
              <w:t>IGRA</w:t>
            </w:r>
            <w:r w:rsidR="00072E6E" w:rsidRPr="000E2C82">
              <w:rPr>
                <w:szCs w:val="24"/>
              </w:rPr>
              <w:t xml:space="preserve"> –</w:t>
            </w:r>
            <w:r w:rsidR="002E2CF6" w:rsidRPr="000E2C82">
              <w:rPr>
                <w:szCs w:val="24"/>
              </w:rPr>
              <w:t xml:space="preserve"> </w:t>
            </w:r>
            <w:r w:rsidR="00072E6E" w:rsidRPr="000E2C82">
              <w:rPr>
                <w:szCs w:val="24"/>
              </w:rPr>
              <w:t xml:space="preserve">тест (квантифероновый тест или </w:t>
            </w:r>
            <w:r w:rsidR="00072E6E" w:rsidRPr="000E2C82">
              <w:rPr>
                <w:szCs w:val="24"/>
                <w:lang w:val="en-US"/>
              </w:rPr>
              <w:t>ELISPOT</w:t>
            </w:r>
            <w:r w:rsidR="00072E6E" w:rsidRPr="000E2C82">
              <w:rPr>
                <w:szCs w:val="24"/>
              </w:rPr>
              <w:t>)</w:t>
            </w:r>
          </w:p>
        </w:tc>
        <w:tc>
          <w:tcPr>
            <w:tcW w:w="0" w:type="auto"/>
          </w:tcPr>
          <w:p w14:paraId="0DB16EB5" w14:textId="77777777" w:rsidR="00F86A2D" w:rsidRPr="000E2C82" w:rsidRDefault="00F86A2D" w:rsidP="0060650C">
            <w:pPr>
              <w:ind w:firstLine="0"/>
              <w:jc w:val="center"/>
              <w:rPr>
                <w:szCs w:val="24"/>
              </w:rPr>
            </w:pPr>
            <w:r w:rsidRPr="000E2C82">
              <w:rPr>
                <w:szCs w:val="24"/>
              </w:rPr>
              <w:t>Да/Нет</w:t>
            </w:r>
          </w:p>
        </w:tc>
      </w:tr>
      <w:tr w:rsidR="00F86A2D" w:rsidRPr="000E2C82" w14:paraId="7A2DBF73" w14:textId="77777777" w:rsidTr="0060650C">
        <w:tc>
          <w:tcPr>
            <w:tcW w:w="0" w:type="auto"/>
            <w:vAlign w:val="center"/>
          </w:tcPr>
          <w:p w14:paraId="33B21F1B" w14:textId="77777777" w:rsidR="00F86A2D" w:rsidRPr="000E2C82" w:rsidRDefault="00F86A2D">
            <w:pPr>
              <w:pStyle w:val="aff0"/>
              <w:numPr>
                <w:ilvl w:val="0"/>
                <w:numId w:val="7"/>
              </w:numPr>
              <w:tabs>
                <w:tab w:val="left" w:pos="394"/>
                <w:tab w:val="left" w:pos="1545"/>
              </w:tabs>
              <w:spacing w:line="240" w:lineRule="auto"/>
              <w:ind w:left="0" w:firstLine="0"/>
              <w:jc w:val="center"/>
              <w:rPr>
                <w:szCs w:val="24"/>
              </w:rPr>
            </w:pPr>
          </w:p>
        </w:tc>
        <w:tc>
          <w:tcPr>
            <w:tcW w:w="0" w:type="auto"/>
            <w:vAlign w:val="center"/>
          </w:tcPr>
          <w:p w14:paraId="536016AA" w14:textId="77777777" w:rsidR="00F86A2D" w:rsidRPr="000E2C82" w:rsidRDefault="00F86A2D" w:rsidP="00790D6F">
            <w:pPr>
              <w:ind w:firstLine="0"/>
              <w:rPr>
                <w:szCs w:val="24"/>
              </w:rPr>
            </w:pPr>
            <w:r w:rsidRPr="000E2C82">
              <w:rPr>
                <w:szCs w:val="24"/>
              </w:rPr>
              <w:t xml:space="preserve">Проведена </w:t>
            </w:r>
            <w:r w:rsidR="001E156B" w:rsidRPr="000E2C82">
              <w:rPr>
                <w:szCs w:val="24"/>
              </w:rPr>
              <w:t>регистрация электрокардиограммы</w:t>
            </w:r>
          </w:p>
        </w:tc>
        <w:tc>
          <w:tcPr>
            <w:tcW w:w="0" w:type="auto"/>
          </w:tcPr>
          <w:p w14:paraId="28525904" w14:textId="77777777" w:rsidR="00F86A2D" w:rsidRPr="000E2C82" w:rsidRDefault="00F86A2D" w:rsidP="0060650C">
            <w:pPr>
              <w:ind w:firstLine="0"/>
              <w:jc w:val="center"/>
              <w:rPr>
                <w:szCs w:val="24"/>
              </w:rPr>
            </w:pPr>
            <w:r w:rsidRPr="000E2C82">
              <w:rPr>
                <w:szCs w:val="24"/>
              </w:rPr>
              <w:t>Да/Нет</w:t>
            </w:r>
          </w:p>
        </w:tc>
      </w:tr>
      <w:tr w:rsidR="00F0135A" w:rsidRPr="000E2C82" w14:paraId="4559D49C" w14:textId="77777777" w:rsidTr="0060650C">
        <w:tc>
          <w:tcPr>
            <w:tcW w:w="0" w:type="auto"/>
            <w:vAlign w:val="center"/>
          </w:tcPr>
          <w:p w14:paraId="3F6FEDB7" w14:textId="77777777" w:rsidR="00F0135A" w:rsidRPr="000E2C82" w:rsidRDefault="00F0135A">
            <w:pPr>
              <w:pStyle w:val="aff0"/>
              <w:numPr>
                <w:ilvl w:val="0"/>
                <w:numId w:val="7"/>
              </w:numPr>
              <w:tabs>
                <w:tab w:val="left" w:pos="394"/>
                <w:tab w:val="left" w:pos="1545"/>
              </w:tabs>
              <w:spacing w:line="240" w:lineRule="auto"/>
              <w:ind w:left="0" w:firstLine="0"/>
              <w:jc w:val="center"/>
              <w:rPr>
                <w:szCs w:val="24"/>
              </w:rPr>
            </w:pPr>
          </w:p>
        </w:tc>
        <w:tc>
          <w:tcPr>
            <w:tcW w:w="0" w:type="auto"/>
            <w:vAlign w:val="center"/>
          </w:tcPr>
          <w:p w14:paraId="43FF6E28" w14:textId="27D51CFC" w:rsidR="00F0135A" w:rsidRPr="000E2C82" w:rsidRDefault="00F0135A" w:rsidP="00790D6F">
            <w:pPr>
              <w:ind w:firstLine="0"/>
              <w:rPr>
                <w:szCs w:val="24"/>
              </w:rPr>
            </w:pPr>
            <w:r w:rsidRPr="000E2C82">
              <w:rPr>
                <w:szCs w:val="24"/>
              </w:rPr>
              <w:t>Проведена оценка общих ИГА, ИГМ,</w:t>
            </w:r>
            <w:r w:rsidR="00911649" w:rsidRPr="000E2C82">
              <w:rPr>
                <w:szCs w:val="24"/>
              </w:rPr>
              <w:t xml:space="preserve"> </w:t>
            </w:r>
            <w:r w:rsidRPr="000E2C82">
              <w:rPr>
                <w:szCs w:val="24"/>
              </w:rPr>
              <w:t>ИГ</w:t>
            </w:r>
            <w:r w:rsidRPr="000E2C82">
              <w:rPr>
                <w:szCs w:val="24"/>
                <w:lang w:val="en-US"/>
              </w:rPr>
              <w:t>G</w:t>
            </w:r>
            <w:r w:rsidRPr="000E2C82">
              <w:rPr>
                <w:szCs w:val="24"/>
              </w:rPr>
              <w:t xml:space="preserve"> при выявлении (исключение ОВИН)</w:t>
            </w:r>
          </w:p>
        </w:tc>
        <w:tc>
          <w:tcPr>
            <w:tcW w:w="0" w:type="auto"/>
          </w:tcPr>
          <w:p w14:paraId="3931C4DB" w14:textId="7B1A345D" w:rsidR="00F0135A" w:rsidRPr="000E2C82" w:rsidRDefault="00F0135A" w:rsidP="0060650C">
            <w:pPr>
              <w:ind w:firstLine="0"/>
              <w:jc w:val="center"/>
              <w:rPr>
                <w:szCs w:val="24"/>
              </w:rPr>
            </w:pPr>
            <w:r w:rsidRPr="000E2C82">
              <w:rPr>
                <w:szCs w:val="24"/>
              </w:rPr>
              <w:t>Да/Нет</w:t>
            </w:r>
          </w:p>
        </w:tc>
      </w:tr>
      <w:tr w:rsidR="00F86A2D" w:rsidRPr="000E2C82" w14:paraId="7407BB62" w14:textId="77777777" w:rsidTr="007075E9">
        <w:tc>
          <w:tcPr>
            <w:tcW w:w="0" w:type="auto"/>
            <w:vAlign w:val="center"/>
          </w:tcPr>
          <w:p w14:paraId="4816862E" w14:textId="77777777" w:rsidR="00F86A2D" w:rsidRPr="000E2C82" w:rsidRDefault="00F86A2D">
            <w:pPr>
              <w:pStyle w:val="aff0"/>
              <w:numPr>
                <w:ilvl w:val="0"/>
                <w:numId w:val="7"/>
              </w:numPr>
              <w:tabs>
                <w:tab w:val="left" w:pos="394"/>
                <w:tab w:val="left" w:pos="1545"/>
              </w:tabs>
              <w:spacing w:line="240" w:lineRule="auto"/>
              <w:ind w:left="0" w:firstLine="0"/>
              <w:jc w:val="center"/>
              <w:rPr>
                <w:szCs w:val="24"/>
              </w:rPr>
            </w:pPr>
          </w:p>
        </w:tc>
        <w:tc>
          <w:tcPr>
            <w:tcW w:w="0" w:type="auto"/>
            <w:vAlign w:val="center"/>
          </w:tcPr>
          <w:p w14:paraId="23265FAA" w14:textId="28CA807A" w:rsidR="00F86A2D" w:rsidRPr="000E2C82" w:rsidRDefault="00321788" w:rsidP="001604D9">
            <w:pPr>
              <w:ind w:firstLine="0"/>
              <w:rPr>
                <w:szCs w:val="24"/>
              </w:rPr>
            </w:pPr>
            <w:r w:rsidRPr="00793FB1">
              <w:rPr>
                <w:szCs w:val="24"/>
              </w:rPr>
              <w:t>Оформлено обоснование клинического (предварительного) диагноза, составлен план обследования и определена тактика ведения пациента (активное наблюдение или лечение)</w:t>
            </w:r>
          </w:p>
        </w:tc>
        <w:tc>
          <w:tcPr>
            <w:tcW w:w="0" w:type="auto"/>
          </w:tcPr>
          <w:p w14:paraId="1230C524" w14:textId="77777777" w:rsidR="00F86A2D" w:rsidRPr="000E2C82" w:rsidRDefault="00F86A2D" w:rsidP="0060650C">
            <w:pPr>
              <w:ind w:firstLine="0"/>
              <w:jc w:val="center"/>
              <w:rPr>
                <w:szCs w:val="24"/>
              </w:rPr>
            </w:pPr>
            <w:r w:rsidRPr="000E2C82">
              <w:rPr>
                <w:szCs w:val="24"/>
              </w:rPr>
              <w:t>Да/Нет</w:t>
            </w:r>
          </w:p>
        </w:tc>
      </w:tr>
      <w:tr w:rsidR="00FB301F" w:rsidRPr="000E2C82" w14:paraId="1A42E2D7" w14:textId="77777777" w:rsidTr="007075E9">
        <w:tc>
          <w:tcPr>
            <w:tcW w:w="0" w:type="auto"/>
            <w:vAlign w:val="center"/>
          </w:tcPr>
          <w:p w14:paraId="269432D6" w14:textId="77777777" w:rsidR="00FB301F" w:rsidRPr="000E2C82" w:rsidRDefault="00FB301F">
            <w:pPr>
              <w:pStyle w:val="aff0"/>
              <w:numPr>
                <w:ilvl w:val="0"/>
                <w:numId w:val="7"/>
              </w:numPr>
              <w:tabs>
                <w:tab w:val="left" w:pos="394"/>
                <w:tab w:val="left" w:pos="1545"/>
              </w:tabs>
              <w:spacing w:line="240" w:lineRule="auto"/>
              <w:ind w:left="0" w:firstLine="0"/>
              <w:jc w:val="center"/>
              <w:rPr>
                <w:szCs w:val="24"/>
              </w:rPr>
            </w:pPr>
          </w:p>
        </w:tc>
        <w:tc>
          <w:tcPr>
            <w:tcW w:w="0" w:type="auto"/>
            <w:vAlign w:val="center"/>
          </w:tcPr>
          <w:p w14:paraId="1E6F01BA" w14:textId="70AD3401" w:rsidR="00FB301F" w:rsidRPr="000E2C82" w:rsidRDefault="00467203" w:rsidP="001604D9">
            <w:pPr>
              <w:ind w:firstLine="0"/>
              <w:rPr>
                <w:szCs w:val="24"/>
              </w:rPr>
            </w:pPr>
            <w:r>
              <w:rPr>
                <w:szCs w:val="24"/>
              </w:rPr>
              <w:t>П</w:t>
            </w:r>
            <w:r w:rsidR="00321788" w:rsidRPr="00793FB1">
              <w:rPr>
                <w:szCs w:val="24"/>
              </w:rPr>
              <w:t>ри затруднении установления клинического диагноза и тактики ведения</w:t>
            </w:r>
            <w:r>
              <w:rPr>
                <w:szCs w:val="24"/>
              </w:rPr>
              <w:t xml:space="preserve"> п</w:t>
            </w:r>
            <w:r w:rsidRPr="00793FB1">
              <w:rPr>
                <w:szCs w:val="24"/>
              </w:rPr>
              <w:t>роведена врачебная комиссия (консилиум)</w:t>
            </w:r>
            <w:r w:rsidR="00321788" w:rsidRPr="00793FB1">
              <w:rPr>
                <w:szCs w:val="24"/>
              </w:rPr>
              <w:t>, для определения необходимости и метода получения биоптата и гистологического подтверждения</w:t>
            </w:r>
            <w:r>
              <w:rPr>
                <w:szCs w:val="24"/>
              </w:rPr>
              <w:t>, тактики лечения</w:t>
            </w:r>
          </w:p>
        </w:tc>
        <w:tc>
          <w:tcPr>
            <w:tcW w:w="0" w:type="auto"/>
          </w:tcPr>
          <w:p w14:paraId="23A20913" w14:textId="3428C13E" w:rsidR="00FB301F" w:rsidRPr="000E2C82" w:rsidRDefault="00FB301F" w:rsidP="0060650C">
            <w:pPr>
              <w:ind w:firstLine="0"/>
              <w:jc w:val="center"/>
              <w:rPr>
                <w:szCs w:val="24"/>
              </w:rPr>
            </w:pPr>
            <w:r w:rsidRPr="000E2C82">
              <w:rPr>
                <w:szCs w:val="24"/>
              </w:rPr>
              <w:t>Да/Нет</w:t>
            </w:r>
          </w:p>
        </w:tc>
      </w:tr>
      <w:tr w:rsidR="00F86A2D" w:rsidRPr="000E2C82" w14:paraId="62161772" w14:textId="77777777" w:rsidTr="007075E9">
        <w:tc>
          <w:tcPr>
            <w:tcW w:w="0" w:type="auto"/>
            <w:vAlign w:val="center"/>
          </w:tcPr>
          <w:p w14:paraId="67AC9F7A" w14:textId="77777777" w:rsidR="00F86A2D" w:rsidRPr="000E2C82" w:rsidRDefault="00F86A2D">
            <w:pPr>
              <w:pStyle w:val="aff0"/>
              <w:numPr>
                <w:ilvl w:val="0"/>
                <w:numId w:val="7"/>
              </w:numPr>
              <w:tabs>
                <w:tab w:val="left" w:pos="394"/>
                <w:tab w:val="left" w:pos="1545"/>
              </w:tabs>
              <w:spacing w:line="240" w:lineRule="auto"/>
              <w:ind w:left="0" w:firstLine="0"/>
              <w:jc w:val="center"/>
              <w:rPr>
                <w:szCs w:val="24"/>
              </w:rPr>
            </w:pPr>
          </w:p>
        </w:tc>
        <w:tc>
          <w:tcPr>
            <w:tcW w:w="0" w:type="auto"/>
            <w:vAlign w:val="center"/>
          </w:tcPr>
          <w:p w14:paraId="646EF558" w14:textId="77777777" w:rsidR="00F86A2D" w:rsidRPr="000E2C82" w:rsidRDefault="00F86A2D" w:rsidP="0060650C">
            <w:pPr>
              <w:ind w:firstLine="0"/>
              <w:rPr>
                <w:szCs w:val="24"/>
              </w:rPr>
            </w:pPr>
            <w:r w:rsidRPr="000E2C82">
              <w:rPr>
                <w:szCs w:val="24"/>
              </w:rPr>
              <w:t>Достигнуто улучшение или стабилизация состояния пациента</w:t>
            </w:r>
          </w:p>
        </w:tc>
        <w:tc>
          <w:tcPr>
            <w:tcW w:w="0" w:type="auto"/>
          </w:tcPr>
          <w:p w14:paraId="0FC70BA3" w14:textId="77777777" w:rsidR="00F86A2D" w:rsidRPr="000E2C82" w:rsidRDefault="00F86A2D" w:rsidP="0060650C">
            <w:pPr>
              <w:ind w:firstLine="0"/>
              <w:jc w:val="center"/>
              <w:rPr>
                <w:szCs w:val="24"/>
              </w:rPr>
            </w:pPr>
            <w:r w:rsidRPr="000E2C82">
              <w:rPr>
                <w:szCs w:val="24"/>
              </w:rPr>
              <w:t>Да/Нет</w:t>
            </w:r>
          </w:p>
        </w:tc>
      </w:tr>
      <w:tr w:rsidR="00AE2DEF" w:rsidRPr="000E2C82" w14:paraId="6685191A" w14:textId="77777777" w:rsidTr="007075E9">
        <w:tc>
          <w:tcPr>
            <w:tcW w:w="0" w:type="auto"/>
            <w:vAlign w:val="center"/>
          </w:tcPr>
          <w:p w14:paraId="264B4B78" w14:textId="77777777" w:rsidR="00AE2DEF" w:rsidRPr="000E2C82" w:rsidRDefault="00AE2DEF">
            <w:pPr>
              <w:pStyle w:val="aff0"/>
              <w:numPr>
                <w:ilvl w:val="0"/>
                <w:numId w:val="7"/>
              </w:numPr>
              <w:tabs>
                <w:tab w:val="left" w:pos="394"/>
                <w:tab w:val="left" w:pos="1545"/>
              </w:tabs>
              <w:spacing w:line="240" w:lineRule="auto"/>
              <w:ind w:left="0" w:firstLine="0"/>
              <w:jc w:val="center"/>
              <w:rPr>
                <w:szCs w:val="24"/>
              </w:rPr>
            </w:pPr>
          </w:p>
        </w:tc>
        <w:tc>
          <w:tcPr>
            <w:tcW w:w="0" w:type="auto"/>
            <w:vAlign w:val="center"/>
          </w:tcPr>
          <w:p w14:paraId="319AF21E" w14:textId="1B20DCE7" w:rsidR="00AE2DEF" w:rsidRPr="000E2C82" w:rsidRDefault="00AE2DEF" w:rsidP="0060650C">
            <w:pPr>
              <w:ind w:firstLine="0"/>
              <w:rPr>
                <w:szCs w:val="24"/>
              </w:rPr>
            </w:pPr>
            <w:r w:rsidRPr="00793FB1">
              <w:rPr>
                <w:szCs w:val="24"/>
              </w:rPr>
              <w:t>Осуществление диспансерного наблюдения в установленном порядке с соблюдением периодичности и длительности диспансерного наблюдения.</w:t>
            </w:r>
          </w:p>
        </w:tc>
        <w:tc>
          <w:tcPr>
            <w:tcW w:w="0" w:type="auto"/>
          </w:tcPr>
          <w:p w14:paraId="2047333B" w14:textId="309E42D6" w:rsidR="00AE2DEF" w:rsidRPr="000E2C82" w:rsidRDefault="00AE2DEF" w:rsidP="0060650C">
            <w:pPr>
              <w:ind w:firstLine="0"/>
              <w:jc w:val="center"/>
              <w:rPr>
                <w:szCs w:val="24"/>
              </w:rPr>
            </w:pPr>
            <w:r w:rsidRPr="000E2C82">
              <w:rPr>
                <w:szCs w:val="24"/>
              </w:rPr>
              <w:t>Да/Нет</w:t>
            </w:r>
          </w:p>
        </w:tc>
      </w:tr>
    </w:tbl>
    <w:p w14:paraId="048E6934" w14:textId="77777777" w:rsidR="0025228A" w:rsidRPr="000E2C82" w:rsidRDefault="0025228A" w:rsidP="007075E9">
      <w:pPr>
        <w:pStyle w:val="afffc"/>
      </w:pPr>
    </w:p>
    <w:p w14:paraId="5A473002" w14:textId="77777777" w:rsidR="008C5CD9" w:rsidRPr="000E2C82" w:rsidRDefault="0036771C" w:rsidP="008C5CD9">
      <w:pPr>
        <w:pStyle w:val="afff3"/>
        <w:jc w:val="both"/>
      </w:pPr>
      <w:bookmarkStart w:id="77" w:name="__RefHeading___doc_bible"/>
      <w:r w:rsidRPr="000E2C82">
        <w:rPr>
          <w:szCs w:val="28"/>
        </w:rPr>
        <w:br w:type="page"/>
      </w:r>
      <w:bookmarkStart w:id="78" w:name="_Hlk189932728"/>
      <w:bookmarkStart w:id="79" w:name="_Toc71840074"/>
      <w:bookmarkEnd w:id="77"/>
      <w:r w:rsidR="001304D3" w:rsidRPr="000E2C82">
        <w:lastRenderedPageBreak/>
        <w:t xml:space="preserve"> </w:t>
      </w:r>
      <w:bookmarkStart w:id="80" w:name="_Toc11747751"/>
      <w:bookmarkStart w:id="81" w:name="_Toc71840073"/>
      <w:bookmarkStart w:id="82" w:name="_Hlk95677137"/>
      <w:r w:rsidR="008C5CD9" w:rsidRPr="000E2C82">
        <w:t>Список литературы</w:t>
      </w:r>
      <w:bookmarkEnd w:id="80"/>
      <w:bookmarkEnd w:id="81"/>
    </w:p>
    <w:bookmarkEnd w:id="82"/>
    <w:p w14:paraId="0F70A6EB" w14:textId="77777777" w:rsidR="001120CE" w:rsidRDefault="001120CE" w:rsidP="001120CE">
      <w:pPr>
        <w:pStyle w:val="aff0"/>
        <w:numPr>
          <w:ilvl w:val="0"/>
          <w:numId w:val="8"/>
        </w:numPr>
        <w:tabs>
          <w:tab w:val="left" w:pos="709"/>
          <w:tab w:val="left" w:pos="3119"/>
        </w:tabs>
        <w:spacing w:line="240" w:lineRule="auto"/>
        <w:rPr>
          <w:szCs w:val="24"/>
        </w:rPr>
      </w:pPr>
      <w:r w:rsidRPr="000E2C82">
        <w:rPr>
          <w:szCs w:val="24"/>
        </w:rPr>
        <w:t>Саркоидоз: Монография / Под ред. Визеля А.А. (Серия монографий Российского респираторного общества; Гл. ред. серии Чучалин А.Г.).    М.: Издательский холдинг «Атмосфера», 2010.    416 с.</w:t>
      </w:r>
    </w:p>
    <w:p w14:paraId="6FC0300A" w14:textId="77777777" w:rsidR="001120CE" w:rsidRPr="00214373" w:rsidRDefault="001120CE" w:rsidP="001120CE">
      <w:pPr>
        <w:pStyle w:val="aff0"/>
        <w:numPr>
          <w:ilvl w:val="0"/>
          <w:numId w:val="8"/>
        </w:numPr>
        <w:tabs>
          <w:tab w:val="left" w:pos="709"/>
          <w:tab w:val="left" w:pos="3119"/>
        </w:tabs>
        <w:spacing w:line="240" w:lineRule="auto"/>
        <w:rPr>
          <w:szCs w:val="24"/>
        </w:rPr>
      </w:pPr>
      <w:r w:rsidRPr="00CF160A">
        <w:rPr>
          <w:rFonts w:eastAsia="Newton-Regular"/>
          <w:szCs w:val="24"/>
        </w:rPr>
        <w:t xml:space="preserve">Чучалин А.Г., Авдеев С.Н., Айсанов З.Р., Баранова О.П., Борисов С.Е., Геппе Н.А., Визель А.А., Визель И.Ю., Зайцев А.А., Кравченко Н.Ю., Илькович М.М., Ловачева О.В., Малахов А.Б., Малявин А.Г., Петров Д.В., Романов В.В., Сивокозов И.В., Самсонова М.В., Соловьева И.П., Степанян И.Э., Терпигорев С.А., Тюрин И.Е., Французевич Л.Я., Черняев А.Л., Шмелев Е.И., Шмелева Н.М. Саркоидоз: федеральные клинические рекомендации по диагностике и лечению. </w:t>
      </w:r>
      <w:r w:rsidRPr="00CF160A">
        <w:rPr>
          <w:rFonts w:eastAsia="Newton-Italic"/>
          <w:i/>
          <w:iCs/>
          <w:szCs w:val="24"/>
        </w:rPr>
        <w:t xml:space="preserve">Пульмонология. </w:t>
      </w:r>
      <w:r w:rsidRPr="00CF160A">
        <w:rPr>
          <w:rFonts w:eastAsia="Newton-Regular"/>
          <w:szCs w:val="24"/>
        </w:rPr>
        <w:t xml:space="preserve">2022; 32 (6): 806–833. </w:t>
      </w:r>
      <w:r w:rsidRPr="00633E2A">
        <w:rPr>
          <w:rFonts w:eastAsia="Newton-Regular"/>
          <w:szCs w:val="24"/>
        </w:rPr>
        <w:t>https://doi.org/</w:t>
      </w:r>
      <w:r w:rsidRPr="00CF160A">
        <w:rPr>
          <w:rFonts w:eastAsia="Newton-Regular"/>
          <w:szCs w:val="24"/>
        </w:rPr>
        <w:t>10.18093/0869-0189-2022-32-6-806-833.</w:t>
      </w:r>
    </w:p>
    <w:p w14:paraId="3AFFEDB3" w14:textId="77777777" w:rsidR="001120CE" w:rsidRPr="004345BF" w:rsidRDefault="001120CE" w:rsidP="001120CE">
      <w:pPr>
        <w:pStyle w:val="aff0"/>
        <w:numPr>
          <w:ilvl w:val="0"/>
          <w:numId w:val="8"/>
        </w:numPr>
        <w:spacing w:line="240" w:lineRule="auto"/>
        <w:rPr>
          <w:szCs w:val="24"/>
          <w:lang w:val="en-US"/>
        </w:rPr>
      </w:pPr>
      <w:r w:rsidRPr="004345BF">
        <w:rPr>
          <w:szCs w:val="24"/>
          <w:lang w:val="en-US"/>
        </w:rPr>
        <w:t>Statement on sarcoidosis. Joint Statement of the American Thoracic Society (ATS), the European Respiratory Society (ERS) and the World Association of Sarcoidosis and Other Granulomatous Disorders (WASOG) adopted by the ATS Board of Directors and by the ERS Executive Committee, February 1999. Am</w:t>
      </w:r>
      <w:r>
        <w:rPr>
          <w:szCs w:val="24"/>
          <w:lang w:val="en-US"/>
        </w:rPr>
        <w:t>.</w:t>
      </w:r>
      <w:r w:rsidRPr="004345BF">
        <w:rPr>
          <w:szCs w:val="24"/>
          <w:lang w:val="en-US"/>
        </w:rPr>
        <w:t xml:space="preserve"> J</w:t>
      </w:r>
      <w:r>
        <w:rPr>
          <w:szCs w:val="24"/>
          <w:lang w:val="en-US"/>
        </w:rPr>
        <w:t>..</w:t>
      </w:r>
      <w:r w:rsidRPr="004345BF">
        <w:rPr>
          <w:szCs w:val="24"/>
          <w:lang w:val="en-US"/>
        </w:rPr>
        <w:t xml:space="preserve"> Respir Crit</w:t>
      </w:r>
      <w:r>
        <w:rPr>
          <w:szCs w:val="24"/>
          <w:lang w:val="en-US"/>
        </w:rPr>
        <w:t>.</w:t>
      </w:r>
      <w:r w:rsidRPr="004345BF">
        <w:rPr>
          <w:szCs w:val="24"/>
          <w:lang w:val="en-US"/>
        </w:rPr>
        <w:t xml:space="preserve"> Care Med. 1999;160(2):736-55. </w:t>
      </w:r>
      <w:r w:rsidRPr="00A372D4">
        <w:rPr>
          <w:rFonts w:eastAsiaTheme="minorHAnsi"/>
          <w:color w:val="231F20"/>
          <w:szCs w:val="24"/>
          <w:lang w:val="en-US"/>
          <w14:ligatures w14:val="standardContextual"/>
        </w:rPr>
        <w:t>https://doi.org/</w:t>
      </w:r>
      <w:r w:rsidRPr="004345BF">
        <w:rPr>
          <w:szCs w:val="24"/>
          <w:lang w:val="en-US"/>
        </w:rPr>
        <w:t xml:space="preserve">10.1164/ajrccm.160.2.ats4-99. </w:t>
      </w:r>
      <w:r w:rsidRPr="002A1567">
        <w:rPr>
          <w:szCs w:val="24"/>
          <w:lang w:val="en-US"/>
        </w:rPr>
        <w:t>PMID: 10430755.</w:t>
      </w:r>
    </w:p>
    <w:p w14:paraId="074ECA37" w14:textId="77777777" w:rsidR="001120CE" w:rsidRPr="00484D8E" w:rsidRDefault="001120CE" w:rsidP="001120CE">
      <w:pPr>
        <w:pStyle w:val="aff0"/>
        <w:numPr>
          <w:ilvl w:val="0"/>
          <w:numId w:val="8"/>
        </w:numPr>
        <w:autoSpaceDE w:val="0"/>
        <w:autoSpaceDN w:val="0"/>
        <w:adjustRightInd w:val="0"/>
        <w:spacing w:line="240" w:lineRule="auto"/>
        <w:jc w:val="left"/>
        <w:rPr>
          <w:szCs w:val="24"/>
          <w:lang w:val="en-US"/>
        </w:rPr>
      </w:pPr>
      <w:r w:rsidRPr="00A372D4">
        <w:rPr>
          <w:rFonts w:eastAsiaTheme="minorHAnsi"/>
          <w:color w:val="231F20"/>
          <w:szCs w:val="24"/>
          <w:lang w:val="de-DE"/>
          <w14:ligatures w14:val="standardContextual"/>
        </w:rPr>
        <w:t>Bonella F</w:t>
      </w:r>
      <w:r>
        <w:rPr>
          <w:rFonts w:eastAsiaTheme="minorHAnsi"/>
          <w:color w:val="231F20"/>
          <w:szCs w:val="24"/>
          <w:lang w:val="de-DE"/>
          <w14:ligatures w14:val="standardContextual"/>
        </w:rPr>
        <w:t>.</w:t>
      </w:r>
      <w:r w:rsidRPr="00A372D4">
        <w:rPr>
          <w:rFonts w:eastAsiaTheme="minorHAnsi"/>
          <w:color w:val="231F20"/>
          <w:szCs w:val="24"/>
          <w:lang w:val="de-DE"/>
          <w14:ligatures w14:val="standardContextual"/>
        </w:rPr>
        <w:t>, Culver D</w:t>
      </w:r>
      <w:r>
        <w:rPr>
          <w:rFonts w:eastAsiaTheme="minorHAnsi"/>
          <w:color w:val="231F20"/>
          <w:szCs w:val="24"/>
          <w:lang w:val="de-DE"/>
          <w14:ligatures w14:val="standardContextual"/>
        </w:rPr>
        <w:t>.</w:t>
      </w:r>
      <w:r w:rsidRPr="00A372D4">
        <w:rPr>
          <w:rFonts w:eastAsiaTheme="minorHAnsi"/>
          <w:color w:val="231F20"/>
          <w:szCs w:val="24"/>
          <w:lang w:val="de-DE"/>
          <w14:ligatures w14:val="standardContextual"/>
        </w:rPr>
        <w:t>A</w:t>
      </w:r>
      <w:r>
        <w:rPr>
          <w:rFonts w:eastAsiaTheme="minorHAnsi"/>
          <w:color w:val="231F20"/>
          <w:szCs w:val="24"/>
          <w:lang w:val="de-DE"/>
          <w14:ligatures w14:val="standardContextual"/>
        </w:rPr>
        <w:t>.</w:t>
      </w:r>
      <w:r w:rsidRPr="00A372D4">
        <w:rPr>
          <w:rFonts w:eastAsiaTheme="minorHAnsi"/>
          <w:color w:val="231F20"/>
          <w:szCs w:val="24"/>
          <w:lang w:val="de-DE"/>
          <w14:ligatures w14:val="standardContextual"/>
        </w:rPr>
        <w:t>, Israël-Biet D</w:t>
      </w:r>
      <w:r>
        <w:rPr>
          <w:rFonts w:eastAsiaTheme="minorHAnsi"/>
          <w:color w:val="231F20"/>
          <w:szCs w:val="24"/>
          <w:lang w:val="de-DE"/>
          <w14:ligatures w14:val="standardContextual"/>
        </w:rPr>
        <w:t>.</w:t>
      </w:r>
      <w:r w:rsidRPr="00A372D4">
        <w:rPr>
          <w:rFonts w:eastAsiaTheme="minorHAnsi"/>
          <w:color w:val="231F20"/>
          <w:szCs w:val="24"/>
          <w:lang w:val="de-DE"/>
          <w14:ligatures w14:val="standardContextual"/>
        </w:rPr>
        <w:t xml:space="preserve"> eds. </w:t>
      </w:r>
      <w:r w:rsidRPr="001120CE">
        <w:rPr>
          <w:rFonts w:eastAsiaTheme="minorHAnsi"/>
          <w:color w:val="231F20"/>
          <w:szCs w:val="24"/>
          <w:lang w:val="en-US"/>
          <w14:ligatures w14:val="standardContextual"/>
        </w:rPr>
        <w:t xml:space="preserve">Sarcoidosis (ERS Monograph). </w:t>
      </w:r>
      <w:r w:rsidRPr="00A372D4">
        <w:rPr>
          <w:rFonts w:eastAsiaTheme="minorHAnsi"/>
          <w:color w:val="231F20"/>
          <w:szCs w:val="24"/>
          <w:lang w:val="en-US"/>
          <w14:ligatures w14:val="standardContextual"/>
        </w:rPr>
        <w:t xml:space="preserve">Sheffield, European Respiratory Society, 2022; </w:t>
      </w:r>
      <w:hyperlink r:id="rId8" w:history="1">
        <w:r w:rsidRPr="00231077">
          <w:rPr>
            <w:rStyle w:val="affe"/>
            <w:rFonts w:eastAsiaTheme="minorHAnsi"/>
            <w:szCs w:val="24"/>
            <w:lang w:val="en-US"/>
            <w14:ligatures w14:val="standardContextual"/>
          </w:rPr>
          <w:t>https://doi.org/10.1183/2312508X.10031020</w:t>
        </w:r>
      </w:hyperlink>
      <w:r w:rsidRPr="00A372D4">
        <w:rPr>
          <w:rFonts w:eastAsiaTheme="minorHAnsi"/>
          <w:color w:val="231F20"/>
          <w:szCs w:val="24"/>
          <w:lang w:val="en-US"/>
          <w14:ligatures w14:val="standardContextual"/>
        </w:rPr>
        <w:t>].</w:t>
      </w:r>
    </w:p>
    <w:p w14:paraId="74B05FD1" w14:textId="77777777" w:rsidR="001120CE" w:rsidRPr="000E2C82" w:rsidRDefault="001120CE" w:rsidP="001120CE">
      <w:pPr>
        <w:pStyle w:val="aff0"/>
        <w:numPr>
          <w:ilvl w:val="0"/>
          <w:numId w:val="8"/>
        </w:numPr>
        <w:tabs>
          <w:tab w:val="left" w:pos="709"/>
        </w:tabs>
        <w:spacing w:line="240" w:lineRule="auto"/>
        <w:rPr>
          <w:szCs w:val="24"/>
        </w:rPr>
      </w:pPr>
      <w:r w:rsidRPr="000E2C82">
        <w:rPr>
          <w:szCs w:val="24"/>
        </w:rPr>
        <w:t>Саркоидоз / Под ред. А.Г.Хоменко, О.Швайгера. СССР–ВНР. М.:Медицина, 1982. 296 с.</w:t>
      </w:r>
    </w:p>
    <w:p w14:paraId="2D58CBD7" w14:textId="77777777" w:rsidR="001120CE" w:rsidRPr="00E93503" w:rsidRDefault="001120CE" w:rsidP="001120CE">
      <w:pPr>
        <w:pStyle w:val="aff0"/>
        <w:numPr>
          <w:ilvl w:val="0"/>
          <w:numId w:val="8"/>
        </w:numPr>
        <w:spacing w:line="240" w:lineRule="auto"/>
        <w:rPr>
          <w:color w:val="212121"/>
          <w:shd w:val="clear" w:color="auto" w:fill="FFFFFF"/>
          <w:lang w:val="en-US"/>
        </w:rPr>
      </w:pPr>
      <w:r w:rsidRPr="00E93503">
        <w:rPr>
          <w:color w:val="212121"/>
          <w:shd w:val="clear" w:color="auto" w:fill="FFFFFF"/>
          <w:lang w:val="en-US"/>
        </w:rPr>
        <w:t xml:space="preserve">Rossides M., Kullberg S., Arkema E.V. History and familial aggregation of immune-mediated diseases in sarcoidosis: a register-based case-control-family study. Chest. 2024 Jun 8:S0012-3692(24)00691-3. doi: 10.1016/j.chest.2024.05.014. Epub ahead of print. </w:t>
      </w:r>
    </w:p>
    <w:p w14:paraId="4290B4C6" w14:textId="77777777" w:rsidR="001120CE" w:rsidRPr="00E93503" w:rsidRDefault="001120CE" w:rsidP="001120CE">
      <w:pPr>
        <w:pStyle w:val="aff0"/>
        <w:numPr>
          <w:ilvl w:val="0"/>
          <w:numId w:val="8"/>
        </w:numPr>
        <w:spacing w:line="240" w:lineRule="auto"/>
        <w:rPr>
          <w:lang w:val="en-US"/>
        </w:rPr>
      </w:pPr>
      <w:r w:rsidRPr="00E93503">
        <w:rPr>
          <w:lang w:val="en-US"/>
        </w:rPr>
        <w:t>Patasova K.,Chuguima O., Kullberg S., PadyukovL., Rivera N. Sarcoidosis shares susceptibility loci with autoimmune disorders and cancers. European Respiratory Journal 2024; 64(suppl 68): PA2490; DOI: </w:t>
      </w:r>
      <w:hyperlink r:id="rId9" w:tgtFrame="_blank" w:tooltip="10.1183/13993003.congress-2024.PA2490" w:history="1">
        <w:r w:rsidRPr="00E93503">
          <w:rPr>
            <w:rStyle w:val="affe"/>
            <w:lang w:val="en-US"/>
          </w:rPr>
          <w:t>https://doi.org/10.1183/13993003.congress-2024.PA2490</w:t>
        </w:r>
      </w:hyperlink>
    </w:p>
    <w:p w14:paraId="4473D636" w14:textId="77777777" w:rsidR="001120CE" w:rsidRPr="00566E27" w:rsidRDefault="001120CE" w:rsidP="001120CE">
      <w:pPr>
        <w:pStyle w:val="aff0"/>
        <w:numPr>
          <w:ilvl w:val="0"/>
          <w:numId w:val="8"/>
        </w:numPr>
        <w:spacing w:line="240" w:lineRule="auto"/>
        <w:rPr>
          <w:color w:val="212121"/>
          <w:shd w:val="clear" w:color="auto" w:fill="FFFFFF"/>
        </w:rPr>
      </w:pPr>
      <w:r w:rsidRPr="00566E27">
        <w:rPr>
          <w:color w:val="212121"/>
          <w:shd w:val="clear" w:color="auto" w:fill="FFFFFF"/>
          <w:lang w:val="en-US"/>
        </w:rPr>
        <w:t>Chiriaco M., De Matteis A., Cifaldi C., Di Matteo G., Rivalta B., Passarelli C., Perrone C., Novelli A., De Benedetti F., Insalaco A., Palma P., Finocchi A. Characterization of AR-CGD female patient with a novel homozygous deletion in CYBC1 gene presenting with unusual clinical phenotype. Clin</w:t>
      </w:r>
      <w:r w:rsidRPr="00566E27">
        <w:rPr>
          <w:color w:val="212121"/>
          <w:shd w:val="clear" w:color="auto" w:fill="FFFFFF"/>
        </w:rPr>
        <w:t xml:space="preserve">. </w:t>
      </w:r>
      <w:r w:rsidRPr="00566E27">
        <w:rPr>
          <w:color w:val="212121"/>
          <w:shd w:val="clear" w:color="auto" w:fill="FFFFFF"/>
          <w:lang w:val="en-US"/>
        </w:rPr>
        <w:t>Immunol</w:t>
      </w:r>
      <w:r w:rsidRPr="00566E27">
        <w:rPr>
          <w:color w:val="212121"/>
          <w:shd w:val="clear" w:color="auto" w:fill="FFFFFF"/>
        </w:rPr>
        <w:t xml:space="preserve">. 2023 </w:t>
      </w:r>
      <w:r w:rsidRPr="00566E27">
        <w:rPr>
          <w:color w:val="212121"/>
          <w:shd w:val="clear" w:color="auto" w:fill="FFFFFF"/>
          <w:lang w:val="en-US"/>
        </w:rPr>
        <w:t>Apr</w:t>
      </w:r>
      <w:r w:rsidRPr="00566E27">
        <w:rPr>
          <w:color w:val="212121"/>
          <w:shd w:val="clear" w:color="auto" w:fill="FFFFFF"/>
        </w:rPr>
        <w:t xml:space="preserve"> 11:109316. </w:t>
      </w:r>
      <w:r w:rsidRPr="00566E27">
        <w:rPr>
          <w:color w:val="212121"/>
          <w:shd w:val="clear" w:color="auto" w:fill="FFFFFF"/>
          <w:lang w:val="en-US"/>
        </w:rPr>
        <w:t>doi</w:t>
      </w:r>
      <w:r w:rsidRPr="00566E27">
        <w:rPr>
          <w:color w:val="212121"/>
          <w:shd w:val="clear" w:color="auto" w:fill="FFFFFF"/>
        </w:rPr>
        <w:t>: 10.1016/</w:t>
      </w:r>
      <w:r w:rsidRPr="00566E27">
        <w:rPr>
          <w:color w:val="212121"/>
          <w:shd w:val="clear" w:color="auto" w:fill="FFFFFF"/>
          <w:lang w:val="en-US"/>
        </w:rPr>
        <w:t>j</w:t>
      </w:r>
      <w:r w:rsidRPr="00566E27">
        <w:rPr>
          <w:color w:val="212121"/>
          <w:shd w:val="clear" w:color="auto" w:fill="FFFFFF"/>
        </w:rPr>
        <w:t>.</w:t>
      </w:r>
      <w:r w:rsidRPr="00566E27">
        <w:rPr>
          <w:color w:val="212121"/>
          <w:shd w:val="clear" w:color="auto" w:fill="FFFFFF"/>
          <w:lang w:val="en-US"/>
        </w:rPr>
        <w:t>clim</w:t>
      </w:r>
      <w:r w:rsidRPr="00566E27">
        <w:rPr>
          <w:color w:val="212121"/>
          <w:shd w:val="clear" w:color="auto" w:fill="FFFFFF"/>
        </w:rPr>
        <w:t xml:space="preserve">.2023.109316. </w:t>
      </w:r>
    </w:p>
    <w:p w14:paraId="2AEDBDFE" w14:textId="77777777" w:rsidR="001120CE" w:rsidRPr="000E2C82" w:rsidRDefault="001120CE" w:rsidP="001120CE">
      <w:pPr>
        <w:pStyle w:val="aff0"/>
        <w:numPr>
          <w:ilvl w:val="0"/>
          <w:numId w:val="8"/>
        </w:numPr>
        <w:spacing w:line="240" w:lineRule="auto"/>
        <w:rPr>
          <w:szCs w:val="24"/>
          <w:lang w:val="en-US"/>
        </w:rPr>
      </w:pPr>
      <w:r w:rsidRPr="000E2C82">
        <w:rPr>
          <w:szCs w:val="24"/>
          <w:lang w:val="en-US"/>
        </w:rPr>
        <w:t>Zhao</w:t>
      </w:r>
      <w:r w:rsidRPr="009D6CF8">
        <w:rPr>
          <w:szCs w:val="24"/>
          <w:lang w:val="en-US"/>
        </w:rPr>
        <w:t xml:space="preserve"> </w:t>
      </w:r>
      <w:r w:rsidRPr="000E2C82">
        <w:rPr>
          <w:szCs w:val="24"/>
          <w:lang w:val="en-US"/>
        </w:rPr>
        <w:t>M</w:t>
      </w:r>
      <w:r w:rsidRPr="009D6CF8">
        <w:rPr>
          <w:szCs w:val="24"/>
          <w:lang w:val="en-US"/>
        </w:rPr>
        <w:t>.</w:t>
      </w:r>
      <w:r w:rsidRPr="000E2C82">
        <w:rPr>
          <w:szCs w:val="24"/>
          <w:lang w:val="en-US"/>
        </w:rPr>
        <w:t>M</w:t>
      </w:r>
      <w:r w:rsidRPr="009D6CF8">
        <w:rPr>
          <w:szCs w:val="24"/>
          <w:lang w:val="en-US"/>
        </w:rPr>
        <w:t xml:space="preserve">., </w:t>
      </w:r>
      <w:r w:rsidRPr="000E2C82">
        <w:rPr>
          <w:szCs w:val="24"/>
          <w:lang w:val="en-US"/>
        </w:rPr>
        <w:t>Du</w:t>
      </w:r>
      <w:r w:rsidRPr="009D6CF8">
        <w:rPr>
          <w:szCs w:val="24"/>
          <w:lang w:val="en-US"/>
        </w:rPr>
        <w:t xml:space="preserve"> </w:t>
      </w:r>
      <w:r w:rsidRPr="000E2C82">
        <w:rPr>
          <w:szCs w:val="24"/>
          <w:lang w:val="en-US"/>
        </w:rPr>
        <w:t>S</w:t>
      </w:r>
      <w:r w:rsidRPr="009D6CF8">
        <w:rPr>
          <w:szCs w:val="24"/>
          <w:lang w:val="en-US"/>
        </w:rPr>
        <w:t>.</w:t>
      </w:r>
      <w:r w:rsidRPr="000E2C82">
        <w:rPr>
          <w:szCs w:val="24"/>
          <w:lang w:val="en-US"/>
        </w:rPr>
        <w:t>S</w:t>
      </w:r>
      <w:r w:rsidRPr="009D6CF8">
        <w:rPr>
          <w:szCs w:val="24"/>
          <w:lang w:val="en-US"/>
        </w:rPr>
        <w:t xml:space="preserve">., </w:t>
      </w:r>
      <w:r w:rsidRPr="000E2C82">
        <w:rPr>
          <w:szCs w:val="24"/>
          <w:lang w:val="en-US"/>
        </w:rPr>
        <w:t>Li</w:t>
      </w:r>
      <w:r w:rsidRPr="009D6CF8">
        <w:rPr>
          <w:szCs w:val="24"/>
          <w:lang w:val="en-US"/>
        </w:rPr>
        <w:t xml:space="preserve"> </w:t>
      </w:r>
      <w:r w:rsidRPr="000E2C82">
        <w:rPr>
          <w:szCs w:val="24"/>
          <w:lang w:val="en-US"/>
        </w:rPr>
        <w:t>Q</w:t>
      </w:r>
      <w:r w:rsidRPr="009D6CF8">
        <w:rPr>
          <w:szCs w:val="24"/>
          <w:lang w:val="en-US"/>
        </w:rPr>
        <w:t>.</w:t>
      </w:r>
      <w:r w:rsidRPr="000E2C82">
        <w:rPr>
          <w:szCs w:val="24"/>
          <w:lang w:val="en-US"/>
        </w:rPr>
        <w:t>H</w:t>
      </w:r>
      <w:r w:rsidRPr="009D6CF8">
        <w:rPr>
          <w:szCs w:val="24"/>
          <w:lang w:val="en-US"/>
        </w:rPr>
        <w:t xml:space="preserve">., </w:t>
      </w:r>
      <w:r w:rsidRPr="000E2C82">
        <w:rPr>
          <w:szCs w:val="24"/>
          <w:lang w:val="en-US"/>
        </w:rPr>
        <w:t>Chen</w:t>
      </w:r>
      <w:r w:rsidRPr="009D6CF8">
        <w:rPr>
          <w:szCs w:val="24"/>
          <w:lang w:val="en-US"/>
        </w:rPr>
        <w:t xml:space="preserve"> </w:t>
      </w:r>
      <w:r w:rsidRPr="000E2C82">
        <w:rPr>
          <w:szCs w:val="24"/>
          <w:lang w:val="en-US"/>
        </w:rPr>
        <w:t>T</w:t>
      </w:r>
      <w:r w:rsidRPr="009D6CF8">
        <w:rPr>
          <w:szCs w:val="24"/>
          <w:lang w:val="en-US"/>
        </w:rPr>
        <w:t xml:space="preserve">., </w:t>
      </w:r>
      <w:r w:rsidRPr="000E2C82">
        <w:rPr>
          <w:szCs w:val="24"/>
          <w:lang w:val="en-US"/>
        </w:rPr>
        <w:t>Qiu</w:t>
      </w:r>
      <w:r w:rsidRPr="009D6CF8">
        <w:rPr>
          <w:szCs w:val="24"/>
          <w:lang w:val="en-US"/>
        </w:rPr>
        <w:t xml:space="preserve"> </w:t>
      </w:r>
      <w:r w:rsidRPr="000E2C82">
        <w:rPr>
          <w:szCs w:val="24"/>
          <w:lang w:val="en-US"/>
        </w:rPr>
        <w:t>H</w:t>
      </w:r>
      <w:r w:rsidRPr="009D6CF8">
        <w:rPr>
          <w:szCs w:val="24"/>
          <w:lang w:val="en-US"/>
        </w:rPr>
        <w:t xml:space="preserve">., </w:t>
      </w:r>
      <w:r w:rsidRPr="000E2C82">
        <w:rPr>
          <w:szCs w:val="24"/>
          <w:lang w:val="en-US"/>
        </w:rPr>
        <w:t>Wu</w:t>
      </w:r>
      <w:r w:rsidRPr="009D6CF8">
        <w:rPr>
          <w:szCs w:val="24"/>
          <w:lang w:val="en-US"/>
        </w:rPr>
        <w:t xml:space="preserve"> </w:t>
      </w:r>
      <w:r w:rsidRPr="000E2C82">
        <w:rPr>
          <w:szCs w:val="24"/>
          <w:lang w:val="en-US"/>
        </w:rPr>
        <w:t>Q</w:t>
      </w:r>
      <w:r w:rsidRPr="009D6CF8">
        <w:rPr>
          <w:szCs w:val="24"/>
          <w:lang w:val="en-US"/>
        </w:rPr>
        <w:t xml:space="preserve">., </w:t>
      </w:r>
      <w:r w:rsidRPr="000E2C82">
        <w:rPr>
          <w:szCs w:val="24"/>
          <w:lang w:val="en-US"/>
        </w:rPr>
        <w:t>Chen</w:t>
      </w:r>
      <w:r w:rsidRPr="009D6CF8">
        <w:rPr>
          <w:szCs w:val="24"/>
          <w:lang w:val="en-US"/>
        </w:rPr>
        <w:t xml:space="preserve"> </w:t>
      </w:r>
      <w:r w:rsidRPr="000E2C82">
        <w:rPr>
          <w:szCs w:val="24"/>
          <w:lang w:val="en-US"/>
        </w:rPr>
        <w:t>S</w:t>
      </w:r>
      <w:r w:rsidRPr="009D6CF8">
        <w:rPr>
          <w:szCs w:val="24"/>
          <w:lang w:val="en-US"/>
        </w:rPr>
        <w:t>.</w:t>
      </w:r>
      <w:r w:rsidRPr="000E2C82">
        <w:rPr>
          <w:szCs w:val="24"/>
          <w:lang w:val="en-US"/>
        </w:rPr>
        <w:t>S</w:t>
      </w:r>
      <w:r w:rsidRPr="009D6CF8">
        <w:rPr>
          <w:szCs w:val="24"/>
          <w:lang w:val="en-US"/>
        </w:rPr>
        <w:t xml:space="preserve">., </w:t>
      </w:r>
      <w:r w:rsidRPr="000E2C82">
        <w:rPr>
          <w:szCs w:val="24"/>
          <w:lang w:val="en-US"/>
        </w:rPr>
        <w:t>Zhou</w:t>
      </w:r>
      <w:r w:rsidRPr="009D6CF8">
        <w:rPr>
          <w:szCs w:val="24"/>
          <w:lang w:val="en-US"/>
        </w:rPr>
        <w:t xml:space="preserve"> </w:t>
      </w:r>
      <w:r w:rsidRPr="000E2C82">
        <w:rPr>
          <w:szCs w:val="24"/>
          <w:lang w:val="en-US"/>
        </w:rPr>
        <w:t>Y</w:t>
      </w:r>
      <w:r w:rsidRPr="009D6CF8">
        <w:rPr>
          <w:szCs w:val="24"/>
          <w:lang w:val="en-US"/>
        </w:rPr>
        <w:t xml:space="preserve">., </w:t>
      </w:r>
      <w:r w:rsidRPr="000E2C82">
        <w:rPr>
          <w:szCs w:val="24"/>
          <w:lang w:val="en-US"/>
        </w:rPr>
        <w:t>Zhang</w:t>
      </w:r>
      <w:r w:rsidRPr="009D6CF8">
        <w:rPr>
          <w:szCs w:val="24"/>
          <w:lang w:val="en-US"/>
        </w:rPr>
        <w:t xml:space="preserve"> </w:t>
      </w:r>
      <w:r w:rsidRPr="000E2C82">
        <w:rPr>
          <w:szCs w:val="24"/>
          <w:lang w:val="en-US"/>
        </w:rPr>
        <w:t>Y</w:t>
      </w:r>
      <w:r w:rsidRPr="009D6CF8">
        <w:rPr>
          <w:szCs w:val="24"/>
          <w:lang w:val="en-US"/>
        </w:rPr>
        <w:t xml:space="preserve">., </w:t>
      </w:r>
      <w:r w:rsidRPr="000E2C82">
        <w:rPr>
          <w:szCs w:val="24"/>
          <w:lang w:val="en-US"/>
        </w:rPr>
        <w:t>Hu</w:t>
      </w:r>
      <w:r w:rsidRPr="009D6CF8">
        <w:rPr>
          <w:szCs w:val="24"/>
          <w:lang w:val="en-US"/>
        </w:rPr>
        <w:t xml:space="preserve"> </w:t>
      </w:r>
      <w:r w:rsidRPr="000E2C82">
        <w:rPr>
          <w:szCs w:val="24"/>
          <w:lang w:val="en-US"/>
        </w:rPr>
        <w:t>Y</w:t>
      </w:r>
      <w:r w:rsidRPr="009D6CF8">
        <w:rPr>
          <w:szCs w:val="24"/>
          <w:lang w:val="en-US"/>
        </w:rPr>
        <w:t xml:space="preserve">., </w:t>
      </w:r>
      <w:r w:rsidRPr="000E2C82">
        <w:rPr>
          <w:szCs w:val="24"/>
          <w:lang w:val="en-US"/>
        </w:rPr>
        <w:t>Su</w:t>
      </w:r>
      <w:r w:rsidRPr="009D6CF8">
        <w:rPr>
          <w:szCs w:val="24"/>
          <w:lang w:val="en-US"/>
        </w:rPr>
        <w:t xml:space="preserve"> </w:t>
      </w:r>
      <w:r w:rsidRPr="000E2C82">
        <w:rPr>
          <w:szCs w:val="24"/>
          <w:lang w:val="en-US"/>
        </w:rPr>
        <w:t>Y</w:t>
      </w:r>
      <w:r w:rsidRPr="009D6CF8">
        <w:rPr>
          <w:szCs w:val="24"/>
          <w:lang w:val="en-US"/>
        </w:rPr>
        <w:t>.</w:t>
      </w:r>
      <w:r w:rsidRPr="000E2C82">
        <w:rPr>
          <w:szCs w:val="24"/>
          <w:lang w:val="en-US"/>
        </w:rPr>
        <w:t>L</w:t>
      </w:r>
      <w:r w:rsidRPr="009D6CF8">
        <w:rPr>
          <w:szCs w:val="24"/>
          <w:lang w:val="en-US"/>
        </w:rPr>
        <w:t xml:space="preserve">., </w:t>
      </w:r>
      <w:r w:rsidRPr="000E2C82">
        <w:rPr>
          <w:szCs w:val="24"/>
          <w:lang w:val="en-US"/>
        </w:rPr>
        <w:t>Shen</w:t>
      </w:r>
      <w:r w:rsidRPr="009D6CF8">
        <w:rPr>
          <w:szCs w:val="24"/>
          <w:lang w:val="en-US"/>
        </w:rPr>
        <w:t xml:space="preserve"> </w:t>
      </w:r>
      <w:r w:rsidRPr="000E2C82">
        <w:rPr>
          <w:szCs w:val="24"/>
          <w:lang w:val="en-US"/>
        </w:rPr>
        <w:t>L</w:t>
      </w:r>
      <w:r w:rsidRPr="009D6CF8">
        <w:rPr>
          <w:szCs w:val="24"/>
          <w:lang w:val="en-US"/>
        </w:rPr>
        <w:t xml:space="preserve">., </w:t>
      </w:r>
      <w:r w:rsidRPr="000E2C82">
        <w:rPr>
          <w:szCs w:val="24"/>
          <w:lang w:val="en-US"/>
        </w:rPr>
        <w:t>Zhang</w:t>
      </w:r>
      <w:r w:rsidRPr="009D6CF8">
        <w:rPr>
          <w:szCs w:val="24"/>
          <w:lang w:val="en-US"/>
        </w:rPr>
        <w:t xml:space="preserve"> </w:t>
      </w:r>
      <w:r w:rsidRPr="000E2C82">
        <w:rPr>
          <w:szCs w:val="24"/>
          <w:lang w:val="en-US"/>
        </w:rPr>
        <w:t>F</w:t>
      </w:r>
      <w:r w:rsidRPr="009D6CF8">
        <w:rPr>
          <w:szCs w:val="24"/>
          <w:lang w:val="en-US"/>
        </w:rPr>
        <w:t xml:space="preserve">., </w:t>
      </w:r>
      <w:r w:rsidRPr="000E2C82">
        <w:rPr>
          <w:szCs w:val="24"/>
          <w:lang w:val="en-US"/>
        </w:rPr>
        <w:t>Weng</w:t>
      </w:r>
      <w:r w:rsidRPr="009D6CF8">
        <w:rPr>
          <w:szCs w:val="24"/>
          <w:lang w:val="en-US"/>
        </w:rPr>
        <w:t xml:space="preserve"> </w:t>
      </w:r>
      <w:r w:rsidRPr="000E2C82">
        <w:rPr>
          <w:szCs w:val="24"/>
          <w:lang w:val="en-US"/>
        </w:rPr>
        <w:t>D</w:t>
      </w:r>
      <w:r w:rsidRPr="009D6CF8">
        <w:rPr>
          <w:szCs w:val="24"/>
          <w:lang w:val="en-US"/>
        </w:rPr>
        <w:t xml:space="preserve">., </w:t>
      </w:r>
      <w:r w:rsidRPr="000E2C82">
        <w:rPr>
          <w:szCs w:val="24"/>
          <w:lang w:val="en-US"/>
        </w:rPr>
        <w:t>Li</w:t>
      </w:r>
      <w:r w:rsidRPr="009D6CF8">
        <w:rPr>
          <w:szCs w:val="24"/>
          <w:lang w:val="en-US"/>
        </w:rPr>
        <w:t xml:space="preserve"> </w:t>
      </w:r>
      <w:r w:rsidRPr="000E2C82">
        <w:rPr>
          <w:szCs w:val="24"/>
          <w:lang w:val="en-US"/>
        </w:rPr>
        <w:t>H</w:t>
      </w:r>
      <w:r w:rsidRPr="009D6CF8">
        <w:rPr>
          <w:szCs w:val="24"/>
          <w:lang w:val="en-US"/>
        </w:rPr>
        <w:t>.</w:t>
      </w:r>
      <w:r w:rsidRPr="000E2C82">
        <w:rPr>
          <w:szCs w:val="24"/>
          <w:lang w:val="en-US"/>
        </w:rPr>
        <w:t>P</w:t>
      </w:r>
      <w:r w:rsidRPr="009D6CF8">
        <w:rPr>
          <w:szCs w:val="24"/>
          <w:lang w:val="en-US"/>
        </w:rPr>
        <w:t xml:space="preserve">. </w:t>
      </w:r>
      <w:r w:rsidRPr="000E2C82">
        <w:rPr>
          <w:szCs w:val="24"/>
          <w:lang w:val="en-US"/>
        </w:rPr>
        <w:t>High</w:t>
      </w:r>
      <w:r w:rsidRPr="009D6CF8">
        <w:rPr>
          <w:szCs w:val="24"/>
          <w:lang w:val="en-US"/>
        </w:rPr>
        <w:t xml:space="preserve"> </w:t>
      </w:r>
      <w:r w:rsidRPr="000E2C82">
        <w:rPr>
          <w:szCs w:val="24"/>
          <w:lang w:val="en-US"/>
        </w:rPr>
        <w:t>throughput</w:t>
      </w:r>
      <w:r w:rsidRPr="009D6CF8">
        <w:rPr>
          <w:szCs w:val="24"/>
          <w:lang w:val="en-US"/>
        </w:rPr>
        <w:t xml:space="preserve"> 16</w:t>
      </w:r>
      <w:r w:rsidRPr="000E2C82">
        <w:rPr>
          <w:szCs w:val="24"/>
          <w:lang w:val="en-US"/>
        </w:rPr>
        <w:t>SrRNA</w:t>
      </w:r>
      <w:r w:rsidRPr="009D6CF8">
        <w:rPr>
          <w:szCs w:val="24"/>
          <w:lang w:val="en-US"/>
        </w:rPr>
        <w:t xml:space="preserve"> </w:t>
      </w:r>
      <w:r w:rsidRPr="000E2C82">
        <w:rPr>
          <w:szCs w:val="24"/>
          <w:lang w:val="en-US"/>
        </w:rPr>
        <w:t>gene</w:t>
      </w:r>
      <w:r w:rsidRPr="009D6CF8">
        <w:rPr>
          <w:szCs w:val="24"/>
          <w:lang w:val="en-US"/>
        </w:rPr>
        <w:t xml:space="preserve"> </w:t>
      </w:r>
      <w:r w:rsidRPr="000E2C82">
        <w:rPr>
          <w:szCs w:val="24"/>
          <w:lang w:val="en-US"/>
        </w:rPr>
        <w:t>sequencing</w:t>
      </w:r>
      <w:r w:rsidRPr="009D6CF8">
        <w:rPr>
          <w:szCs w:val="24"/>
          <w:lang w:val="en-US"/>
        </w:rPr>
        <w:t xml:space="preserve"> </w:t>
      </w:r>
      <w:r w:rsidRPr="000E2C82">
        <w:rPr>
          <w:szCs w:val="24"/>
          <w:lang w:val="en-US"/>
        </w:rPr>
        <w:t>reveals</w:t>
      </w:r>
      <w:r w:rsidRPr="009D6CF8">
        <w:rPr>
          <w:szCs w:val="24"/>
          <w:lang w:val="en-US"/>
        </w:rPr>
        <w:t xml:space="preserve"> </w:t>
      </w:r>
      <w:r w:rsidRPr="000E2C82">
        <w:rPr>
          <w:szCs w:val="24"/>
          <w:lang w:val="en-US"/>
        </w:rPr>
        <w:t>the</w:t>
      </w:r>
      <w:r w:rsidRPr="009D6CF8">
        <w:rPr>
          <w:szCs w:val="24"/>
          <w:lang w:val="en-US"/>
        </w:rPr>
        <w:t xml:space="preserve"> </w:t>
      </w:r>
      <w:r w:rsidRPr="000E2C82">
        <w:rPr>
          <w:szCs w:val="24"/>
          <w:lang w:val="en-US"/>
        </w:rPr>
        <w:t>correlation</w:t>
      </w:r>
      <w:r w:rsidRPr="009D6CF8">
        <w:rPr>
          <w:szCs w:val="24"/>
          <w:lang w:val="en-US"/>
        </w:rPr>
        <w:t xml:space="preserve"> </w:t>
      </w:r>
      <w:r w:rsidRPr="000E2C82">
        <w:rPr>
          <w:szCs w:val="24"/>
          <w:lang w:val="en-US"/>
        </w:rPr>
        <w:t>between</w:t>
      </w:r>
      <w:r w:rsidRPr="009D6CF8">
        <w:rPr>
          <w:szCs w:val="24"/>
          <w:lang w:val="en-US"/>
        </w:rPr>
        <w:t xml:space="preserve"> </w:t>
      </w:r>
      <w:r w:rsidRPr="000E2C82">
        <w:rPr>
          <w:i/>
          <w:szCs w:val="24"/>
          <w:lang w:val="en-US"/>
        </w:rPr>
        <w:t>Propionibacterium</w:t>
      </w:r>
      <w:r w:rsidRPr="009D6CF8">
        <w:rPr>
          <w:i/>
          <w:szCs w:val="24"/>
          <w:lang w:val="en-US"/>
        </w:rPr>
        <w:t xml:space="preserve"> </w:t>
      </w:r>
      <w:r w:rsidRPr="000E2C82">
        <w:rPr>
          <w:i/>
          <w:szCs w:val="24"/>
          <w:lang w:val="en-US"/>
        </w:rPr>
        <w:t>acnes</w:t>
      </w:r>
      <w:r w:rsidRPr="009D6CF8">
        <w:rPr>
          <w:szCs w:val="24"/>
          <w:lang w:val="en-US"/>
        </w:rPr>
        <w:t xml:space="preserve"> </w:t>
      </w:r>
      <w:r w:rsidRPr="000E2C82">
        <w:rPr>
          <w:szCs w:val="24"/>
          <w:lang w:val="en-US"/>
        </w:rPr>
        <w:t>and</w:t>
      </w:r>
      <w:r w:rsidRPr="009D6CF8">
        <w:rPr>
          <w:szCs w:val="24"/>
          <w:lang w:val="en-US"/>
        </w:rPr>
        <w:t xml:space="preserve"> </w:t>
      </w:r>
      <w:r w:rsidRPr="000E2C82">
        <w:rPr>
          <w:szCs w:val="24"/>
          <w:lang w:val="en-US"/>
        </w:rPr>
        <w:t>sarcoidosis</w:t>
      </w:r>
      <w:r w:rsidRPr="009D6CF8">
        <w:rPr>
          <w:szCs w:val="24"/>
          <w:lang w:val="en-US"/>
        </w:rPr>
        <w:t xml:space="preserve"> // </w:t>
      </w:r>
      <w:r w:rsidRPr="000E2C82">
        <w:rPr>
          <w:szCs w:val="24"/>
          <w:lang w:val="en-US"/>
        </w:rPr>
        <w:t>Respir</w:t>
      </w:r>
      <w:r w:rsidRPr="009D6CF8">
        <w:rPr>
          <w:szCs w:val="24"/>
          <w:lang w:val="en-US"/>
        </w:rPr>
        <w:t xml:space="preserve">. </w:t>
      </w:r>
      <w:r w:rsidRPr="000E2C82">
        <w:rPr>
          <w:szCs w:val="24"/>
          <w:lang w:val="en-US"/>
        </w:rPr>
        <w:t>Res. 2017; 18(1): 28. doi: 10.1186/s12931-017-0515-z.</w:t>
      </w:r>
    </w:p>
    <w:p w14:paraId="7D9E9415" w14:textId="77777777" w:rsidR="001120CE" w:rsidRPr="000E2C82" w:rsidRDefault="001120CE" w:rsidP="001120CE">
      <w:pPr>
        <w:pStyle w:val="aff0"/>
        <w:numPr>
          <w:ilvl w:val="0"/>
          <w:numId w:val="8"/>
        </w:numPr>
        <w:spacing w:line="240" w:lineRule="auto"/>
        <w:rPr>
          <w:szCs w:val="24"/>
          <w:lang w:val="en-US"/>
        </w:rPr>
      </w:pPr>
      <w:r w:rsidRPr="000E2C82">
        <w:rPr>
          <w:szCs w:val="24"/>
          <w:lang w:val="en-US"/>
        </w:rPr>
        <w:t xml:space="preserve">van Dee L., Stehouwer M., van Bemmel T. Systemic sarcoidosis associated with exposure to </w:t>
      </w:r>
      <w:r w:rsidRPr="000E2C82">
        <w:rPr>
          <w:i/>
          <w:szCs w:val="24"/>
          <w:lang w:val="en-US"/>
        </w:rPr>
        <w:t>Borrelia burgdorferi</w:t>
      </w:r>
      <w:r w:rsidRPr="000E2C82">
        <w:rPr>
          <w:szCs w:val="24"/>
          <w:lang w:val="en-US"/>
        </w:rPr>
        <w:t xml:space="preserve"> in a 21-Year-Old Man. Eur. J. Case. Rep. Intern. Med. 2018;5(10):000942. doi: 10.12890/2018_000942.</w:t>
      </w:r>
    </w:p>
    <w:p w14:paraId="47A3EF87" w14:textId="77777777" w:rsidR="001120CE" w:rsidRPr="000E2C82" w:rsidRDefault="001120CE" w:rsidP="001120CE">
      <w:pPr>
        <w:pStyle w:val="aff0"/>
        <w:numPr>
          <w:ilvl w:val="0"/>
          <w:numId w:val="8"/>
        </w:numPr>
        <w:spacing w:line="240" w:lineRule="auto"/>
        <w:rPr>
          <w:szCs w:val="24"/>
          <w:lang w:val="en-US"/>
        </w:rPr>
      </w:pPr>
      <w:r w:rsidRPr="000E2C82">
        <w:rPr>
          <w:szCs w:val="24"/>
          <w:lang w:val="en-US"/>
        </w:rPr>
        <w:t xml:space="preserve">Esteves T., Aparicio G., Garcia-Patos V. Is there any association between </w:t>
      </w:r>
      <w:r>
        <w:rPr>
          <w:szCs w:val="24"/>
          <w:lang w:val="en-US"/>
        </w:rPr>
        <w:t>s</w:t>
      </w:r>
      <w:r w:rsidRPr="000E2C82">
        <w:rPr>
          <w:szCs w:val="24"/>
          <w:lang w:val="en-US"/>
        </w:rPr>
        <w:t xml:space="preserve">arcoidosis and infectious agents?: a systematic review and meta-analysis // BMC Pulm. Med. 2016; 16(1): 165. DOI: 10.1186/s12890-016-0332. </w:t>
      </w:r>
    </w:p>
    <w:p w14:paraId="7728D84B" w14:textId="77777777" w:rsidR="001120CE" w:rsidRPr="00566E27" w:rsidRDefault="001120CE" w:rsidP="001120CE">
      <w:pPr>
        <w:pStyle w:val="aff0"/>
        <w:numPr>
          <w:ilvl w:val="0"/>
          <w:numId w:val="8"/>
        </w:numPr>
        <w:spacing w:line="240" w:lineRule="auto"/>
        <w:rPr>
          <w:lang w:val="en-US"/>
        </w:rPr>
      </w:pPr>
      <w:r w:rsidRPr="00566E27">
        <w:rPr>
          <w:lang w:val="en-US"/>
        </w:rPr>
        <w:t>Spagnolo P., Culver D.A.</w:t>
      </w:r>
      <w:r w:rsidRPr="00566E27">
        <w:rPr>
          <w:rFonts w:eastAsia="Times New Roman"/>
          <w:szCs w:val="24"/>
          <w:lang w:val="en-US"/>
        </w:rPr>
        <w:t xml:space="preserve"> More evidence that sarcoidosis is a host disease, and the identity of the aetiological triggers is irrelevant</w:t>
      </w:r>
      <w:r w:rsidRPr="00566E27">
        <w:rPr>
          <w:lang w:val="en-US"/>
        </w:rPr>
        <w:t>. Eur</w:t>
      </w:r>
      <w:r w:rsidRPr="00865969">
        <w:rPr>
          <w:lang w:val="en-US"/>
        </w:rPr>
        <w:t>.</w:t>
      </w:r>
      <w:r w:rsidRPr="00566E27">
        <w:rPr>
          <w:lang w:val="en-US"/>
        </w:rPr>
        <w:t xml:space="preserve"> Respir</w:t>
      </w:r>
      <w:r w:rsidRPr="00865969">
        <w:rPr>
          <w:lang w:val="en-US"/>
        </w:rPr>
        <w:t>.</w:t>
      </w:r>
      <w:r w:rsidRPr="00566E27">
        <w:rPr>
          <w:lang w:val="en-US"/>
        </w:rPr>
        <w:t xml:space="preserve"> J</w:t>
      </w:r>
      <w:r w:rsidRPr="00865969">
        <w:rPr>
          <w:lang w:val="en-US"/>
        </w:rPr>
        <w:t>.</w:t>
      </w:r>
      <w:r w:rsidRPr="00566E27">
        <w:rPr>
          <w:lang w:val="en-US"/>
        </w:rPr>
        <w:t xml:space="preserve"> 2024; 64: 2402051</w:t>
      </w:r>
      <w:r w:rsidRPr="00865969">
        <w:rPr>
          <w:lang w:val="en-US"/>
        </w:rPr>
        <w:t xml:space="preserve">. </w:t>
      </w:r>
      <w:r w:rsidRPr="00566E27">
        <w:rPr>
          <w:lang w:val="en-US"/>
        </w:rPr>
        <w:t>DOI: 10.1183/ 13993003.02051-2024</w:t>
      </w:r>
    </w:p>
    <w:p w14:paraId="74FEB5AC" w14:textId="77777777" w:rsidR="001120CE" w:rsidRPr="000E2C82" w:rsidRDefault="001120CE" w:rsidP="001120CE">
      <w:pPr>
        <w:pStyle w:val="aff0"/>
        <w:numPr>
          <w:ilvl w:val="0"/>
          <w:numId w:val="8"/>
        </w:numPr>
        <w:spacing w:line="240" w:lineRule="auto"/>
        <w:rPr>
          <w:rStyle w:val="apple-converted-space"/>
          <w:szCs w:val="24"/>
        </w:rPr>
      </w:pPr>
      <w:r w:rsidRPr="000E2C82">
        <w:rPr>
          <w:rStyle w:val="apple-converted-space"/>
          <w:szCs w:val="24"/>
          <w:shd w:val="clear" w:color="auto" w:fill="FFFFFF"/>
        </w:rPr>
        <w:t>Визель А.А., Визель И.Ю. Саркоидоз и интерфероны: звенья патогенеза и ятрогения</w:t>
      </w:r>
      <w:r w:rsidRPr="00865969">
        <w:rPr>
          <w:rStyle w:val="apple-converted-space"/>
          <w:szCs w:val="24"/>
          <w:shd w:val="clear" w:color="auto" w:fill="FFFFFF"/>
        </w:rPr>
        <w:t xml:space="preserve">. </w:t>
      </w:r>
      <w:r w:rsidRPr="000E2C82">
        <w:rPr>
          <w:rStyle w:val="apple-converted-space"/>
          <w:szCs w:val="24"/>
          <w:shd w:val="clear" w:color="auto" w:fill="FFFFFF"/>
        </w:rPr>
        <w:t>Практическая пульмонология, 2017; 1: 46-50.</w:t>
      </w:r>
    </w:p>
    <w:p w14:paraId="6A8C6E35" w14:textId="77777777" w:rsidR="001120CE" w:rsidRPr="00CE2357" w:rsidRDefault="001120CE" w:rsidP="001120CE">
      <w:pPr>
        <w:pStyle w:val="aff0"/>
        <w:numPr>
          <w:ilvl w:val="0"/>
          <w:numId w:val="8"/>
        </w:numPr>
        <w:spacing w:line="240" w:lineRule="auto"/>
        <w:rPr>
          <w:color w:val="212121"/>
          <w:shd w:val="clear" w:color="auto" w:fill="FFFFFF"/>
        </w:rPr>
      </w:pPr>
      <w:r w:rsidRPr="000E2C82">
        <w:rPr>
          <w:szCs w:val="24"/>
          <w:lang w:val="en-US"/>
        </w:rPr>
        <w:t>García Ródenas M.D.M., Gayá García-Manso I., García Sevila R. Sarcoidosis associated with Interferon beta treatment</w:t>
      </w:r>
      <w:r>
        <w:rPr>
          <w:szCs w:val="24"/>
          <w:lang w:val="en-US"/>
        </w:rPr>
        <w:t xml:space="preserve">. </w:t>
      </w:r>
      <w:r w:rsidRPr="000E2C82">
        <w:rPr>
          <w:szCs w:val="24"/>
          <w:lang w:val="en-US"/>
        </w:rPr>
        <w:t>Med. Clin. (Barc). 2019 Jan 2. pii: S0025-7753(18)30750-4. doi: 10.1016/j.medcli.2018.11.021</w:t>
      </w:r>
    </w:p>
    <w:p w14:paraId="286CE8A8" w14:textId="77777777" w:rsidR="001120CE" w:rsidRPr="00CE2357" w:rsidRDefault="001120CE" w:rsidP="001120CE">
      <w:pPr>
        <w:pStyle w:val="aff0"/>
        <w:numPr>
          <w:ilvl w:val="0"/>
          <w:numId w:val="8"/>
        </w:numPr>
        <w:spacing w:line="240" w:lineRule="auto"/>
        <w:rPr>
          <w:szCs w:val="24"/>
          <w:lang w:val="en-US"/>
        </w:rPr>
      </w:pPr>
      <w:r w:rsidRPr="00CE2357">
        <w:rPr>
          <w:szCs w:val="24"/>
          <w:lang w:val="en-US"/>
        </w:rPr>
        <w:lastRenderedPageBreak/>
        <w:t>Coelho R.R., Pires Xavier S., Brandão J.R., Furtado I. From fibrosis to granuloma: drug induced systemic sarcoidosis-like reaction after rituximab in a patient with primary Sjögren's Syndrome. Eur. J. Case Rep. Intern. Med. 2024;11(12):005070. doi: 10.12890/2024_005070.</w:t>
      </w:r>
    </w:p>
    <w:p w14:paraId="7526431B" w14:textId="77777777" w:rsidR="001120CE" w:rsidRPr="003141B8" w:rsidRDefault="001120CE" w:rsidP="001120CE">
      <w:pPr>
        <w:pStyle w:val="aff0"/>
        <w:numPr>
          <w:ilvl w:val="0"/>
          <w:numId w:val="8"/>
        </w:numPr>
        <w:spacing w:line="240" w:lineRule="auto"/>
        <w:rPr>
          <w:szCs w:val="24"/>
          <w:lang w:val="en-US"/>
        </w:rPr>
      </w:pPr>
      <w:r w:rsidRPr="003141B8">
        <w:rPr>
          <w:szCs w:val="24"/>
          <w:lang w:val="en-US"/>
        </w:rPr>
        <w:t>Holas P., Figueira-Putresza E., Domagala-Kulawik J. Coping styles with stress and its relations to psychiatric and clinical symptoms in patients with sarcoidosis: A latent profile analysis. Respir. Med. 2023;211:107171. doi: 10.1016/j.rmed.2023.107171.</w:t>
      </w:r>
    </w:p>
    <w:p w14:paraId="57E946FD" w14:textId="77777777" w:rsidR="001120CE" w:rsidRPr="000A582C" w:rsidRDefault="001120CE" w:rsidP="001120CE">
      <w:pPr>
        <w:pStyle w:val="aff0"/>
        <w:numPr>
          <w:ilvl w:val="0"/>
          <w:numId w:val="8"/>
        </w:numPr>
        <w:autoSpaceDE w:val="0"/>
        <w:autoSpaceDN w:val="0"/>
        <w:adjustRightInd w:val="0"/>
        <w:spacing w:line="240" w:lineRule="auto"/>
        <w:jc w:val="left"/>
        <w:rPr>
          <w:szCs w:val="24"/>
        </w:rPr>
      </w:pPr>
      <w:r w:rsidRPr="000A582C">
        <w:rPr>
          <w:szCs w:val="24"/>
          <w:lang w:val="en-US"/>
        </w:rPr>
        <w:t xml:space="preserve">Drent M., Russel A.M., Saketkoo L.A. … </w:t>
      </w:r>
      <w:r w:rsidRPr="000A582C">
        <w:rPr>
          <w:szCs w:val="24"/>
          <w:lang w:val="de-DE"/>
        </w:rPr>
        <w:t xml:space="preserve">Vizel A.A. et al. </w:t>
      </w:r>
      <w:r w:rsidRPr="000A582C">
        <w:rPr>
          <w:szCs w:val="24"/>
          <w:lang w:val="en-US"/>
        </w:rPr>
        <w:t>Breaking barriers: holistic assessment of ability to work in patients with sarcoidosis / M. Drent, A. M. Russell, L. A. Saketkoo [et al.] … A. A. Vizel. The Lancet Respiratory Medicine. 2024; 12(11): 848-851. – DOI 10.1016/s2213-2600(24)00297-2.</w:t>
      </w:r>
    </w:p>
    <w:p w14:paraId="2B552C35" w14:textId="77777777" w:rsidR="001120CE" w:rsidRPr="000A582C" w:rsidRDefault="001120CE" w:rsidP="001120CE">
      <w:pPr>
        <w:pStyle w:val="aff0"/>
        <w:numPr>
          <w:ilvl w:val="0"/>
          <w:numId w:val="8"/>
        </w:numPr>
        <w:autoSpaceDE w:val="0"/>
        <w:autoSpaceDN w:val="0"/>
        <w:adjustRightInd w:val="0"/>
        <w:spacing w:line="240" w:lineRule="auto"/>
        <w:jc w:val="left"/>
        <w:rPr>
          <w:szCs w:val="24"/>
          <w:lang w:val="en-US"/>
        </w:rPr>
      </w:pPr>
      <w:r w:rsidRPr="000A582C">
        <w:rPr>
          <w:szCs w:val="24"/>
          <w:lang w:val="en-US"/>
        </w:rPr>
        <w:t xml:space="preserve">Patterson K.C., Chen E.S. The pathogenesis of pulmonary sarcoidosis and implications for treatment // </w:t>
      </w:r>
      <w:r w:rsidRPr="000A582C">
        <w:rPr>
          <w:szCs w:val="24"/>
          <w:shd w:val="clear" w:color="auto" w:fill="FFFFFF"/>
          <w:lang w:val="en-US"/>
        </w:rPr>
        <w:t>Chest. 2018; 153(6): 1432-1442.</w:t>
      </w:r>
      <w:r w:rsidRPr="000A582C">
        <w:rPr>
          <w:szCs w:val="24"/>
          <w:lang w:val="en-US"/>
        </w:rPr>
        <w:t xml:space="preserve"> doi: 10.1016/j.chest.2017.11.030</w:t>
      </w:r>
    </w:p>
    <w:p w14:paraId="7D8DADFD" w14:textId="77777777" w:rsidR="001120CE" w:rsidRPr="000A582C" w:rsidRDefault="001120CE" w:rsidP="001120CE">
      <w:pPr>
        <w:pStyle w:val="aff0"/>
        <w:numPr>
          <w:ilvl w:val="0"/>
          <w:numId w:val="8"/>
        </w:numPr>
        <w:autoSpaceDE w:val="0"/>
        <w:autoSpaceDN w:val="0"/>
        <w:adjustRightInd w:val="0"/>
        <w:spacing w:line="240" w:lineRule="auto"/>
        <w:rPr>
          <w:color w:val="212121"/>
          <w:shd w:val="clear" w:color="auto" w:fill="FFFFFF"/>
          <w:lang w:val="en-US"/>
        </w:rPr>
      </w:pPr>
      <w:r w:rsidRPr="000A582C">
        <w:rPr>
          <w:szCs w:val="24"/>
          <w:lang w:val="en-US"/>
        </w:rPr>
        <w:t xml:space="preserve">Yu K., Li W., Long W., Li Y., Li Y., Liao H., Liu J. Proteome-wide mendelian randomization identifies causal plasma proteins in interstitial lung disease. Sci. Rep. 2025;15(1):2293. doi: 10.1038/s41598-025-85338-y. </w:t>
      </w:r>
    </w:p>
    <w:p w14:paraId="3F58C0B7" w14:textId="77777777" w:rsidR="001120CE" w:rsidRPr="000A582C" w:rsidRDefault="001120CE" w:rsidP="001120CE">
      <w:pPr>
        <w:pStyle w:val="aff0"/>
        <w:numPr>
          <w:ilvl w:val="0"/>
          <w:numId w:val="8"/>
        </w:numPr>
        <w:autoSpaceDE w:val="0"/>
        <w:autoSpaceDN w:val="0"/>
        <w:adjustRightInd w:val="0"/>
        <w:spacing w:line="240" w:lineRule="auto"/>
        <w:rPr>
          <w:szCs w:val="24"/>
          <w:lang w:val="en-US"/>
        </w:rPr>
      </w:pPr>
      <w:r w:rsidRPr="000A582C">
        <w:rPr>
          <w:color w:val="212121"/>
          <w:shd w:val="clear" w:color="auto" w:fill="FFFFFF"/>
          <w:lang w:val="en-US"/>
        </w:rPr>
        <w:t xml:space="preserve">Bergantini L., Spalletti M., d'Alessandro M., Genovese M., Masotto E., Cameli P., Prasse A., Bargagli E. Predictive role of natural killer cells in bronchoalveolar lavage fluid of patients with sarcoidosis. Pulmonology. 2024 Jan 5:S2531-0437(23)00237-4. doi: 10.1016/j.pulmoe.2023.11.009. </w:t>
      </w:r>
    </w:p>
    <w:p w14:paraId="4AE6056C" w14:textId="77777777" w:rsidR="001120CE" w:rsidRDefault="001120CE" w:rsidP="001120CE">
      <w:pPr>
        <w:pStyle w:val="aff0"/>
        <w:numPr>
          <w:ilvl w:val="0"/>
          <w:numId w:val="8"/>
        </w:numPr>
        <w:spacing w:line="240" w:lineRule="auto"/>
        <w:rPr>
          <w:szCs w:val="24"/>
          <w:lang w:val="en-US"/>
        </w:rPr>
      </w:pPr>
      <w:r w:rsidRPr="000A582C">
        <w:rPr>
          <w:szCs w:val="24"/>
          <w:lang w:val="en-US"/>
        </w:rPr>
        <w:t>Arkema EV, Sachs MC, Dominicus A, Eklund A, Smed-Sörensen A, Grunewald J, Blomberg A. Inflammatory plasma protein levels are elevated years before sarcoidosis diagnosis: a nested case-control study in Sweden. Eur. Respir. J. 2024 Sep 26;64(6):2400277. doi: 10.1183/13993003.00277-2024.</w:t>
      </w:r>
      <w:r>
        <w:rPr>
          <w:szCs w:val="24"/>
          <w:lang w:val="en-US"/>
        </w:rPr>
        <w:t xml:space="preserve"> </w:t>
      </w:r>
    </w:p>
    <w:p w14:paraId="756ACB03" w14:textId="77777777" w:rsidR="001120CE" w:rsidRPr="000E2C82" w:rsidRDefault="001120CE" w:rsidP="001120CE">
      <w:pPr>
        <w:pStyle w:val="aff0"/>
        <w:numPr>
          <w:ilvl w:val="0"/>
          <w:numId w:val="8"/>
        </w:numPr>
        <w:spacing w:line="240" w:lineRule="auto"/>
        <w:rPr>
          <w:szCs w:val="24"/>
          <w:lang w:val="en-US"/>
        </w:rPr>
      </w:pPr>
      <w:r w:rsidRPr="000E2C82">
        <w:rPr>
          <w:szCs w:val="24"/>
          <w:lang w:val="en-US"/>
        </w:rPr>
        <w:t>Dubaniewicz A. "Danger theory"as a common mechanism of sarcoidosis induction by infectious and non- infectious factors - a role of environmental factors and autoimmunity</w:t>
      </w:r>
      <w:r>
        <w:rPr>
          <w:szCs w:val="24"/>
          <w:lang w:val="en-US"/>
        </w:rPr>
        <w:t xml:space="preserve">. </w:t>
      </w:r>
      <w:r w:rsidRPr="000E2C82">
        <w:rPr>
          <w:szCs w:val="24"/>
          <w:lang w:val="en-US"/>
        </w:rPr>
        <w:t>Pol. Merkur. Lekarski. 2018; 44(261): 97-100.</w:t>
      </w:r>
    </w:p>
    <w:p w14:paraId="1CFB1692" w14:textId="77777777" w:rsidR="001120CE" w:rsidRPr="000E2C82" w:rsidRDefault="001120CE" w:rsidP="001120CE">
      <w:pPr>
        <w:pStyle w:val="aff0"/>
        <w:numPr>
          <w:ilvl w:val="0"/>
          <w:numId w:val="8"/>
        </w:numPr>
        <w:spacing w:line="240" w:lineRule="auto"/>
        <w:rPr>
          <w:szCs w:val="24"/>
          <w:lang w:val="en-US"/>
        </w:rPr>
      </w:pPr>
      <w:r w:rsidRPr="000E2C82">
        <w:rPr>
          <w:szCs w:val="24"/>
          <w:lang w:val="en-US"/>
        </w:rPr>
        <w:t>Hu Y., Yibrehu B., Zabini D., Kuebler W.M. Animal models of sarcoidosis // Cell. Tissue. Res. 2017; 367(3): 651-661. doi: 10.1007/s00441-016-2526-3.</w:t>
      </w:r>
    </w:p>
    <w:p w14:paraId="679DA8D7" w14:textId="77777777" w:rsidR="001120CE" w:rsidRDefault="001120CE" w:rsidP="001120CE">
      <w:pPr>
        <w:pStyle w:val="aff0"/>
        <w:numPr>
          <w:ilvl w:val="0"/>
          <w:numId w:val="8"/>
        </w:numPr>
        <w:autoSpaceDE w:val="0"/>
        <w:autoSpaceDN w:val="0"/>
        <w:adjustRightInd w:val="0"/>
        <w:spacing w:line="240" w:lineRule="auto"/>
        <w:rPr>
          <w:szCs w:val="24"/>
          <w:lang w:val="en-US"/>
        </w:rPr>
      </w:pPr>
      <w:bookmarkStart w:id="83" w:name="_Hlk190004735"/>
      <w:r w:rsidRPr="00DB58E6">
        <w:rPr>
          <w:szCs w:val="24"/>
          <w:lang w:val="en-US"/>
        </w:rPr>
        <w:t xml:space="preserve">Dubaniewicz A. Mycobacterial </w:t>
      </w:r>
      <w:r>
        <w:rPr>
          <w:szCs w:val="24"/>
          <w:lang w:val="en-US"/>
        </w:rPr>
        <w:t>h</w:t>
      </w:r>
      <w:r w:rsidRPr="00DB58E6">
        <w:rPr>
          <w:szCs w:val="24"/>
          <w:lang w:val="en-US"/>
        </w:rPr>
        <w:t xml:space="preserve">eat shock proteins in sarcoidosis and tuberculosis. Int. J. Mol. Sci. 2023 Mar 7;24(6):5084. doi: 10.3390/ijms24065084. </w:t>
      </w:r>
      <w:bookmarkEnd w:id="83"/>
    </w:p>
    <w:p w14:paraId="26633D16" w14:textId="77777777" w:rsidR="001120CE" w:rsidRPr="00DB58E6" w:rsidRDefault="001120CE" w:rsidP="001120CE">
      <w:pPr>
        <w:pStyle w:val="aff0"/>
        <w:numPr>
          <w:ilvl w:val="0"/>
          <w:numId w:val="8"/>
        </w:numPr>
        <w:spacing w:line="240" w:lineRule="auto"/>
        <w:rPr>
          <w:szCs w:val="24"/>
          <w:lang w:val="en-US"/>
        </w:rPr>
      </w:pPr>
      <w:r w:rsidRPr="00DB58E6">
        <w:rPr>
          <w:szCs w:val="24"/>
          <w:lang w:val="en-US"/>
        </w:rPr>
        <w:t>Habib I., Jawed J.J., Nasrin T., Shaikh S. Briefing of pulmonary sarcoidosis: Reduction-oxidation, misleading and possibilities. Indian J. Tuberc. 2025; 72(1):103-111. doi: 10.1016/j.ijtb.2024.07.003.</w:t>
      </w:r>
    </w:p>
    <w:p w14:paraId="482B4DEF" w14:textId="77777777" w:rsidR="001120CE" w:rsidRDefault="001120CE" w:rsidP="001120CE">
      <w:pPr>
        <w:pStyle w:val="aff0"/>
        <w:numPr>
          <w:ilvl w:val="0"/>
          <w:numId w:val="8"/>
        </w:numPr>
        <w:autoSpaceDE w:val="0"/>
        <w:autoSpaceDN w:val="0"/>
        <w:adjustRightInd w:val="0"/>
        <w:spacing w:line="240" w:lineRule="auto"/>
        <w:rPr>
          <w:szCs w:val="24"/>
          <w:lang w:val="en-US"/>
        </w:rPr>
      </w:pPr>
      <w:r w:rsidRPr="000E2C82">
        <w:rPr>
          <w:szCs w:val="24"/>
          <w:lang w:val="en-US"/>
        </w:rPr>
        <w:t>Jouni H., Chareonthaitawee P. Unraveling inflammation and oxidative stress in cardiac sarcoidosi</w:t>
      </w:r>
      <w:r>
        <w:rPr>
          <w:szCs w:val="24"/>
          <w:lang w:val="en-US"/>
        </w:rPr>
        <w:t xml:space="preserve">s. </w:t>
      </w:r>
      <w:r w:rsidRPr="000E2C82">
        <w:rPr>
          <w:szCs w:val="24"/>
          <w:lang w:val="en-US"/>
        </w:rPr>
        <w:t>Circ. Cardiovasc. Imaging. 2017; 10(12). pii: e007287. doi:  10.1161/CIRCIMAGING.117.007287</w:t>
      </w:r>
    </w:p>
    <w:p w14:paraId="4059949A" w14:textId="77777777" w:rsidR="001120CE" w:rsidRPr="000E2C82" w:rsidRDefault="001120CE" w:rsidP="001120CE">
      <w:pPr>
        <w:pStyle w:val="aff0"/>
        <w:numPr>
          <w:ilvl w:val="0"/>
          <w:numId w:val="8"/>
        </w:numPr>
        <w:spacing w:line="240" w:lineRule="auto"/>
        <w:rPr>
          <w:szCs w:val="24"/>
          <w:lang w:val="en-US"/>
        </w:rPr>
      </w:pPr>
      <w:r w:rsidRPr="000E2C82">
        <w:rPr>
          <w:szCs w:val="24"/>
          <w:lang w:val="en-US"/>
        </w:rPr>
        <w:t>Ruža I., Lucāne Z. Serum and urinary calcium level in Latvian patients with sarcoidosis</w:t>
      </w:r>
      <w:r>
        <w:rPr>
          <w:szCs w:val="24"/>
          <w:lang w:val="en-US"/>
        </w:rPr>
        <w:t>.</w:t>
      </w:r>
      <w:r w:rsidRPr="000E2C82">
        <w:rPr>
          <w:szCs w:val="24"/>
          <w:lang w:val="en-US"/>
        </w:rPr>
        <w:t xml:space="preserve"> Reumatologia. 2018;56(6):377-381. doi: 10.5114/reum.2018.80715. </w:t>
      </w:r>
    </w:p>
    <w:p w14:paraId="47A6BC6D" w14:textId="77777777" w:rsidR="001120CE" w:rsidRDefault="001120CE" w:rsidP="001120CE">
      <w:pPr>
        <w:pStyle w:val="aff0"/>
        <w:numPr>
          <w:ilvl w:val="0"/>
          <w:numId w:val="8"/>
        </w:numPr>
        <w:autoSpaceDE w:val="0"/>
        <w:autoSpaceDN w:val="0"/>
        <w:adjustRightInd w:val="0"/>
        <w:spacing w:line="240" w:lineRule="auto"/>
        <w:rPr>
          <w:szCs w:val="24"/>
          <w:lang w:val="en-US"/>
        </w:rPr>
      </w:pPr>
      <w:r w:rsidRPr="000E2C82">
        <w:rPr>
          <w:szCs w:val="24"/>
        </w:rPr>
        <w:t>Евфимьевский В.П., Борисов С.Е., Богородская Е.М. Нарушения дыхательной функции при гранулёматозах и распространённых поражениях иной природы: Пособие для врачей.    МЗ РФ, ММА им.И.М.Сеченова, НИИ фтизиопульмонологии.    М. 1998.    32 с</w:t>
      </w:r>
      <w:r>
        <w:rPr>
          <w:szCs w:val="24"/>
          <w:lang w:val="en-US"/>
        </w:rPr>
        <w:t>.</w:t>
      </w:r>
    </w:p>
    <w:p w14:paraId="62976B53" w14:textId="77777777" w:rsidR="001120CE" w:rsidRDefault="001120CE" w:rsidP="001120CE">
      <w:pPr>
        <w:pStyle w:val="aff0"/>
        <w:numPr>
          <w:ilvl w:val="0"/>
          <w:numId w:val="8"/>
        </w:numPr>
        <w:autoSpaceDE w:val="0"/>
        <w:autoSpaceDN w:val="0"/>
        <w:adjustRightInd w:val="0"/>
        <w:spacing w:line="240" w:lineRule="auto"/>
        <w:rPr>
          <w:szCs w:val="24"/>
          <w:lang w:val="en-US"/>
        </w:rPr>
      </w:pPr>
      <w:r w:rsidRPr="00D014A5">
        <w:rPr>
          <w:szCs w:val="24"/>
          <w:lang w:val="en-US"/>
        </w:rPr>
        <w:t>Torregiani C</w:t>
      </w:r>
      <w:r>
        <w:rPr>
          <w:szCs w:val="24"/>
          <w:lang w:val="en-US"/>
        </w:rPr>
        <w:t>.</w:t>
      </w:r>
      <w:r w:rsidRPr="00D014A5">
        <w:rPr>
          <w:szCs w:val="24"/>
          <w:lang w:val="en-US"/>
        </w:rPr>
        <w:t>, Reale M</w:t>
      </w:r>
      <w:r>
        <w:rPr>
          <w:szCs w:val="24"/>
          <w:lang w:val="en-US"/>
        </w:rPr>
        <w:t>.</w:t>
      </w:r>
      <w:r w:rsidRPr="00D014A5">
        <w:rPr>
          <w:szCs w:val="24"/>
          <w:lang w:val="en-US"/>
        </w:rPr>
        <w:t>, Confalonieri M</w:t>
      </w:r>
      <w:r>
        <w:rPr>
          <w:szCs w:val="24"/>
          <w:lang w:val="en-US"/>
        </w:rPr>
        <w:t>.</w:t>
      </w:r>
      <w:r w:rsidRPr="00D014A5">
        <w:rPr>
          <w:szCs w:val="24"/>
          <w:lang w:val="en-US"/>
        </w:rPr>
        <w:t>, Dore F</w:t>
      </w:r>
      <w:r>
        <w:rPr>
          <w:szCs w:val="24"/>
          <w:lang w:val="en-US"/>
        </w:rPr>
        <w:t>.</w:t>
      </w:r>
      <w:r w:rsidRPr="00D014A5">
        <w:rPr>
          <w:szCs w:val="24"/>
          <w:lang w:val="en-US"/>
        </w:rPr>
        <w:t>, Crisafulli C</w:t>
      </w:r>
      <w:r>
        <w:rPr>
          <w:szCs w:val="24"/>
          <w:lang w:val="en-US"/>
        </w:rPr>
        <w:t>.</w:t>
      </w:r>
      <w:r w:rsidRPr="00D014A5">
        <w:rPr>
          <w:szCs w:val="24"/>
          <w:lang w:val="en-US"/>
        </w:rPr>
        <w:t>, Baratella E</w:t>
      </w:r>
      <w:r>
        <w:rPr>
          <w:szCs w:val="24"/>
          <w:lang w:val="en-US"/>
        </w:rPr>
        <w:t>.</w:t>
      </w:r>
      <w:r w:rsidRPr="00D014A5">
        <w:rPr>
          <w:szCs w:val="24"/>
          <w:lang w:val="en-US"/>
        </w:rPr>
        <w:t>, Salton F</w:t>
      </w:r>
      <w:r>
        <w:rPr>
          <w:szCs w:val="24"/>
          <w:lang w:val="en-US"/>
        </w:rPr>
        <w:t>.</w:t>
      </w:r>
      <w:r w:rsidRPr="00D014A5">
        <w:rPr>
          <w:szCs w:val="24"/>
          <w:lang w:val="en-US"/>
        </w:rPr>
        <w:t>, Confalonieri P</w:t>
      </w:r>
      <w:r>
        <w:rPr>
          <w:szCs w:val="24"/>
          <w:lang w:val="en-US"/>
        </w:rPr>
        <w:t>.</w:t>
      </w:r>
      <w:r w:rsidRPr="00D014A5">
        <w:rPr>
          <w:szCs w:val="24"/>
          <w:lang w:val="en-US"/>
        </w:rPr>
        <w:t>, Ruaro B</w:t>
      </w:r>
      <w:r>
        <w:rPr>
          <w:szCs w:val="24"/>
          <w:lang w:val="en-US"/>
        </w:rPr>
        <w:t>.</w:t>
      </w:r>
      <w:r w:rsidRPr="00D014A5">
        <w:rPr>
          <w:szCs w:val="24"/>
          <w:lang w:val="en-US"/>
        </w:rPr>
        <w:t>, Maiello G. Cardiopulmonary exercise testing complements both spirometry and nuclear imaging for assessing sarcoidosis stage and for monitoring disease activity. Sarcoidosis Vasc</w:t>
      </w:r>
      <w:r>
        <w:rPr>
          <w:szCs w:val="24"/>
          <w:lang w:val="en-US"/>
        </w:rPr>
        <w:t>.</w:t>
      </w:r>
      <w:r w:rsidRPr="00D014A5">
        <w:rPr>
          <w:szCs w:val="24"/>
          <w:lang w:val="en-US"/>
        </w:rPr>
        <w:t xml:space="preserve"> Diffuse Lung Dis. 2024;41(1):e2024017. doi: 10.36141/svdld.v41i1.15125</w:t>
      </w:r>
      <w:r>
        <w:rPr>
          <w:szCs w:val="24"/>
          <w:lang w:val="en-US"/>
        </w:rPr>
        <w:t>.</w:t>
      </w:r>
    </w:p>
    <w:p w14:paraId="65FD452A" w14:textId="77777777" w:rsidR="001120CE" w:rsidRPr="001879AB" w:rsidRDefault="001120CE" w:rsidP="001120CE">
      <w:pPr>
        <w:pStyle w:val="aff0"/>
        <w:numPr>
          <w:ilvl w:val="0"/>
          <w:numId w:val="8"/>
        </w:numPr>
        <w:spacing w:line="240" w:lineRule="auto"/>
        <w:rPr>
          <w:color w:val="212121"/>
          <w:szCs w:val="24"/>
          <w:shd w:val="clear" w:color="auto" w:fill="FFFFFF"/>
          <w:lang w:val="en-US"/>
        </w:rPr>
      </w:pPr>
      <w:r w:rsidRPr="001879AB">
        <w:rPr>
          <w:color w:val="212121"/>
          <w:szCs w:val="24"/>
          <w:shd w:val="clear" w:color="auto" w:fill="FFFFFF"/>
          <w:lang w:val="en-US"/>
        </w:rPr>
        <w:t xml:space="preserve">Sharp M., Psoter K.J., Mustafa A.M., Chen E.S., Lin N.W., Mathai S.C., Gilotra N.A., Eakin M.N., Wise R.A., Moller D.R., McCormack M.C. Pulmonary sarcoidosis: </w:t>
      </w:r>
      <w:r w:rsidRPr="001879AB">
        <w:rPr>
          <w:color w:val="212121"/>
          <w:szCs w:val="24"/>
          <w:shd w:val="clear" w:color="auto" w:fill="FFFFFF"/>
          <w:lang w:val="en-US"/>
        </w:rPr>
        <w:lastRenderedPageBreak/>
        <w:t xml:space="preserve">differences in lung function change over time. Thorax. 2024 Jun 21:thorax-2023-221309. doi: 10.1136/thorax-2023-221309. </w:t>
      </w:r>
    </w:p>
    <w:p w14:paraId="40533952" w14:textId="77777777" w:rsidR="001120CE" w:rsidRPr="001879AB" w:rsidRDefault="001120CE" w:rsidP="001120CE">
      <w:pPr>
        <w:pStyle w:val="aff0"/>
        <w:numPr>
          <w:ilvl w:val="0"/>
          <w:numId w:val="8"/>
        </w:numPr>
        <w:spacing w:line="240" w:lineRule="auto"/>
        <w:rPr>
          <w:szCs w:val="24"/>
          <w:lang w:val="en-US"/>
        </w:rPr>
      </w:pPr>
      <w:r w:rsidRPr="001879AB">
        <w:rPr>
          <w:szCs w:val="24"/>
          <w:lang w:val="en-US"/>
        </w:rPr>
        <w:t>Wells A</w:t>
      </w:r>
      <w:r w:rsidRPr="00625204">
        <w:rPr>
          <w:szCs w:val="24"/>
          <w:lang w:val="en-US"/>
        </w:rPr>
        <w:t>.</w:t>
      </w:r>
      <w:r w:rsidRPr="001879AB">
        <w:rPr>
          <w:szCs w:val="24"/>
          <w:lang w:val="en-US"/>
        </w:rPr>
        <w:t>U</w:t>
      </w:r>
      <w:r w:rsidRPr="00625204">
        <w:rPr>
          <w:szCs w:val="24"/>
          <w:lang w:val="en-US"/>
        </w:rPr>
        <w:t>.</w:t>
      </w:r>
      <w:r w:rsidRPr="001879AB">
        <w:rPr>
          <w:szCs w:val="24"/>
          <w:lang w:val="en-US"/>
        </w:rPr>
        <w:t>, Walsh S</w:t>
      </w:r>
      <w:r w:rsidRPr="00625204">
        <w:rPr>
          <w:szCs w:val="24"/>
          <w:lang w:val="en-US"/>
        </w:rPr>
        <w:t>.</w:t>
      </w:r>
      <w:r w:rsidRPr="001879AB">
        <w:rPr>
          <w:szCs w:val="24"/>
          <w:lang w:val="en-US"/>
        </w:rPr>
        <w:t>L</w:t>
      </w:r>
      <w:r w:rsidRPr="00625204">
        <w:rPr>
          <w:szCs w:val="24"/>
          <w:lang w:val="en-US"/>
        </w:rPr>
        <w:t>.</w:t>
      </w:r>
      <w:r w:rsidRPr="001879AB">
        <w:rPr>
          <w:szCs w:val="24"/>
          <w:lang w:val="en-US"/>
        </w:rPr>
        <w:t>F. Quantifying fibrosis in fibrotic lung disease: a good human plus a machine is the best combination? Ann</w:t>
      </w:r>
      <w:r>
        <w:rPr>
          <w:szCs w:val="24"/>
        </w:rPr>
        <w:t>.</w:t>
      </w:r>
      <w:r w:rsidRPr="001879AB">
        <w:rPr>
          <w:szCs w:val="24"/>
          <w:lang w:val="en-US"/>
        </w:rPr>
        <w:t xml:space="preserve"> Am</w:t>
      </w:r>
      <w:r>
        <w:rPr>
          <w:szCs w:val="24"/>
        </w:rPr>
        <w:t>.</w:t>
      </w:r>
      <w:r w:rsidRPr="001879AB">
        <w:rPr>
          <w:szCs w:val="24"/>
          <w:lang w:val="en-US"/>
        </w:rPr>
        <w:t xml:space="preserve"> Thorac Soc. 2024 Feb;21(2):204-205. doi: 10.1513/AnnalsATS.202311-954ED. </w:t>
      </w:r>
    </w:p>
    <w:p w14:paraId="53CAC931" w14:textId="77777777" w:rsidR="001120CE" w:rsidRPr="0070640E" w:rsidRDefault="001120CE" w:rsidP="001120CE">
      <w:pPr>
        <w:pStyle w:val="aff0"/>
        <w:numPr>
          <w:ilvl w:val="0"/>
          <w:numId w:val="8"/>
        </w:numPr>
        <w:autoSpaceDE w:val="0"/>
        <w:autoSpaceDN w:val="0"/>
        <w:adjustRightInd w:val="0"/>
        <w:spacing w:line="240" w:lineRule="auto"/>
        <w:rPr>
          <w:szCs w:val="24"/>
          <w:lang w:val="en-US"/>
        </w:rPr>
      </w:pPr>
      <w:r w:rsidRPr="008B5327">
        <w:rPr>
          <w:szCs w:val="24"/>
          <w:lang w:val="en-US"/>
        </w:rPr>
        <w:t xml:space="preserve">van der Velde N., Poleij A., Lenzen M.J., Budde R.P.J., Brabander T., Miedema J.R., Schinkel A.F.L., Michels M., Hirsch A. Screening for cardiac sarcoidosis: diagnostic approach and long-term follow-up in a tertiary centre. Neth. Heart J. 2025 Jan 9. doi: 10.1007/s12471-024-01925-0. Epub ahead of print. </w:t>
      </w:r>
    </w:p>
    <w:p w14:paraId="259544CE" w14:textId="77777777" w:rsidR="001120CE" w:rsidRPr="0070640E" w:rsidRDefault="001120CE" w:rsidP="001120CE">
      <w:pPr>
        <w:pStyle w:val="aff0"/>
        <w:numPr>
          <w:ilvl w:val="0"/>
          <w:numId w:val="8"/>
        </w:numPr>
        <w:autoSpaceDE w:val="0"/>
        <w:autoSpaceDN w:val="0"/>
        <w:adjustRightInd w:val="0"/>
        <w:spacing w:line="240" w:lineRule="auto"/>
        <w:rPr>
          <w:szCs w:val="24"/>
        </w:rPr>
      </w:pPr>
      <w:r w:rsidRPr="008B5327">
        <w:rPr>
          <w:rFonts w:eastAsia="RobotoCondensed-Regular"/>
          <w:szCs w:val="24"/>
          <w14:ligatures w14:val="standardContextual"/>
        </w:rPr>
        <w:t>Титова</w:t>
      </w:r>
      <w:r w:rsidRPr="0070640E">
        <w:rPr>
          <w:rFonts w:eastAsia="RobotoCondensed-Regular"/>
          <w:szCs w:val="24"/>
          <w:lang w:val="en-US"/>
          <w14:ligatures w14:val="standardContextual"/>
        </w:rPr>
        <w:t xml:space="preserve"> </w:t>
      </w:r>
      <w:r w:rsidRPr="008B5327">
        <w:rPr>
          <w:rFonts w:eastAsia="RobotoCondensed-Regular"/>
          <w:szCs w:val="24"/>
          <w14:ligatures w14:val="standardContextual"/>
        </w:rPr>
        <w:t>Е</w:t>
      </w:r>
      <w:r w:rsidRPr="0070640E">
        <w:rPr>
          <w:rFonts w:eastAsia="RobotoCondensed-Regular"/>
          <w:szCs w:val="24"/>
          <w:lang w:val="en-US"/>
          <w14:ligatures w14:val="standardContextual"/>
        </w:rPr>
        <w:t>.</w:t>
      </w:r>
      <w:r w:rsidRPr="008B5327">
        <w:rPr>
          <w:rFonts w:eastAsia="RobotoCondensed-Regular"/>
          <w:szCs w:val="24"/>
          <w14:ligatures w14:val="standardContextual"/>
        </w:rPr>
        <w:t>Ю</w:t>
      </w:r>
      <w:r w:rsidRPr="0070640E">
        <w:rPr>
          <w:rFonts w:eastAsia="RobotoCondensed-Regular"/>
          <w:szCs w:val="24"/>
          <w:lang w:val="en-US"/>
          <w14:ligatures w14:val="standardContextual"/>
        </w:rPr>
        <w:t xml:space="preserve">., </w:t>
      </w:r>
      <w:r w:rsidRPr="008B5327">
        <w:rPr>
          <w:rFonts w:eastAsia="RobotoCondensed-Regular"/>
          <w:szCs w:val="24"/>
          <w14:ligatures w14:val="standardContextual"/>
        </w:rPr>
        <w:t>Иргалиева</w:t>
      </w:r>
      <w:r w:rsidRPr="0070640E">
        <w:rPr>
          <w:rFonts w:eastAsia="RobotoCondensed-Regular"/>
          <w:szCs w:val="24"/>
          <w:lang w:val="en-US"/>
          <w14:ligatures w14:val="standardContextual"/>
        </w:rPr>
        <w:t xml:space="preserve"> </w:t>
      </w:r>
      <w:r w:rsidRPr="008B5327">
        <w:rPr>
          <w:rFonts w:eastAsia="RobotoCondensed-Regular"/>
          <w:szCs w:val="24"/>
          <w14:ligatures w14:val="standardContextual"/>
        </w:rPr>
        <w:t>Д</w:t>
      </w:r>
      <w:r w:rsidRPr="0070640E">
        <w:rPr>
          <w:rFonts w:eastAsia="RobotoCondensed-Regular"/>
          <w:szCs w:val="24"/>
          <w:lang w:val="en-US"/>
          <w14:ligatures w14:val="standardContextual"/>
        </w:rPr>
        <w:t>.</w:t>
      </w:r>
      <w:r w:rsidRPr="008B5327">
        <w:rPr>
          <w:rFonts w:eastAsia="RobotoCondensed-Regular"/>
          <w:szCs w:val="24"/>
          <w14:ligatures w14:val="standardContextual"/>
        </w:rPr>
        <w:t>Р</w:t>
      </w:r>
      <w:r w:rsidRPr="0070640E">
        <w:rPr>
          <w:rFonts w:eastAsia="RobotoCondensed-Regular"/>
          <w:szCs w:val="24"/>
          <w:lang w:val="en-US"/>
          <w14:ligatures w14:val="standardContextual"/>
        </w:rPr>
        <w:t xml:space="preserve">., </w:t>
      </w:r>
      <w:r w:rsidRPr="008B5327">
        <w:rPr>
          <w:rFonts w:eastAsia="RobotoCondensed-Regular"/>
          <w:szCs w:val="24"/>
          <w14:ligatures w14:val="standardContextual"/>
        </w:rPr>
        <w:t>Рачина</w:t>
      </w:r>
      <w:r w:rsidRPr="0070640E">
        <w:rPr>
          <w:rFonts w:eastAsia="RobotoCondensed-Regular"/>
          <w:szCs w:val="24"/>
          <w:lang w:val="en-US"/>
          <w14:ligatures w14:val="standardContextual"/>
        </w:rPr>
        <w:t xml:space="preserve"> </w:t>
      </w:r>
      <w:r w:rsidRPr="008B5327">
        <w:rPr>
          <w:rFonts w:eastAsia="RobotoCondensed-Regular"/>
          <w:szCs w:val="24"/>
          <w14:ligatures w14:val="standardContextual"/>
        </w:rPr>
        <w:t>С</w:t>
      </w:r>
      <w:r w:rsidRPr="0070640E">
        <w:rPr>
          <w:rFonts w:eastAsia="RobotoCondensed-Regular"/>
          <w:szCs w:val="24"/>
          <w:lang w:val="en-US"/>
          <w14:ligatures w14:val="standardContextual"/>
        </w:rPr>
        <w:t>.</w:t>
      </w:r>
      <w:r w:rsidRPr="008B5327">
        <w:rPr>
          <w:rFonts w:eastAsia="RobotoCondensed-Regular"/>
          <w:szCs w:val="24"/>
          <w14:ligatures w14:val="standardContextual"/>
        </w:rPr>
        <w:t>А</w:t>
      </w:r>
      <w:r w:rsidRPr="0070640E">
        <w:rPr>
          <w:rFonts w:eastAsia="RobotoCondensed-Regular"/>
          <w:szCs w:val="24"/>
          <w:lang w:val="en-US"/>
          <w14:ligatures w14:val="standardContextual"/>
        </w:rPr>
        <w:t xml:space="preserve">., </w:t>
      </w:r>
      <w:r w:rsidRPr="008B5327">
        <w:rPr>
          <w:rFonts w:eastAsia="RobotoCondensed-Regular"/>
          <w:szCs w:val="24"/>
          <w14:ligatures w14:val="standardContextual"/>
        </w:rPr>
        <w:t>Мирзахамидова</w:t>
      </w:r>
      <w:r w:rsidRPr="0070640E">
        <w:rPr>
          <w:rFonts w:eastAsia="Times New Roman"/>
          <w:szCs w:val="24"/>
          <w:lang w:val="en-US"/>
          <w14:ligatures w14:val="standardContextual"/>
        </w:rPr>
        <w:t xml:space="preserve"> </w:t>
      </w:r>
      <w:r w:rsidRPr="008B5327">
        <w:rPr>
          <w:rFonts w:eastAsia="RobotoCondensed-Regular"/>
          <w:szCs w:val="24"/>
          <w14:ligatures w14:val="standardContextual"/>
        </w:rPr>
        <w:t>С</w:t>
      </w:r>
      <w:r w:rsidRPr="0070640E">
        <w:rPr>
          <w:rFonts w:eastAsia="RobotoCondensed-Regular"/>
          <w:szCs w:val="24"/>
          <w:lang w:val="en-US"/>
          <w14:ligatures w14:val="standardContextual"/>
        </w:rPr>
        <w:t>.</w:t>
      </w:r>
      <w:r w:rsidRPr="008B5327">
        <w:rPr>
          <w:rFonts w:eastAsia="RobotoCondensed-Regular"/>
          <w:szCs w:val="24"/>
          <w14:ligatures w14:val="standardContextual"/>
        </w:rPr>
        <w:t>С</w:t>
      </w:r>
      <w:r w:rsidRPr="0070640E">
        <w:rPr>
          <w:rFonts w:eastAsia="RobotoCondensed-Regular"/>
          <w:szCs w:val="24"/>
          <w:lang w:val="en-US"/>
          <w14:ligatures w14:val="standardContextual"/>
        </w:rPr>
        <w:t xml:space="preserve">., </w:t>
      </w:r>
      <w:r w:rsidRPr="008B5327">
        <w:rPr>
          <w:rFonts w:eastAsia="RobotoCondensed-Regular"/>
          <w:szCs w:val="24"/>
          <w14:ligatures w14:val="standardContextual"/>
        </w:rPr>
        <w:t>Васильева</w:t>
      </w:r>
      <w:r w:rsidRPr="0070640E">
        <w:rPr>
          <w:rFonts w:eastAsia="RobotoCondensed-Regular"/>
          <w:szCs w:val="24"/>
          <w:lang w:val="en-US"/>
          <w14:ligatures w14:val="standardContextual"/>
        </w:rPr>
        <w:t xml:space="preserve"> </w:t>
      </w:r>
      <w:r w:rsidRPr="008B5327">
        <w:rPr>
          <w:rFonts w:eastAsia="RobotoCondensed-Regular"/>
          <w:szCs w:val="24"/>
          <w14:ligatures w14:val="standardContextual"/>
        </w:rPr>
        <w:t>И</w:t>
      </w:r>
      <w:r w:rsidRPr="0070640E">
        <w:rPr>
          <w:rFonts w:eastAsia="RobotoCondensed-Regular"/>
          <w:szCs w:val="24"/>
          <w:lang w:val="en-US"/>
          <w14:ligatures w14:val="standardContextual"/>
        </w:rPr>
        <w:t>.</w:t>
      </w:r>
      <w:r w:rsidRPr="008B5327">
        <w:rPr>
          <w:rFonts w:eastAsia="RobotoCondensed-Regular"/>
          <w:szCs w:val="24"/>
          <w14:ligatures w14:val="standardContextual"/>
        </w:rPr>
        <w:t>С</w:t>
      </w:r>
      <w:r w:rsidRPr="0070640E">
        <w:rPr>
          <w:rFonts w:eastAsia="RobotoCondensed-Regular"/>
          <w:szCs w:val="24"/>
          <w:lang w:val="en-US"/>
          <w14:ligatures w14:val="standardContextual"/>
        </w:rPr>
        <w:t xml:space="preserve">., </w:t>
      </w:r>
      <w:r w:rsidRPr="008B5327">
        <w:rPr>
          <w:rFonts w:eastAsia="RobotoCondensed-Regular"/>
          <w:szCs w:val="24"/>
          <w14:ligatures w14:val="standardContextual"/>
        </w:rPr>
        <w:t>Хеватхантхириге</w:t>
      </w:r>
      <w:r w:rsidRPr="0070640E">
        <w:rPr>
          <w:rFonts w:eastAsia="RobotoCondensed-Regular"/>
          <w:szCs w:val="24"/>
          <w:lang w:val="en-US"/>
          <w14:ligatures w14:val="standardContextual"/>
        </w:rPr>
        <w:t xml:space="preserve"> </w:t>
      </w:r>
      <w:r w:rsidRPr="008B5327">
        <w:rPr>
          <w:rFonts w:eastAsia="RobotoCondensed-Regular"/>
          <w:szCs w:val="24"/>
          <w14:ligatures w14:val="standardContextual"/>
        </w:rPr>
        <w:t>Г</w:t>
      </w:r>
      <w:r w:rsidRPr="0070640E">
        <w:rPr>
          <w:rFonts w:eastAsia="RobotoCondensed-Regular"/>
          <w:szCs w:val="24"/>
          <w:lang w:val="en-US"/>
          <w14:ligatures w14:val="standardContextual"/>
        </w:rPr>
        <w:t>.</w:t>
      </w:r>
      <w:r w:rsidRPr="008B5327">
        <w:rPr>
          <w:rFonts w:eastAsia="RobotoCondensed-Regular"/>
          <w:szCs w:val="24"/>
          <w14:ligatures w14:val="standardContextual"/>
        </w:rPr>
        <w:t>И</w:t>
      </w:r>
      <w:r w:rsidRPr="0070640E">
        <w:rPr>
          <w:rFonts w:eastAsia="RobotoCondensed-Regular"/>
          <w:szCs w:val="24"/>
          <w:lang w:val="en-US"/>
          <w14:ligatures w14:val="standardContextual"/>
        </w:rPr>
        <w:t xml:space="preserve">. </w:t>
      </w:r>
      <w:r w:rsidRPr="008B5327">
        <w:rPr>
          <w:rFonts w:eastAsia="RobotoCondensed-Regular"/>
          <w:szCs w:val="24"/>
          <w14:ligatures w14:val="standardContextual"/>
        </w:rPr>
        <w:t>Нейросаркоидоз</w:t>
      </w:r>
      <w:r w:rsidRPr="0070640E">
        <w:rPr>
          <w:rFonts w:eastAsia="Times New Roman"/>
          <w:szCs w:val="24"/>
          <w:lang w:val="en-US"/>
          <w14:ligatures w14:val="standardContextual"/>
        </w:rPr>
        <w:t xml:space="preserve"> </w:t>
      </w:r>
      <w:r w:rsidRPr="0070640E">
        <w:rPr>
          <w:rFonts w:eastAsia="RobotoCondensed-Regular"/>
          <w:szCs w:val="24"/>
          <w:lang w:val="en-US"/>
          <w14:ligatures w14:val="standardContextual"/>
        </w:rPr>
        <w:t xml:space="preserve">— </w:t>
      </w:r>
      <w:r w:rsidRPr="008B5327">
        <w:rPr>
          <w:rFonts w:eastAsia="RobotoCondensed-Regular"/>
          <w:szCs w:val="24"/>
          <w14:ligatures w14:val="standardContextual"/>
        </w:rPr>
        <w:t>клинико</w:t>
      </w:r>
      <w:r w:rsidRPr="0070640E">
        <w:rPr>
          <w:rFonts w:eastAsia="RobotoCondensed-Regular"/>
          <w:szCs w:val="24"/>
          <w:lang w:val="en-US"/>
          <w14:ligatures w14:val="standardContextual"/>
        </w:rPr>
        <w:t>-</w:t>
      </w:r>
      <w:r w:rsidRPr="008B5327">
        <w:rPr>
          <w:rFonts w:eastAsia="RobotoCondensed-Regular"/>
          <w:szCs w:val="24"/>
          <w14:ligatures w14:val="standardContextual"/>
        </w:rPr>
        <w:t>диагностические</w:t>
      </w:r>
      <w:r w:rsidRPr="0070640E">
        <w:rPr>
          <w:rFonts w:eastAsia="RobotoCondensed-Regular"/>
          <w:szCs w:val="24"/>
          <w:lang w:val="en-US"/>
          <w14:ligatures w14:val="standardContextual"/>
        </w:rPr>
        <w:t xml:space="preserve"> </w:t>
      </w:r>
      <w:r w:rsidRPr="008B5327">
        <w:rPr>
          <w:rFonts w:eastAsia="RobotoCondensed-Regular"/>
          <w:szCs w:val="24"/>
          <w14:ligatures w14:val="standardContextual"/>
        </w:rPr>
        <w:t>аспекты</w:t>
      </w:r>
      <w:r w:rsidRPr="0070640E">
        <w:rPr>
          <w:rFonts w:eastAsia="RobotoCondensed-Regular"/>
          <w:szCs w:val="24"/>
          <w:lang w:val="en-US"/>
          <w14:ligatures w14:val="standardContextual"/>
        </w:rPr>
        <w:t xml:space="preserve">. </w:t>
      </w:r>
      <w:r w:rsidRPr="008B5327">
        <w:rPr>
          <w:rFonts w:eastAsia="RobotoCondensed-Regular"/>
          <w:szCs w:val="24"/>
          <w14:ligatures w14:val="standardContextual"/>
        </w:rPr>
        <w:t xml:space="preserve">Лечение пациента с нейросаркоидозом: клинический случай. Коморбидная неврология. 2024; 1 (2): 71–80. </w:t>
      </w:r>
      <w:hyperlink r:id="rId10" w:history="1">
        <w:r w:rsidRPr="00231077">
          <w:rPr>
            <w:rStyle w:val="affe"/>
            <w:rFonts w:eastAsia="RobotoCondensed-Regular"/>
            <w:szCs w:val="24"/>
            <w14:ligatures w14:val="standardContextual"/>
          </w:rPr>
          <w:t>https://doi.org/10.62505/3034-185x-2024-1-2-71-80</w:t>
        </w:r>
      </w:hyperlink>
      <w:r>
        <w:rPr>
          <w:rFonts w:eastAsia="RobotoCondensed-Regular"/>
          <w:szCs w:val="24"/>
          <w14:ligatures w14:val="standardContextual"/>
        </w:rPr>
        <w:t xml:space="preserve"> </w:t>
      </w:r>
    </w:p>
    <w:p w14:paraId="6A7D4ACE" w14:textId="77777777" w:rsidR="001120CE" w:rsidRPr="0070640E" w:rsidRDefault="001120CE" w:rsidP="001120CE">
      <w:pPr>
        <w:pStyle w:val="aff0"/>
        <w:numPr>
          <w:ilvl w:val="0"/>
          <w:numId w:val="8"/>
        </w:numPr>
        <w:spacing w:line="240" w:lineRule="auto"/>
        <w:rPr>
          <w:color w:val="212121"/>
          <w:shd w:val="clear" w:color="auto" w:fill="FFFFFF"/>
          <w:lang w:val="en-US"/>
        </w:rPr>
      </w:pPr>
      <w:r w:rsidRPr="005F4239">
        <w:rPr>
          <w:color w:val="212121"/>
          <w:shd w:val="clear" w:color="auto" w:fill="FFFFFF"/>
          <w:lang w:val="en-US"/>
        </w:rPr>
        <w:t xml:space="preserve">Kouranos V., Sharma R., Wells A., Singh-Curry V. Cardiac sarcoidosis and neurosarcoidosis - multidisciplinary approach for diagnosis. Curr. Opin. Pulm. Med. 2024 Jul 4. doi: 10.1097/MCP.0000000000001097.  Epub ahead of print. </w:t>
      </w:r>
    </w:p>
    <w:p w14:paraId="63ABB4F9" w14:textId="77777777" w:rsidR="001120CE" w:rsidRDefault="001120CE" w:rsidP="001120CE">
      <w:pPr>
        <w:pStyle w:val="aff0"/>
        <w:numPr>
          <w:ilvl w:val="0"/>
          <w:numId w:val="8"/>
        </w:numPr>
        <w:spacing w:line="240" w:lineRule="auto"/>
        <w:rPr>
          <w:color w:val="212121"/>
          <w:shd w:val="clear" w:color="auto" w:fill="FFFFFF"/>
        </w:rPr>
      </w:pPr>
      <w:r w:rsidRPr="005F4239">
        <w:rPr>
          <w:color w:val="212121"/>
          <w:shd w:val="clear" w:color="auto" w:fill="FFFFFF"/>
        </w:rPr>
        <w:t xml:space="preserve">Авдеев С.Н. Легочная гипертензия при саркоидозе. </w:t>
      </w:r>
      <w:r w:rsidRPr="005F4239">
        <w:rPr>
          <w:i/>
          <w:iCs/>
          <w:color w:val="212121"/>
          <w:shd w:val="clear" w:color="auto" w:fill="FFFFFF"/>
        </w:rPr>
        <w:t>Пульмонология</w:t>
      </w:r>
      <w:r w:rsidRPr="005F4239">
        <w:rPr>
          <w:color w:val="212121"/>
          <w:shd w:val="clear" w:color="auto" w:fill="FFFFFF"/>
        </w:rPr>
        <w:t>. 2016; 26 (6): 725–735. DOI: 10.18093/0869_0189_2016_26_6_725_735</w:t>
      </w:r>
      <w:r>
        <w:rPr>
          <w:color w:val="212121"/>
          <w:shd w:val="clear" w:color="auto" w:fill="FFFFFF"/>
        </w:rPr>
        <w:t>.</w:t>
      </w:r>
    </w:p>
    <w:p w14:paraId="4D4AA320" w14:textId="77777777" w:rsidR="001120CE" w:rsidRPr="0097244D" w:rsidRDefault="001120CE" w:rsidP="001120CE">
      <w:pPr>
        <w:pStyle w:val="aff0"/>
        <w:numPr>
          <w:ilvl w:val="0"/>
          <w:numId w:val="8"/>
        </w:numPr>
        <w:spacing w:line="240" w:lineRule="auto"/>
        <w:rPr>
          <w:color w:val="212121"/>
          <w:shd w:val="clear" w:color="auto" w:fill="FFFFFF"/>
          <w:lang w:val="en-US"/>
        </w:rPr>
      </w:pPr>
      <w:r w:rsidRPr="0097244D">
        <w:rPr>
          <w:color w:val="212121"/>
          <w:shd w:val="clear" w:color="auto" w:fill="FFFFFF"/>
          <w:lang w:val="en-US"/>
        </w:rPr>
        <w:t xml:space="preserve">Price L.C., Kouranos V., Baughman R., Bloom C. et al. Use of pulmonary arterial hypertension therapies in patient swith sarcoidosis-associated pulmonary hypertension. Sarcoidosis Vasc. Diffuse Lung Dis. 2024;41(1):e2024024. doi: 10.36141/svdld.v41i1.15515. </w:t>
      </w:r>
    </w:p>
    <w:p w14:paraId="4360E754" w14:textId="77777777" w:rsidR="001120CE" w:rsidRPr="000E2C82" w:rsidRDefault="001120CE" w:rsidP="001120CE">
      <w:pPr>
        <w:pStyle w:val="aff0"/>
        <w:numPr>
          <w:ilvl w:val="0"/>
          <w:numId w:val="8"/>
        </w:numPr>
        <w:spacing w:line="240" w:lineRule="auto"/>
        <w:rPr>
          <w:color w:val="000000"/>
          <w:szCs w:val="24"/>
        </w:rPr>
      </w:pPr>
      <w:r w:rsidRPr="000E2C82">
        <w:rPr>
          <w:rFonts w:eastAsia="TimesNewRomanPS-ItalicMT"/>
          <w:color w:val="000000"/>
          <w:szCs w:val="24"/>
        </w:rPr>
        <w:t>Русаков</w:t>
      </w:r>
      <w:r w:rsidRPr="000E2C82">
        <w:rPr>
          <w:color w:val="000000"/>
          <w:szCs w:val="24"/>
        </w:rPr>
        <w:t xml:space="preserve"> Н.В.</w:t>
      </w:r>
      <w:r w:rsidRPr="000E2C82">
        <w:rPr>
          <w:rFonts w:eastAsia="TimesNewRomanPS-ItalicMT"/>
          <w:color w:val="000000"/>
          <w:szCs w:val="24"/>
        </w:rPr>
        <w:t xml:space="preserve">, Мухин Н.А, Брико Н.И. </w:t>
      </w:r>
      <w:r w:rsidRPr="000E2C82">
        <w:rPr>
          <w:color w:val="000000"/>
          <w:szCs w:val="24"/>
        </w:rPr>
        <w:t>и др. Особенности распространения саркоидоза в условиях Москвы. Гигиена и санитария. 2012; 4: 16-18.</w:t>
      </w:r>
    </w:p>
    <w:p w14:paraId="77976026" w14:textId="77777777" w:rsidR="001120CE" w:rsidRPr="000E2C82" w:rsidRDefault="001120CE" w:rsidP="001120CE">
      <w:pPr>
        <w:pStyle w:val="aff0"/>
        <w:numPr>
          <w:ilvl w:val="0"/>
          <w:numId w:val="8"/>
        </w:numPr>
        <w:spacing w:line="240" w:lineRule="auto"/>
        <w:rPr>
          <w:szCs w:val="24"/>
        </w:rPr>
      </w:pPr>
      <w:r w:rsidRPr="000E2C82">
        <w:rPr>
          <w:szCs w:val="24"/>
        </w:rPr>
        <w:t>Баранова О.П., Рефицкая Н.В., Степаненко Т.А., Александрова Н.И., Попова С.Г. Эпидемиология саркоидоза органов дыхания в Санкт-Петербурге (1998-2008). Сборник трудов конгресса. XIX Национальный конгресс по болезням органов дыхания; Под ред. акад. А.Г.Чучалина. М.: ДизайнПресс, 2009. Реф. 244: 216-217</w:t>
      </w:r>
      <w:r w:rsidRPr="000E2C82">
        <w:rPr>
          <w:szCs w:val="24"/>
          <w:lang w:val="en-US"/>
        </w:rPr>
        <w:t>.</w:t>
      </w:r>
    </w:p>
    <w:p w14:paraId="05507B75" w14:textId="77777777" w:rsidR="001120CE" w:rsidRPr="000E2C82" w:rsidRDefault="001120CE" w:rsidP="001120CE">
      <w:pPr>
        <w:pStyle w:val="aff0"/>
        <w:numPr>
          <w:ilvl w:val="0"/>
          <w:numId w:val="8"/>
        </w:numPr>
        <w:spacing w:line="240" w:lineRule="auto"/>
        <w:rPr>
          <w:szCs w:val="24"/>
        </w:rPr>
      </w:pPr>
      <w:r w:rsidRPr="000E2C82">
        <w:rPr>
          <w:szCs w:val="24"/>
        </w:rPr>
        <w:t xml:space="preserve">Петров Д.В., Овсянников Н.В., Коненко А.Ю., </w:t>
      </w:r>
      <w:r w:rsidRPr="000E2C82">
        <w:rPr>
          <w:color w:val="000000"/>
          <w:szCs w:val="24"/>
        </w:rPr>
        <w:t>Пьянникова</w:t>
      </w:r>
      <w:r w:rsidRPr="000E2C82">
        <w:rPr>
          <w:szCs w:val="24"/>
        </w:rPr>
        <w:t xml:space="preserve"> </w:t>
      </w:r>
      <w:r w:rsidRPr="000E2C82">
        <w:rPr>
          <w:color w:val="000000"/>
          <w:szCs w:val="24"/>
        </w:rPr>
        <w:t>Н.Г., Капустьян</w:t>
      </w:r>
      <w:r w:rsidRPr="000E2C82">
        <w:rPr>
          <w:szCs w:val="24"/>
        </w:rPr>
        <w:t xml:space="preserve"> </w:t>
      </w:r>
      <w:r w:rsidRPr="000E2C82">
        <w:rPr>
          <w:color w:val="000000"/>
          <w:szCs w:val="24"/>
        </w:rPr>
        <w:t>О.В., Капралов</w:t>
      </w:r>
      <w:r w:rsidRPr="000E2C82">
        <w:rPr>
          <w:szCs w:val="24"/>
        </w:rPr>
        <w:t xml:space="preserve"> </w:t>
      </w:r>
      <w:r w:rsidRPr="000E2C82">
        <w:rPr>
          <w:color w:val="000000"/>
          <w:szCs w:val="24"/>
        </w:rPr>
        <w:t>Э.А., Бунова С.С., Гасаненко</w:t>
      </w:r>
      <w:r w:rsidRPr="000E2C82">
        <w:rPr>
          <w:szCs w:val="24"/>
        </w:rPr>
        <w:t xml:space="preserve"> </w:t>
      </w:r>
      <w:r w:rsidRPr="000E2C82">
        <w:rPr>
          <w:color w:val="000000"/>
          <w:szCs w:val="24"/>
        </w:rPr>
        <w:t>Л.Н.</w:t>
      </w:r>
      <w:r w:rsidRPr="000E2C82">
        <w:rPr>
          <w:szCs w:val="24"/>
        </w:rPr>
        <w:t xml:space="preserve"> </w:t>
      </w:r>
      <w:r w:rsidRPr="000E2C82">
        <w:rPr>
          <w:bCs/>
          <w:color w:val="000000"/>
          <w:szCs w:val="24"/>
        </w:rPr>
        <w:t>Результаты внед</w:t>
      </w:r>
      <w:r w:rsidRPr="000E2C82">
        <w:rPr>
          <w:color w:val="000000"/>
          <w:szCs w:val="24"/>
        </w:rPr>
        <w:t>р</w:t>
      </w:r>
      <w:r w:rsidRPr="000E2C82">
        <w:rPr>
          <w:bCs/>
          <w:color w:val="000000"/>
          <w:szCs w:val="24"/>
        </w:rPr>
        <w:t>ения «По</w:t>
      </w:r>
      <w:r w:rsidRPr="000E2C82">
        <w:rPr>
          <w:color w:val="000000"/>
          <w:szCs w:val="24"/>
        </w:rPr>
        <w:t>р</w:t>
      </w:r>
      <w:r w:rsidRPr="000E2C82">
        <w:rPr>
          <w:bCs/>
          <w:color w:val="000000"/>
          <w:szCs w:val="24"/>
        </w:rPr>
        <w:t xml:space="preserve">ядка оказания медицинской </w:t>
      </w:r>
      <w:r w:rsidRPr="000E2C82">
        <w:rPr>
          <w:color w:val="000000"/>
          <w:szCs w:val="24"/>
        </w:rPr>
        <w:t>п</w:t>
      </w:r>
      <w:r w:rsidRPr="000E2C82">
        <w:rPr>
          <w:bCs/>
          <w:color w:val="000000"/>
          <w:szCs w:val="24"/>
        </w:rPr>
        <w:t>омощи больным са</w:t>
      </w:r>
      <w:r w:rsidRPr="000E2C82">
        <w:rPr>
          <w:color w:val="000000"/>
          <w:szCs w:val="24"/>
        </w:rPr>
        <w:t>р</w:t>
      </w:r>
      <w:r w:rsidRPr="000E2C82">
        <w:rPr>
          <w:bCs/>
          <w:color w:val="000000"/>
          <w:szCs w:val="24"/>
        </w:rPr>
        <w:t>коидозом» в го</w:t>
      </w:r>
      <w:r w:rsidRPr="000E2C82">
        <w:rPr>
          <w:color w:val="000000"/>
          <w:szCs w:val="24"/>
        </w:rPr>
        <w:t>р</w:t>
      </w:r>
      <w:r w:rsidRPr="000E2C82">
        <w:rPr>
          <w:bCs/>
          <w:color w:val="000000"/>
          <w:szCs w:val="24"/>
        </w:rPr>
        <w:t xml:space="preserve">оде </w:t>
      </w:r>
      <w:r w:rsidRPr="000E2C82">
        <w:rPr>
          <w:color w:val="000000"/>
          <w:szCs w:val="24"/>
        </w:rPr>
        <w:t>О</w:t>
      </w:r>
      <w:r w:rsidRPr="000E2C82">
        <w:rPr>
          <w:bCs/>
          <w:color w:val="000000"/>
          <w:szCs w:val="24"/>
        </w:rPr>
        <w:t>мске. Вестник современной клинической медицины. 2013</w:t>
      </w:r>
      <w:r w:rsidRPr="000E2C82">
        <w:rPr>
          <w:bCs/>
          <w:color w:val="000000"/>
          <w:szCs w:val="24"/>
          <w:lang w:val="en-US"/>
        </w:rPr>
        <w:t xml:space="preserve">; </w:t>
      </w:r>
      <w:r w:rsidRPr="000E2C82">
        <w:rPr>
          <w:bCs/>
          <w:color w:val="000000"/>
          <w:szCs w:val="24"/>
        </w:rPr>
        <w:t>6</w:t>
      </w:r>
      <w:r w:rsidRPr="000E2C82">
        <w:rPr>
          <w:bCs/>
          <w:color w:val="000000"/>
          <w:szCs w:val="24"/>
          <w:lang w:val="en-US"/>
        </w:rPr>
        <w:t>(</w:t>
      </w:r>
      <w:r w:rsidRPr="000E2C82">
        <w:rPr>
          <w:bCs/>
          <w:color w:val="000000"/>
          <w:szCs w:val="24"/>
        </w:rPr>
        <w:t>2</w:t>
      </w:r>
      <w:r w:rsidRPr="000E2C82">
        <w:rPr>
          <w:bCs/>
          <w:color w:val="000000"/>
          <w:szCs w:val="24"/>
          <w:lang w:val="en-US"/>
        </w:rPr>
        <w:t>):</w:t>
      </w:r>
      <w:r w:rsidRPr="000E2C82">
        <w:rPr>
          <w:bCs/>
          <w:color w:val="000000"/>
          <w:szCs w:val="24"/>
        </w:rPr>
        <w:t xml:space="preserve"> 42</w:t>
      </w:r>
      <w:r w:rsidRPr="000E2C82">
        <w:rPr>
          <w:szCs w:val="24"/>
        </w:rPr>
        <w:t>-46.</w:t>
      </w:r>
    </w:p>
    <w:p w14:paraId="7B9CEF79" w14:textId="77777777" w:rsidR="001120CE" w:rsidRPr="00437461" w:rsidRDefault="001120CE" w:rsidP="001120CE">
      <w:pPr>
        <w:numPr>
          <w:ilvl w:val="0"/>
          <w:numId w:val="8"/>
        </w:numPr>
        <w:autoSpaceDE w:val="0"/>
        <w:autoSpaceDN w:val="0"/>
        <w:adjustRightInd w:val="0"/>
        <w:spacing w:line="240" w:lineRule="auto"/>
        <w:contextualSpacing/>
        <w:rPr>
          <w:szCs w:val="24"/>
        </w:rPr>
      </w:pPr>
      <w:bookmarkStart w:id="84" w:name="_Hlk175246432"/>
      <w:r w:rsidRPr="00437461">
        <w:rPr>
          <w:rFonts w:eastAsia="Newton-Regular"/>
          <w:szCs w:val="24"/>
        </w:rPr>
        <w:t xml:space="preserve">Визель А.А., Авдеев С.Н., Визель И.Ю., Шакирова Г.Р., Кудрявцева Э.З., Шаймуратов Р.И., Тихонов А.В., Абашев А.Р., Визель Л.А. Результаты анализа регистра пациентов с саркоидозом Республики Татарстан. </w:t>
      </w:r>
      <w:r w:rsidRPr="00437461">
        <w:rPr>
          <w:rFonts w:eastAsia="Newton-Italic"/>
          <w:i/>
          <w:iCs/>
          <w:szCs w:val="24"/>
        </w:rPr>
        <w:t xml:space="preserve">Пульмонология. </w:t>
      </w:r>
      <w:r w:rsidRPr="00437461">
        <w:rPr>
          <w:rFonts w:eastAsia="Newton-Regular"/>
          <w:szCs w:val="24"/>
        </w:rPr>
        <w:t>2024; 34 (4): 487–497. DOI: 10.18093/0869-0189-2024-34-4-487-497</w:t>
      </w:r>
    </w:p>
    <w:bookmarkEnd w:id="84"/>
    <w:p w14:paraId="4E9BE918" w14:textId="77777777" w:rsidR="001120CE" w:rsidRPr="000E2C82" w:rsidRDefault="001120CE" w:rsidP="001120CE">
      <w:pPr>
        <w:pStyle w:val="aff0"/>
        <w:numPr>
          <w:ilvl w:val="0"/>
          <w:numId w:val="8"/>
        </w:numPr>
        <w:spacing w:line="240" w:lineRule="auto"/>
        <w:rPr>
          <w:szCs w:val="24"/>
          <w:lang w:val="en-US"/>
        </w:rPr>
      </w:pPr>
      <w:r w:rsidRPr="000E2C82">
        <w:rPr>
          <w:szCs w:val="24"/>
          <w:lang w:val="en-US"/>
        </w:rPr>
        <w:t>Terwiel M., van Moorsel C.H.M. Clinical epidemiology of familial sarcoidosis: A systematic literature review // Respir Med. 2018 Dec 13. pii: S0954-6111(18)30394-9. doi: 10.1016/j.rmed.2018.11.022.</w:t>
      </w:r>
    </w:p>
    <w:p w14:paraId="4E4A2C8A" w14:textId="77777777" w:rsidR="001120CE" w:rsidRPr="004C4E02" w:rsidRDefault="001120CE" w:rsidP="001120CE">
      <w:pPr>
        <w:pStyle w:val="aff0"/>
        <w:numPr>
          <w:ilvl w:val="0"/>
          <w:numId w:val="8"/>
        </w:numPr>
        <w:shd w:val="clear" w:color="auto" w:fill="FFFFFF"/>
        <w:spacing w:line="240" w:lineRule="auto"/>
        <w:rPr>
          <w:rFonts w:eastAsia="Times New Roman"/>
          <w:color w:val="333333"/>
          <w:szCs w:val="24"/>
          <w:lang w:val="en-US" w:eastAsia="ru-RU"/>
        </w:rPr>
      </w:pPr>
      <w:r w:rsidRPr="004C4E02">
        <w:rPr>
          <w:rFonts w:eastAsia="Times New Roman"/>
          <w:color w:val="333333"/>
          <w:szCs w:val="24"/>
          <w:lang w:val="en-US" w:eastAsia="ru-RU"/>
        </w:rPr>
        <w:t>Stefansson K., Árnadóttir B., Jónsson J.G.</w:t>
      </w:r>
      <w:r w:rsidRPr="004C4E02">
        <w:rPr>
          <w:rFonts w:eastAsia="Times New Roman"/>
          <w:i/>
          <w:iCs/>
          <w:color w:val="333333"/>
          <w:szCs w:val="24"/>
          <w:lang w:val="en-US" w:eastAsia="ru-RU"/>
        </w:rPr>
        <w:t xml:space="preserve"> et al. </w:t>
      </w:r>
      <w:r w:rsidRPr="004C4E02">
        <w:rPr>
          <w:rFonts w:eastAsia="Times New Roman"/>
          <w:color w:val="333333"/>
          <w:szCs w:val="24"/>
          <w:lang w:val="en-US" w:eastAsia="ru-RU"/>
        </w:rPr>
        <w:t xml:space="preserve">POS0871 Heritability and phenotypic variation of sarcoidosis in the Icelandic population. </w:t>
      </w:r>
      <w:r w:rsidRPr="004C4E02">
        <w:rPr>
          <w:rFonts w:eastAsia="Times New Roman"/>
          <w:i/>
          <w:iCs/>
          <w:color w:val="333333"/>
          <w:szCs w:val="24"/>
          <w:lang w:val="en-US" w:eastAsia="ru-RU"/>
        </w:rPr>
        <w:t>Annals of the Rheumatic Diseases </w:t>
      </w:r>
      <w:r w:rsidRPr="004C4E02">
        <w:rPr>
          <w:rFonts w:eastAsia="Times New Roman"/>
          <w:color w:val="333333"/>
          <w:szCs w:val="24"/>
          <w:lang w:val="en-US" w:eastAsia="ru-RU"/>
        </w:rPr>
        <w:t>2024;</w:t>
      </w:r>
      <w:r w:rsidRPr="004C4E02">
        <w:rPr>
          <w:rFonts w:eastAsia="Times New Roman"/>
          <w:b/>
          <w:bCs/>
          <w:color w:val="333333"/>
          <w:szCs w:val="24"/>
          <w:lang w:val="en-US" w:eastAsia="ru-RU"/>
        </w:rPr>
        <w:t>83:</w:t>
      </w:r>
      <w:r w:rsidRPr="004C4E02">
        <w:rPr>
          <w:rFonts w:eastAsia="Times New Roman"/>
          <w:color w:val="333333"/>
          <w:szCs w:val="24"/>
          <w:lang w:val="en-US" w:eastAsia="ru-RU"/>
        </w:rPr>
        <w:t>856-857.</w:t>
      </w:r>
    </w:p>
    <w:p w14:paraId="0E9B766A" w14:textId="77777777" w:rsidR="001120CE" w:rsidRPr="000E2C82" w:rsidRDefault="001120CE" w:rsidP="001120CE">
      <w:pPr>
        <w:pStyle w:val="aff0"/>
        <w:numPr>
          <w:ilvl w:val="0"/>
          <w:numId w:val="8"/>
        </w:numPr>
        <w:spacing w:line="240" w:lineRule="auto"/>
        <w:rPr>
          <w:szCs w:val="24"/>
        </w:rPr>
      </w:pPr>
      <w:r w:rsidRPr="000E2C82">
        <w:rPr>
          <w:szCs w:val="24"/>
        </w:rPr>
        <w:t>Визель И.Ю., Визель А.А. Характеристика регистра больных саркоидозом в Республике Татарстан. Вестник современной клинической медицины. 2015; 8(5): 18-26.</w:t>
      </w:r>
    </w:p>
    <w:p w14:paraId="7D1A7089" w14:textId="77777777" w:rsidR="001120CE" w:rsidRDefault="001120CE" w:rsidP="001120CE">
      <w:pPr>
        <w:pStyle w:val="aff0"/>
        <w:numPr>
          <w:ilvl w:val="0"/>
          <w:numId w:val="8"/>
        </w:numPr>
        <w:kinsoku w:val="0"/>
        <w:overflowPunct w:val="0"/>
        <w:spacing w:line="240" w:lineRule="auto"/>
        <w:textAlignment w:val="baseline"/>
        <w:rPr>
          <w:rFonts w:eastAsiaTheme="minorEastAsia"/>
          <w:kern w:val="24"/>
          <w:szCs w:val="24"/>
        </w:rPr>
      </w:pPr>
      <w:r w:rsidRPr="00EE321A">
        <w:rPr>
          <w:rFonts w:eastAsiaTheme="minorEastAsia"/>
          <w:kern w:val="24"/>
          <w:szCs w:val="24"/>
        </w:rPr>
        <w:t>Визель А.А., Горблянский Ю.Ю., Илькович М.М., Баранова О.П., Петров Д.В., Сперанская А.А., Трофименко И.Н., Тюрин И.Е., Федотов В.Д., Шмелёв Е.И. Фиброзирующий саркоидоз: от понимания к перспективе лечения//Практическая пульмонология | 2021; 1: 61-72.</w:t>
      </w:r>
    </w:p>
    <w:p w14:paraId="7A5C222A" w14:textId="77777777" w:rsidR="001120CE" w:rsidRPr="000E2C82" w:rsidRDefault="001120CE" w:rsidP="001120CE">
      <w:pPr>
        <w:pStyle w:val="affff4"/>
        <w:numPr>
          <w:ilvl w:val="0"/>
          <w:numId w:val="8"/>
        </w:numPr>
        <w:tabs>
          <w:tab w:val="left" w:pos="426"/>
        </w:tabs>
        <w:spacing w:line="240" w:lineRule="auto"/>
        <w:rPr>
          <w:color w:val="auto"/>
          <w:szCs w:val="24"/>
        </w:rPr>
      </w:pPr>
      <w:r w:rsidRPr="000E2C82">
        <w:rPr>
          <w:color w:val="auto"/>
          <w:szCs w:val="24"/>
        </w:rPr>
        <w:t>Терпигорев С.А., Эль Зейн Б.А., Верещагина В.М., Палеев Н.Р. Саркоидоз и проблемы его классификации. Вестник РАМН. 2012; 5: 30-37.</w:t>
      </w:r>
    </w:p>
    <w:p w14:paraId="3B97A2C3" w14:textId="77777777" w:rsidR="001120CE" w:rsidRDefault="001120CE" w:rsidP="001120CE">
      <w:pPr>
        <w:pStyle w:val="aff0"/>
        <w:numPr>
          <w:ilvl w:val="0"/>
          <w:numId w:val="8"/>
        </w:numPr>
        <w:spacing w:line="240" w:lineRule="auto"/>
        <w:rPr>
          <w:rFonts w:eastAsiaTheme="minorHAnsi"/>
          <w:szCs w:val="24"/>
        </w:rPr>
      </w:pPr>
      <w:r w:rsidRPr="00A57461">
        <w:rPr>
          <w:rFonts w:eastAsiaTheme="minorHAnsi"/>
          <w:szCs w:val="24"/>
        </w:rPr>
        <w:lastRenderedPageBreak/>
        <w:t>Илькович  М.М., Баранова О.П., Сперанская А.А., Сесь Т.П. Саркоидоз органов дыхания // Глава 3. Гранулематозы  /монография «Диффузные паренхиматозные заболевания легких» под редакцией М.М. Ильковича. – Москва: ГЕОТАР Медиа, 2021. – С. 219-296.</w:t>
      </w:r>
    </w:p>
    <w:p w14:paraId="434BF645" w14:textId="77777777" w:rsidR="001120CE" w:rsidRPr="00CA5D43" w:rsidRDefault="001120CE" w:rsidP="001120CE">
      <w:pPr>
        <w:pStyle w:val="aff0"/>
        <w:numPr>
          <w:ilvl w:val="0"/>
          <w:numId w:val="8"/>
        </w:numPr>
        <w:kinsoku w:val="0"/>
        <w:overflowPunct w:val="0"/>
        <w:spacing w:line="240" w:lineRule="auto"/>
        <w:textAlignment w:val="baseline"/>
        <w:rPr>
          <w:color w:val="212121"/>
          <w:shd w:val="clear" w:color="auto" w:fill="FFFFFF"/>
        </w:rPr>
      </w:pPr>
      <w:r w:rsidRPr="00E97B5A">
        <w:rPr>
          <w:szCs w:val="24"/>
        </w:rPr>
        <w:t xml:space="preserve">Визель А.А., Авдеев С.Н., Визель И.Ю., Амиров Н.Б., Визель Л.А. Фиброзирующий лёгочный саркоидоз: клиническая характеристика и фенотипы, основанные на компьютерной томографии. Вестник современной клинической медицины. 2024; 17(5): 7–16. </w:t>
      </w:r>
      <w:r w:rsidRPr="00C77C94">
        <w:rPr>
          <w:szCs w:val="24"/>
        </w:rPr>
        <w:t>DOI</w:t>
      </w:r>
      <w:r w:rsidRPr="00E97B5A">
        <w:rPr>
          <w:b/>
          <w:bCs/>
          <w:szCs w:val="24"/>
        </w:rPr>
        <w:t xml:space="preserve">: </w:t>
      </w:r>
      <w:r w:rsidRPr="00E97B5A">
        <w:rPr>
          <w:szCs w:val="24"/>
        </w:rPr>
        <w:t>10.20969/VSKM.2024.17(5).7-16</w:t>
      </w:r>
    </w:p>
    <w:p w14:paraId="54339054" w14:textId="77777777" w:rsidR="001120CE" w:rsidRPr="00A06D7B" w:rsidRDefault="001120CE" w:rsidP="001120CE">
      <w:pPr>
        <w:pStyle w:val="aff0"/>
        <w:numPr>
          <w:ilvl w:val="0"/>
          <w:numId w:val="8"/>
        </w:numPr>
        <w:kinsoku w:val="0"/>
        <w:overflowPunct w:val="0"/>
        <w:autoSpaceDE w:val="0"/>
        <w:autoSpaceDN w:val="0"/>
        <w:adjustRightInd w:val="0"/>
        <w:spacing w:line="240" w:lineRule="auto"/>
        <w:textAlignment w:val="baseline"/>
        <w:rPr>
          <w:szCs w:val="24"/>
        </w:rPr>
      </w:pPr>
      <w:r w:rsidRPr="00A06D7B">
        <w:rPr>
          <w:color w:val="212121"/>
          <w:shd w:val="clear" w:color="auto" w:fill="FFFFFF"/>
        </w:rPr>
        <w:t xml:space="preserve">Берг Е.Е., Кудрявцев И.В., Кудлай Д.А., Старшинова А.А. Особенности течения и диагностики хронического саркоидоза. Трансляционная медицина. 2024; 11(1): 6-18. DOI 10.18705/2311-4495-2024-11-1-6-18. </w:t>
      </w:r>
    </w:p>
    <w:p w14:paraId="5934C97F" w14:textId="77777777" w:rsidR="001120CE" w:rsidRDefault="001120CE" w:rsidP="001120CE">
      <w:pPr>
        <w:pStyle w:val="aff0"/>
        <w:numPr>
          <w:ilvl w:val="0"/>
          <w:numId w:val="8"/>
        </w:numPr>
        <w:kinsoku w:val="0"/>
        <w:overflowPunct w:val="0"/>
        <w:autoSpaceDE w:val="0"/>
        <w:autoSpaceDN w:val="0"/>
        <w:adjustRightInd w:val="0"/>
        <w:spacing w:line="240" w:lineRule="auto"/>
        <w:textAlignment w:val="baseline"/>
        <w:rPr>
          <w:szCs w:val="24"/>
        </w:rPr>
      </w:pPr>
      <w:r w:rsidRPr="00A06D7B">
        <w:rPr>
          <w:szCs w:val="24"/>
        </w:rPr>
        <w:t>Пономарева Л.А., Панченко Л.А., Пономарев А.Б., Попова Е.Н., Путинцев Ю.В.Генерализованный саркоидоз и тяжелая тромбоцитопеническая пурпура: клиническое наблюдение и обзор литературы.</w:t>
      </w:r>
      <w:r>
        <w:rPr>
          <w:szCs w:val="24"/>
        </w:rPr>
        <w:t xml:space="preserve"> </w:t>
      </w:r>
      <w:r w:rsidRPr="00A06D7B">
        <w:rPr>
          <w:szCs w:val="24"/>
        </w:rPr>
        <w:t>Клинический разбор в общей медицине. 2020; 2: 6-10. DOI 10.47407/kr2020.1.2.00011.</w:t>
      </w:r>
    </w:p>
    <w:p w14:paraId="5922E4F4" w14:textId="77777777" w:rsidR="001120CE" w:rsidRPr="00384A13" w:rsidRDefault="001120CE" w:rsidP="001120CE">
      <w:pPr>
        <w:pStyle w:val="aff0"/>
        <w:numPr>
          <w:ilvl w:val="0"/>
          <w:numId w:val="8"/>
        </w:numPr>
        <w:spacing w:line="240" w:lineRule="auto"/>
      </w:pPr>
      <w:r w:rsidRPr="00384A13">
        <w:t>Сперанская А.А., Баранова О.П., Кудряшова Т.Г., Ярцева Е.Э. Клинико лучевые особенности саркоидоза органов дыхания у лиц молодого возраста. Визуализация в медицине. 2022; 4(1): 16-25.</w:t>
      </w:r>
    </w:p>
    <w:p w14:paraId="2AB639FC" w14:textId="77777777" w:rsidR="001120CE" w:rsidRPr="003006E9" w:rsidRDefault="001120CE" w:rsidP="001120CE">
      <w:pPr>
        <w:pStyle w:val="aff0"/>
        <w:numPr>
          <w:ilvl w:val="0"/>
          <w:numId w:val="8"/>
        </w:numPr>
        <w:spacing w:line="240" w:lineRule="auto"/>
        <w:rPr>
          <w:szCs w:val="24"/>
          <w:lang w:val="en-US"/>
        </w:rPr>
      </w:pPr>
      <w:r w:rsidRPr="003006E9">
        <w:rPr>
          <w:szCs w:val="24"/>
          <w:lang w:val="en-US"/>
        </w:rPr>
        <w:t xml:space="preserve">Martins F., Martins M., Malheiro R. Löfgren Syndrome: A mosaic of sarcoidosis phenotypes. Cureus. 2024; 16(1): e52317. doi: 10.7759/cureus.52317. </w:t>
      </w:r>
    </w:p>
    <w:p w14:paraId="2BDB4E1E" w14:textId="77777777" w:rsidR="001120CE" w:rsidRPr="00EF54BE" w:rsidRDefault="001120CE" w:rsidP="001120CE">
      <w:pPr>
        <w:pStyle w:val="aff0"/>
        <w:numPr>
          <w:ilvl w:val="0"/>
          <w:numId w:val="8"/>
        </w:numPr>
        <w:spacing w:line="240" w:lineRule="auto"/>
        <w:rPr>
          <w:color w:val="212121"/>
          <w:shd w:val="clear" w:color="auto" w:fill="FFFFFF"/>
          <w:lang w:val="en-US"/>
        </w:rPr>
      </w:pPr>
      <w:r w:rsidRPr="00EF54BE">
        <w:rPr>
          <w:color w:val="212121"/>
          <w:shd w:val="clear" w:color="auto" w:fill="FFFFFF"/>
          <w:lang w:val="en-US"/>
        </w:rPr>
        <w:t xml:space="preserve">Mpika G.S.M., Koumeka P.P., Amro L. Multisystemic sarcoidosis revealed by a Heerfordt syndrome: case report. Pan. Afr. Med. J. 2022;42:159. doi: 10.11604/pamj.2022.42.159.34073. </w:t>
      </w:r>
    </w:p>
    <w:p w14:paraId="17509903" w14:textId="77777777" w:rsidR="001120CE" w:rsidRPr="005139FD" w:rsidRDefault="001120CE" w:rsidP="001120CE">
      <w:pPr>
        <w:pStyle w:val="aff0"/>
        <w:numPr>
          <w:ilvl w:val="0"/>
          <w:numId w:val="8"/>
        </w:numPr>
        <w:spacing w:line="240" w:lineRule="auto"/>
        <w:rPr>
          <w:color w:val="212121"/>
          <w:szCs w:val="24"/>
          <w:shd w:val="clear" w:color="auto" w:fill="FFFFFF"/>
          <w:lang w:val="en-US"/>
        </w:rPr>
      </w:pPr>
      <w:r w:rsidRPr="005139FD">
        <w:rPr>
          <w:color w:val="212121"/>
          <w:szCs w:val="24"/>
          <w:shd w:val="clear" w:color="auto" w:fill="FFFFFF"/>
          <w:lang w:val="en-US"/>
        </w:rPr>
        <w:t>Rasheed A.Z., Metersky M.L., Ghazal F. Mechanisms and management of cough in interstitial lung disease. Expert</w:t>
      </w:r>
      <w:r>
        <w:rPr>
          <w:color w:val="212121"/>
          <w:szCs w:val="24"/>
          <w:shd w:val="clear" w:color="auto" w:fill="FFFFFF"/>
        </w:rPr>
        <w:t>ю</w:t>
      </w:r>
      <w:r w:rsidRPr="005139FD">
        <w:rPr>
          <w:color w:val="212121"/>
          <w:szCs w:val="24"/>
          <w:shd w:val="clear" w:color="auto" w:fill="FFFFFF"/>
          <w:lang w:val="en-US"/>
        </w:rPr>
        <w:t xml:space="preserve"> Rev</w:t>
      </w:r>
      <w:r>
        <w:rPr>
          <w:color w:val="212121"/>
          <w:szCs w:val="24"/>
          <w:shd w:val="clear" w:color="auto" w:fill="FFFFFF"/>
        </w:rPr>
        <w:t>ю</w:t>
      </w:r>
      <w:r w:rsidRPr="005139FD">
        <w:rPr>
          <w:color w:val="212121"/>
          <w:szCs w:val="24"/>
          <w:shd w:val="clear" w:color="auto" w:fill="FFFFFF"/>
          <w:lang w:val="en-US"/>
        </w:rPr>
        <w:t xml:space="preserve"> Respir</w:t>
      </w:r>
      <w:r>
        <w:rPr>
          <w:color w:val="212121"/>
          <w:szCs w:val="24"/>
          <w:shd w:val="clear" w:color="auto" w:fill="FFFFFF"/>
        </w:rPr>
        <w:t>ю</w:t>
      </w:r>
      <w:r w:rsidRPr="005139FD">
        <w:rPr>
          <w:color w:val="212121"/>
          <w:szCs w:val="24"/>
          <w:shd w:val="clear" w:color="auto" w:fill="FFFFFF"/>
          <w:lang w:val="en-US"/>
        </w:rPr>
        <w:t xml:space="preserve"> Med. 2023; 17(12): 1177-1190. doi: 10.1080/17476348.2023.2299751. </w:t>
      </w:r>
    </w:p>
    <w:p w14:paraId="0A0ABFD7" w14:textId="77777777" w:rsidR="001120CE" w:rsidRPr="00E2727E" w:rsidRDefault="001120CE" w:rsidP="001120CE">
      <w:pPr>
        <w:pStyle w:val="aff0"/>
        <w:numPr>
          <w:ilvl w:val="0"/>
          <w:numId w:val="8"/>
        </w:numPr>
        <w:spacing w:line="240" w:lineRule="auto"/>
        <w:rPr>
          <w:szCs w:val="24"/>
        </w:rPr>
      </w:pPr>
      <w:r w:rsidRPr="00E2727E">
        <w:rPr>
          <w:szCs w:val="24"/>
        </w:rPr>
        <w:t>Самцов А.В., Крюков Е.В. Саркоидоз кожи как междисциплинарная проблема . Вестник Российской академии медицинских наук. 2024; 79(1): 5-14. DOI 10.15690/vramn11602.</w:t>
      </w:r>
    </w:p>
    <w:p w14:paraId="596E53FA" w14:textId="77777777" w:rsidR="001120CE" w:rsidRDefault="001120CE" w:rsidP="001120CE">
      <w:pPr>
        <w:pStyle w:val="aff0"/>
        <w:numPr>
          <w:ilvl w:val="0"/>
          <w:numId w:val="8"/>
        </w:numPr>
        <w:kinsoku w:val="0"/>
        <w:overflowPunct w:val="0"/>
        <w:autoSpaceDE w:val="0"/>
        <w:autoSpaceDN w:val="0"/>
        <w:adjustRightInd w:val="0"/>
        <w:spacing w:line="240" w:lineRule="auto"/>
        <w:textAlignment w:val="baseline"/>
        <w:rPr>
          <w:szCs w:val="24"/>
          <w:lang w:val="en-US"/>
        </w:rPr>
      </w:pPr>
      <w:r w:rsidRPr="00FA647A">
        <w:rPr>
          <w:szCs w:val="24"/>
          <w:lang w:val="en-US"/>
        </w:rPr>
        <w:t xml:space="preserve">Damsky W., King B. Cutaneous sarcoidosis: clinical and pathologic features, molecular pathogenesis, and treatment. Clin. Dermatol. 2024 Dec 16:S0738-081X(24)00282-7. doi: 10.1016/j.clindermatol.2024.12.017. Epub ahead of print. </w:t>
      </w:r>
    </w:p>
    <w:p w14:paraId="7898727C" w14:textId="77777777" w:rsidR="001120CE" w:rsidRDefault="001120CE" w:rsidP="001120CE">
      <w:pPr>
        <w:pStyle w:val="aff0"/>
        <w:numPr>
          <w:ilvl w:val="0"/>
          <w:numId w:val="8"/>
        </w:numPr>
        <w:kinsoku w:val="0"/>
        <w:overflowPunct w:val="0"/>
        <w:autoSpaceDE w:val="0"/>
        <w:autoSpaceDN w:val="0"/>
        <w:adjustRightInd w:val="0"/>
        <w:spacing w:line="240" w:lineRule="auto"/>
        <w:textAlignment w:val="baseline"/>
        <w:rPr>
          <w:szCs w:val="24"/>
          <w:lang w:val="en-US"/>
        </w:rPr>
      </w:pPr>
      <w:r w:rsidRPr="00116F72">
        <w:rPr>
          <w:szCs w:val="24"/>
          <w:lang w:val="en-US"/>
        </w:rPr>
        <w:t xml:space="preserve">Roohaninasab M., Shakoei S., Goodarzi A., Mansouri P., Nikkhah F. A Systemic sarcoidosis revealed by sarcoidal granulomatous reaction after tattooing. Iran J Public Health. 2024;53(10):2382-2384. doi: 10.18502/ijph.v53i10.16726. </w:t>
      </w:r>
    </w:p>
    <w:p w14:paraId="0B6D08FE" w14:textId="77777777" w:rsidR="001120CE" w:rsidRPr="00543F5A" w:rsidRDefault="001120CE" w:rsidP="001120CE">
      <w:pPr>
        <w:pStyle w:val="aff0"/>
        <w:numPr>
          <w:ilvl w:val="0"/>
          <w:numId w:val="8"/>
        </w:numPr>
        <w:kinsoku w:val="0"/>
        <w:overflowPunct w:val="0"/>
        <w:autoSpaceDE w:val="0"/>
        <w:autoSpaceDN w:val="0"/>
        <w:adjustRightInd w:val="0"/>
        <w:spacing w:line="240" w:lineRule="auto"/>
        <w:textAlignment w:val="baseline"/>
        <w:rPr>
          <w:szCs w:val="24"/>
          <w:lang w:val="en-US"/>
        </w:rPr>
      </w:pPr>
      <w:r w:rsidRPr="00543F5A">
        <w:rPr>
          <w:szCs w:val="24"/>
          <w:lang w:val="en-US"/>
        </w:rPr>
        <w:t xml:space="preserve">Van Bockstal M.R., Libbrecht L., Dubail A., Berlière M., Galant C. Breast-implant Related Silicone Lymphadenopathy: Asteroid Bodies do not Always Equal Sarcoidosis! Int. J. Surg. Pathol. 2023;31(6):1099-1104. doi: 10.1177/10668969221129890. </w:t>
      </w:r>
    </w:p>
    <w:p w14:paraId="70FEBB2F" w14:textId="77777777" w:rsidR="001120CE" w:rsidRPr="00543F5A" w:rsidRDefault="001120CE" w:rsidP="001120CE">
      <w:pPr>
        <w:pStyle w:val="aff0"/>
        <w:numPr>
          <w:ilvl w:val="0"/>
          <w:numId w:val="8"/>
        </w:numPr>
        <w:kinsoku w:val="0"/>
        <w:overflowPunct w:val="0"/>
        <w:autoSpaceDE w:val="0"/>
        <w:autoSpaceDN w:val="0"/>
        <w:adjustRightInd w:val="0"/>
        <w:spacing w:line="240" w:lineRule="auto"/>
        <w:textAlignment w:val="baseline"/>
        <w:rPr>
          <w:szCs w:val="24"/>
          <w:lang w:val="en-US"/>
        </w:rPr>
      </w:pPr>
      <w:r w:rsidRPr="00543F5A">
        <w:rPr>
          <w:color w:val="212121"/>
          <w:shd w:val="clear" w:color="auto" w:fill="FFFFFF"/>
          <w:lang w:val="en-US"/>
        </w:rPr>
        <w:t>Reid G., Williams M., Compton M., Silvestri G., McAvoy C. Ocular sarcoidosis prevalence and clinical features in the Northern Ireland population. Eye (Lond). 2022;36(10):1918-1923. doi: 10.1038/s41433-021-01770-0.</w:t>
      </w:r>
      <w:r w:rsidRPr="00543F5A">
        <w:rPr>
          <w:color w:val="212121"/>
          <w:shd w:val="clear" w:color="auto" w:fill="FFFFFF"/>
        </w:rPr>
        <w:t xml:space="preserve"> </w:t>
      </w:r>
    </w:p>
    <w:p w14:paraId="775FDBC7" w14:textId="77777777" w:rsidR="001120CE" w:rsidRPr="00296996" w:rsidRDefault="001120CE" w:rsidP="001120CE">
      <w:pPr>
        <w:pStyle w:val="aff0"/>
        <w:numPr>
          <w:ilvl w:val="0"/>
          <w:numId w:val="8"/>
        </w:numPr>
        <w:kinsoku w:val="0"/>
        <w:overflowPunct w:val="0"/>
        <w:autoSpaceDE w:val="0"/>
        <w:autoSpaceDN w:val="0"/>
        <w:adjustRightInd w:val="0"/>
        <w:spacing w:line="240" w:lineRule="auto"/>
        <w:textAlignment w:val="baseline"/>
        <w:rPr>
          <w:szCs w:val="24"/>
          <w:lang w:val="en-US"/>
        </w:rPr>
      </w:pPr>
      <w:r w:rsidRPr="00543F5A">
        <w:rPr>
          <w:szCs w:val="24"/>
          <w:lang w:val="en-US"/>
        </w:rPr>
        <w:t>Wagle L</w:t>
      </w:r>
      <w:r w:rsidRPr="00296996">
        <w:rPr>
          <w:szCs w:val="24"/>
          <w:lang w:val="en-US"/>
        </w:rPr>
        <w:t>.</w:t>
      </w:r>
      <w:r w:rsidRPr="00543F5A">
        <w:rPr>
          <w:szCs w:val="24"/>
          <w:lang w:val="en-US"/>
        </w:rPr>
        <w:t>, Timshina A</w:t>
      </w:r>
      <w:r w:rsidRPr="00296996">
        <w:rPr>
          <w:szCs w:val="24"/>
          <w:lang w:val="en-US"/>
        </w:rPr>
        <w:t>.</w:t>
      </w:r>
      <w:r w:rsidRPr="00543F5A">
        <w:rPr>
          <w:szCs w:val="24"/>
          <w:lang w:val="en-US"/>
        </w:rPr>
        <w:t>, Regmi R</w:t>
      </w:r>
      <w:r w:rsidRPr="00296996">
        <w:rPr>
          <w:szCs w:val="24"/>
          <w:lang w:val="en-US"/>
        </w:rPr>
        <w:t>.</w:t>
      </w:r>
      <w:r w:rsidRPr="00543F5A">
        <w:rPr>
          <w:szCs w:val="24"/>
          <w:lang w:val="en-US"/>
        </w:rPr>
        <w:t xml:space="preserve"> et al. Sarcoidosis with generalized lymphadenopathy: a clinical mimic of lymphoma. Cureus. 2025; 17(1): e78049. DOI 10.7759/cureus.78049</w:t>
      </w:r>
      <w:r w:rsidRPr="00665166">
        <w:rPr>
          <w:szCs w:val="24"/>
          <w:lang w:val="en-US"/>
        </w:rPr>
        <w:t>.</w:t>
      </w:r>
    </w:p>
    <w:p w14:paraId="337F5C1A" w14:textId="77777777" w:rsidR="001120CE" w:rsidRPr="0070640E" w:rsidRDefault="001120CE" w:rsidP="001120CE">
      <w:pPr>
        <w:pStyle w:val="aff0"/>
        <w:numPr>
          <w:ilvl w:val="0"/>
          <w:numId w:val="8"/>
        </w:numPr>
        <w:kinsoku w:val="0"/>
        <w:overflowPunct w:val="0"/>
        <w:autoSpaceDE w:val="0"/>
        <w:autoSpaceDN w:val="0"/>
        <w:adjustRightInd w:val="0"/>
        <w:spacing w:line="240" w:lineRule="auto"/>
        <w:textAlignment w:val="baseline"/>
        <w:rPr>
          <w:szCs w:val="24"/>
          <w:lang w:val="en-US"/>
        </w:rPr>
      </w:pPr>
      <w:r w:rsidRPr="00892EE3">
        <w:rPr>
          <w:color w:val="212121"/>
          <w:shd w:val="clear" w:color="auto" w:fill="FFFFFF"/>
          <w:lang w:val="en-US"/>
        </w:rPr>
        <w:t xml:space="preserve">Harper L.J., Tauquir A., Huang S., Wang X., Schupp J.C., Baughman R., Culver D.A. Comparison of organ involvement clusters in black and white american sarcoidosis patients from a prospectively collected patient registry. Respir. Med. 2024 Mar 25:107605. doi: 10.1016/j.rmed.2024.107605. Epub ahead of print. </w:t>
      </w:r>
    </w:p>
    <w:p w14:paraId="37FD2032" w14:textId="77777777" w:rsidR="001120CE" w:rsidRPr="00892EE3" w:rsidRDefault="001120CE" w:rsidP="001120CE">
      <w:pPr>
        <w:pStyle w:val="aff0"/>
        <w:numPr>
          <w:ilvl w:val="0"/>
          <w:numId w:val="8"/>
        </w:numPr>
        <w:kinsoku w:val="0"/>
        <w:overflowPunct w:val="0"/>
        <w:autoSpaceDE w:val="0"/>
        <w:autoSpaceDN w:val="0"/>
        <w:adjustRightInd w:val="0"/>
        <w:spacing w:line="240" w:lineRule="auto"/>
        <w:textAlignment w:val="baseline"/>
        <w:rPr>
          <w:szCs w:val="24"/>
        </w:rPr>
      </w:pPr>
      <w:r w:rsidRPr="00892EE3">
        <w:rPr>
          <w:szCs w:val="24"/>
        </w:rPr>
        <w:t xml:space="preserve">Галлямов Э. А., Шалыгин А. Б., Кихляров П. В., Горбачева И. В., Гадлевский Г. С., Гололобов Г. Ю., Овчинникова У. Р., Бурмистров А. И., Чичерина М. А. Лапароскопическая спленэктомия при изолированном саркоидозе селезенки. </w:t>
      </w:r>
      <w:r w:rsidRPr="00892EE3">
        <w:rPr>
          <w:szCs w:val="24"/>
        </w:rPr>
        <w:lastRenderedPageBreak/>
        <w:t>Клинический случай</w:t>
      </w:r>
      <w:r w:rsidRPr="00892EE3">
        <w:rPr>
          <w:i/>
          <w:iCs/>
          <w:szCs w:val="24"/>
        </w:rPr>
        <w:t xml:space="preserve">. Хирургическая практика. </w:t>
      </w:r>
      <w:r w:rsidRPr="00892EE3">
        <w:rPr>
          <w:szCs w:val="24"/>
        </w:rPr>
        <w:t xml:space="preserve">2023;8(1):30— 41. </w:t>
      </w:r>
      <w:hyperlink r:id="rId11" w:history="1">
        <w:r w:rsidRPr="00231077">
          <w:rPr>
            <w:rStyle w:val="affe"/>
            <w:szCs w:val="24"/>
          </w:rPr>
          <w:t>https://doi.org/10.38181/2223-2427-2023-1-3</w:t>
        </w:r>
      </w:hyperlink>
      <w:r w:rsidRPr="00892EE3">
        <w:rPr>
          <w:szCs w:val="24"/>
        </w:rPr>
        <w:t>.</w:t>
      </w:r>
    </w:p>
    <w:p w14:paraId="04C8F456" w14:textId="77777777" w:rsidR="001120CE" w:rsidRPr="00892EE3" w:rsidRDefault="001120CE" w:rsidP="001120CE">
      <w:pPr>
        <w:pStyle w:val="aff0"/>
        <w:numPr>
          <w:ilvl w:val="0"/>
          <w:numId w:val="8"/>
        </w:numPr>
        <w:spacing w:line="240" w:lineRule="auto"/>
        <w:rPr>
          <w:szCs w:val="24"/>
          <w:lang w:val="en-US"/>
        </w:rPr>
      </w:pPr>
      <w:r w:rsidRPr="00892EE3">
        <w:rPr>
          <w:szCs w:val="24"/>
          <w:lang w:val="en-US"/>
        </w:rPr>
        <w:t>Dirim A.B., Süleymanova V., Hürdoğan Ö., Oto Ö.A., Artan A.S., Öztürk S., Özlük Y., Kiliçaslan I., Yazici H. Clinicopathological features for the prediction of immunosuppressive treatment responses in sarcoidosis-related kidney involvement: a single-center retrospective study. Turk. J. Med. Sci. 2024;54(6):1252-1264. doi: 10.55730/1300-0144.5907.</w:t>
      </w:r>
    </w:p>
    <w:p w14:paraId="2C523660" w14:textId="77777777" w:rsidR="001120CE" w:rsidRPr="00892EE3" w:rsidRDefault="001120CE" w:rsidP="001120CE">
      <w:pPr>
        <w:pStyle w:val="aff0"/>
        <w:numPr>
          <w:ilvl w:val="0"/>
          <w:numId w:val="8"/>
        </w:numPr>
        <w:spacing w:line="240" w:lineRule="auto"/>
        <w:rPr>
          <w:szCs w:val="24"/>
          <w:lang w:val="en-US"/>
        </w:rPr>
      </w:pPr>
      <w:r w:rsidRPr="00892EE3">
        <w:rPr>
          <w:szCs w:val="24"/>
          <w:lang w:val="en-US"/>
        </w:rPr>
        <w:t xml:space="preserve">Dvoretsky L., Sidoruk N., Krivushkin S., Stepanchenko A., Rachina S., Stolyarevich E., De Silva H.R. Acute kidney injury as the first manifestation of sarcoidosis. Keio J. Med. 2025 Jan 29. doi: 10.2302/kjm.2023-0020-CR. Epub ahead of print. </w:t>
      </w:r>
    </w:p>
    <w:p w14:paraId="68FCBE04" w14:textId="77777777" w:rsidR="001120CE" w:rsidRPr="0007067E" w:rsidRDefault="001120CE" w:rsidP="001120CE">
      <w:pPr>
        <w:pStyle w:val="affff6"/>
        <w:numPr>
          <w:ilvl w:val="0"/>
          <w:numId w:val="8"/>
        </w:numPr>
        <w:jc w:val="both"/>
        <w:rPr>
          <w:rFonts w:ascii="Times New Roman" w:hAnsi="Times New Roman"/>
          <w:color w:val="212121"/>
          <w:sz w:val="24"/>
          <w:szCs w:val="24"/>
          <w:shd w:val="clear" w:color="auto" w:fill="FFFFFF"/>
          <w:lang w:val="en-US"/>
        </w:rPr>
      </w:pPr>
      <w:r w:rsidRPr="0007067E">
        <w:rPr>
          <w:rFonts w:ascii="Times New Roman" w:hAnsi="Times New Roman"/>
          <w:color w:val="212121"/>
          <w:sz w:val="24"/>
          <w:szCs w:val="24"/>
          <w:shd w:val="clear" w:color="auto" w:fill="FFFFFF"/>
          <w:lang w:val="en-US"/>
        </w:rPr>
        <w:t xml:space="preserve">Karabulut Y., Öz N., Gezer H.H., Esen İ., Duruöz M.T. </w:t>
      </w:r>
      <w:r w:rsidRPr="007F6680">
        <w:rPr>
          <w:rFonts w:ascii="Times New Roman" w:hAnsi="Times New Roman"/>
          <w:color w:val="212121"/>
          <w:sz w:val="24"/>
          <w:szCs w:val="24"/>
          <w:shd w:val="clear" w:color="auto" w:fill="FFFFFF"/>
          <w:lang w:val="en-US"/>
        </w:rPr>
        <w:t xml:space="preserve">Perspective of sarcoidosis in terms of rheumatology: a single-center rheumatology clinic experience. </w:t>
      </w:r>
      <w:r w:rsidRPr="0007067E">
        <w:rPr>
          <w:rFonts w:ascii="Times New Roman" w:hAnsi="Times New Roman"/>
          <w:color w:val="212121"/>
          <w:sz w:val="24"/>
          <w:szCs w:val="24"/>
          <w:shd w:val="clear" w:color="auto" w:fill="FFFFFF"/>
          <w:lang w:val="en-US"/>
        </w:rPr>
        <w:t>Rheumatol</w:t>
      </w:r>
      <w:r>
        <w:rPr>
          <w:rFonts w:ascii="Times New Roman" w:hAnsi="Times New Roman"/>
          <w:color w:val="212121"/>
          <w:sz w:val="24"/>
          <w:szCs w:val="24"/>
          <w:shd w:val="clear" w:color="auto" w:fill="FFFFFF"/>
          <w:lang w:val="en-US"/>
        </w:rPr>
        <w:t>.</w:t>
      </w:r>
      <w:r w:rsidRPr="0007067E">
        <w:rPr>
          <w:rFonts w:ascii="Times New Roman" w:hAnsi="Times New Roman"/>
          <w:color w:val="212121"/>
          <w:sz w:val="24"/>
          <w:szCs w:val="24"/>
          <w:shd w:val="clear" w:color="auto" w:fill="FFFFFF"/>
          <w:lang w:val="en-US"/>
        </w:rPr>
        <w:t xml:space="preserve"> Int. 2022;42(12):2191-2197. </w:t>
      </w:r>
    </w:p>
    <w:p w14:paraId="431281AF" w14:textId="77777777" w:rsidR="001120CE" w:rsidRPr="00F4411D" w:rsidRDefault="001120CE" w:rsidP="001120CE">
      <w:pPr>
        <w:pStyle w:val="aff0"/>
        <w:numPr>
          <w:ilvl w:val="0"/>
          <w:numId w:val="8"/>
        </w:numPr>
        <w:kinsoku w:val="0"/>
        <w:overflowPunct w:val="0"/>
        <w:autoSpaceDE w:val="0"/>
        <w:autoSpaceDN w:val="0"/>
        <w:adjustRightInd w:val="0"/>
        <w:spacing w:line="240" w:lineRule="auto"/>
        <w:textAlignment w:val="baseline"/>
        <w:rPr>
          <w:szCs w:val="24"/>
        </w:rPr>
      </w:pPr>
      <w:r w:rsidRPr="00F4411D">
        <w:rPr>
          <w:color w:val="212121"/>
          <w:shd w:val="clear" w:color="auto" w:fill="FFFFFF"/>
          <w:lang w:val="en-US"/>
        </w:rPr>
        <w:t xml:space="preserve">Terlemez R., Caliskaner Ozturk B., Kurtoglu S.S., Palamar D., Atahan E., Akgun K. Quadriceps femoris muscle ultrasound in sarcoidosis: an observational case-control study. Eur. J. Phys Rehabil Med. 2024 Mar 29. doi: 10.23736/S1973-9087.24.08232-7. </w:t>
      </w:r>
    </w:p>
    <w:p w14:paraId="3805F56F" w14:textId="77777777" w:rsidR="001120CE" w:rsidRDefault="001120CE" w:rsidP="001120CE">
      <w:pPr>
        <w:pStyle w:val="aff0"/>
        <w:numPr>
          <w:ilvl w:val="0"/>
          <w:numId w:val="8"/>
        </w:numPr>
        <w:kinsoku w:val="0"/>
        <w:overflowPunct w:val="0"/>
        <w:autoSpaceDE w:val="0"/>
        <w:autoSpaceDN w:val="0"/>
        <w:adjustRightInd w:val="0"/>
        <w:spacing w:line="240" w:lineRule="auto"/>
        <w:textAlignment w:val="baseline"/>
        <w:rPr>
          <w:szCs w:val="24"/>
          <w:lang w:val="en-US"/>
        </w:rPr>
      </w:pPr>
      <w:r w:rsidRPr="00F4411D">
        <w:rPr>
          <w:szCs w:val="24"/>
        </w:rPr>
        <w:t>Джамалудинов Ю. А., Шихнебиев Д. А., Джамалудинова П. Ю., Шахназаров М. А.</w:t>
      </w:r>
      <w:r w:rsidRPr="00315755">
        <w:rPr>
          <w:szCs w:val="24"/>
        </w:rPr>
        <w:t xml:space="preserve"> </w:t>
      </w:r>
      <w:r w:rsidRPr="00F4411D">
        <w:rPr>
          <w:szCs w:val="24"/>
        </w:rPr>
        <w:t xml:space="preserve">Cаркоидоз перегородки носа. </w:t>
      </w:r>
      <w:r w:rsidRPr="00F4411D">
        <w:rPr>
          <w:i/>
          <w:iCs/>
          <w:szCs w:val="24"/>
        </w:rPr>
        <w:t xml:space="preserve">Российская оториноларингология. </w:t>
      </w:r>
      <w:r w:rsidRPr="00F4411D">
        <w:rPr>
          <w:szCs w:val="24"/>
        </w:rPr>
        <w:t xml:space="preserve">2024;23(1):75–78. </w:t>
      </w:r>
      <w:hyperlink r:id="rId12" w:history="1">
        <w:r w:rsidRPr="00F4411D">
          <w:rPr>
            <w:rStyle w:val="affe"/>
            <w:szCs w:val="24"/>
          </w:rPr>
          <w:t>https://doi.</w:t>
        </w:r>
        <w:r w:rsidRPr="00315755">
          <w:rPr>
            <w:rStyle w:val="affe"/>
            <w:szCs w:val="24"/>
          </w:rPr>
          <w:t>org/10.18692/1810-4800-2024-1-75-78</w:t>
        </w:r>
      </w:hyperlink>
      <w:r w:rsidRPr="00315755">
        <w:rPr>
          <w:szCs w:val="24"/>
        </w:rPr>
        <w:t>.</w:t>
      </w:r>
      <w:bookmarkStart w:id="85" w:name="_Hlk29215698"/>
    </w:p>
    <w:p w14:paraId="57A57B84" w14:textId="77777777" w:rsidR="001120CE" w:rsidRPr="00315755" w:rsidRDefault="001120CE" w:rsidP="001120CE">
      <w:pPr>
        <w:pStyle w:val="aff0"/>
        <w:numPr>
          <w:ilvl w:val="0"/>
          <w:numId w:val="8"/>
        </w:numPr>
        <w:kinsoku w:val="0"/>
        <w:overflowPunct w:val="0"/>
        <w:autoSpaceDE w:val="0"/>
        <w:autoSpaceDN w:val="0"/>
        <w:adjustRightInd w:val="0"/>
        <w:spacing w:line="240" w:lineRule="auto"/>
        <w:textAlignment w:val="baseline"/>
        <w:rPr>
          <w:szCs w:val="24"/>
          <w:lang w:val="en-US"/>
        </w:rPr>
      </w:pPr>
      <w:r w:rsidRPr="00315755">
        <w:rPr>
          <w:szCs w:val="24"/>
          <w:lang w:val="en-US"/>
        </w:rPr>
        <w:t>Edriss H., Kelley J.S., Demke J., Nugent K. Sinonasal and laryngeal sarcoidosis-an uncommon presentation and management challenge // Am. J. Med. Sci. 2019; 357(2): 93-102. doi: 10.1016/j.amjms.2018.11.007.</w:t>
      </w:r>
    </w:p>
    <w:p w14:paraId="028048C7" w14:textId="77777777" w:rsidR="001120CE" w:rsidRDefault="001120CE" w:rsidP="001120CE">
      <w:pPr>
        <w:pStyle w:val="aff0"/>
        <w:numPr>
          <w:ilvl w:val="0"/>
          <w:numId w:val="8"/>
        </w:numPr>
        <w:spacing w:line="240" w:lineRule="auto"/>
        <w:rPr>
          <w:szCs w:val="24"/>
          <w:lang w:val="en-US"/>
        </w:rPr>
      </w:pPr>
      <w:bookmarkStart w:id="86" w:name="_Hlk190005860"/>
      <w:bookmarkEnd w:id="85"/>
      <w:r w:rsidRPr="00C2165C">
        <w:rPr>
          <w:szCs w:val="24"/>
          <w:lang w:val="en-US"/>
        </w:rPr>
        <w:t xml:space="preserve">van der Velde N., Poleij A., Lenzen M.J., Budde R.P.J., Brabander T., Miedema J.R., Schinkel A.F.L., Michels M., Hirsch A. Screening for cardiac sarcoidosis: diagnostic approach and long-term follow-up in a tertiary centre. Neth. Heart J. 2025 Jan 9. doi: 10.1007/s12471-024-01925-0. Epub ahead of print. </w:t>
      </w:r>
    </w:p>
    <w:p w14:paraId="0E74BB42" w14:textId="77777777" w:rsidR="001120CE" w:rsidRPr="00C2165C" w:rsidRDefault="001120CE" w:rsidP="001120CE">
      <w:pPr>
        <w:pStyle w:val="aff0"/>
        <w:numPr>
          <w:ilvl w:val="0"/>
          <w:numId w:val="8"/>
        </w:numPr>
        <w:spacing w:line="240" w:lineRule="auto"/>
        <w:rPr>
          <w:szCs w:val="24"/>
          <w:lang w:val="en-US"/>
        </w:rPr>
      </w:pPr>
      <w:r w:rsidRPr="00C2165C">
        <w:rPr>
          <w:szCs w:val="24"/>
          <w:lang w:val="en-US"/>
        </w:rPr>
        <w:t xml:space="preserve">Nakamura J., Sato T., Ohira H., Yoshikawa S. et al. Prevalence, incidence, and clinical features of cardiac involvement in patients with pulmonary sarcoidosis. Respir. Med. 2025 Jan 27:107954. doi: 10.1016/j.rmed.2025.107954. Epub ahead of print. </w:t>
      </w:r>
    </w:p>
    <w:p w14:paraId="2F4098F7" w14:textId="77777777" w:rsidR="001120CE" w:rsidRPr="00462402" w:rsidRDefault="001120CE" w:rsidP="001120CE">
      <w:pPr>
        <w:pStyle w:val="aff0"/>
        <w:numPr>
          <w:ilvl w:val="0"/>
          <w:numId w:val="8"/>
        </w:numPr>
        <w:spacing w:line="240" w:lineRule="auto"/>
        <w:rPr>
          <w:szCs w:val="24"/>
          <w:lang w:val="en-US"/>
        </w:rPr>
      </w:pPr>
      <w:r w:rsidRPr="00462402">
        <w:rPr>
          <w:szCs w:val="24"/>
          <w:lang w:val="en-US"/>
        </w:rPr>
        <w:t>Torelli V.A., Sivalokanathan S., Silverman A., Zaidi S., Saeedullah U., Jafri K., Choi J., Katic L., Farhan S., Correa A. Role of multimodality imaging in cardiac sarcoidosis: a retrospective single-center experience. J. Clin. Med. 2024 Dec 2;13(23):7335. doi: 10.3390/jcm13237335.</w:t>
      </w:r>
    </w:p>
    <w:p w14:paraId="5C38F8DF" w14:textId="77777777" w:rsidR="001120CE" w:rsidRPr="004D16C8" w:rsidRDefault="001120CE" w:rsidP="001120CE">
      <w:pPr>
        <w:pStyle w:val="aff0"/>
        <w:numPr>
          <w:ilvl w:val="0"/>
          <w:numId w:val="8"/>
        </w:numPr>
        <w:kinsoku w:val="0"/>
        <w:overflowPunct w:val="0"/>
        <w:autoSpaceDE w:val="0"/>
        <w:autoSpaceDN w:val="0"/>
        <w:adjustRightInd w:val="0"/>
        <w:spacing w:line="240" w:lineRule="auto"/>
        <w:textAlignment w:val="baseline"/>
        <w:rPr>
          <w:szCs w:val="24"/>
          <w:lang w:val="en-US"/>
        </w:rPr>
      </w:pPr>
      <w:r w:rsidRPr="004D16C8">
        <w:rPr>
          <w:szCs w:val="24"/>
          <w:lang w:val="en-US"/>
        </w:rPr>
        <w:t xml:space="preserve">Basheer M., Waked H., Jeries H., Azrilin O., Paz D., Assy N., Naffaa M.E., Badarny S. Neurosarcoidosis: The presentation, diagnosis and treatment review of two cases. Life 2024, 14, 69. </w:t>
      </w:r>
      <w:hyperlink r:id="rId13" w:history="1">
        <w:r w:rsidRPr="004D16C8">
          <w:rPr>
            <w:rStyle w:val="affe"/>
            <w:szCs w:val="24"/>
            <w:lang w:val="en-US"/>
          </w:rPr>
          <w:t>https://doi.org/10.3390/life14010069</w:t>
        </w:r>
      </w:hyperlink>
    </w:p>
    <w:p w14:paraId="10B0653F" w14:textId="77777777" w:rsidR="001120CE" w:rsidRDefault="001120CE" w:rsidP="001120CE">
      <w:pPr>
        <w:pStyle w:val="aff0"/>
        <w:numPr>
          <w:ilvl w:val="0"/>
          <w:numId w:val="8"/>
        </w:numPr>
        <w:kinsoku w:val="0"/>
        <w:overflowPunct w:val="0"/>
        <w:autoSpaceDE w:val="0"/>
        <w:autoSpaceDN w:val="0"/>
        <w:adjustRightInd w:val="0"/>
        <w:spacing w:line="240" w:lineRule="auto"/>
        <w:textAlignment w:val="baseline"/>
        <w:rPr>
          <w:szCs w:val="24"/>
          <w:lang w:val="en-US"/>
        </w:rPr>
      </w:pPr>
      <w:r w:rsidRPr="00EA37F2">
        <w:rPr>
          <w:szCs w:val="24"/>
          <w:lang w:val="en-US"/>
        </w:rPr>
        <w:t xml:space="preserve">Nicolosi S., Chernovsky M., Angoni D., Hughes M. et al.  Gastrointestinal manifestations of sarcoidosis: a state-of-the-art, comprehensive review of the literature-practical clinical insights and many unmet needs on diagnosis and treatment. Pharmaceuticals (Basel). 2024 Aug 23;17(9):1106. doi: 10.3390/ph17091106. </w:t>
      </w:r>
      <w:bookmarkEnd w:id="86"/>
    </w:p>
    <w:p w14:paraId="5A28DA62" w14:textId="77777777" w:rsidR="001120CE" w:rsidRDefault="001120CE" w:rsidP="001120CE">
      <w:pPr>
        <w:pStyle w:val="aff0"/>
        <w:numPr>
          <w:ilvl w:val="0"/>
          <w:numId w:val="8"/>
        </w:numPr>
        <w:kinsoku w:val="0"/>
        <w:overflowPunct w:val="0"/>
        <w:autoSpaceDE w:val="0"/>
        <w:autoSpaceDN w:val="0"/>
        <w:adjustRightInd w:val="0"/>
        <w:spacing w:line="240" w:lineRule="auto"/>
        <w:textAlignment w:val="baseline"/>
        <w:rPr>
          <w:szCs w:val="24"/>
          <w:lang w:val="en-US"/>
        </w:rPr>
      </w:pPr>
      <w:r w:rsidRPr="00EA37F2">
        <w:rPr>
          <w:szCs w:val="24"/>
          <w:lang w:val="en-US"/>
        </w:rPr>
        <w:t xml:space="preserve">La Rochelle J.C., Coogan C.L. Urological manifestations of sarcoidosis. J Urol. 2012;187(1):18-24. doi: 10.1016/j.juro.2011.09.057. </w:t>
      </w:r>
    </w:p>
    <w:p w14:paraId="6C4EB9CA" w14:textId="77777777" w:rsidR="001120CE" w:rsidRDefault="001120CE" w:rsidP="001120CE">
      <w:pPr>
        <w:pStyle w:val="aff0"/>
        <w:numPr>
          <w:ilvl w:val="0"/>
          <w:numId w:val="8"/>
        </w:numPr>
        <w:kinsoku w:val="0"/>
        <w:overflowPunct w:val="0"/>
        <w:autoSpaceDE w:val="0"/>
        <w:autoSpaceDN w:val="0"/>
        <w:adjustRightInd w:val="0"/>
        <w:spacing w:line="240" w:lineRule="auto"/>
        <w:textAlignment w:val="baseline"/>
        <w:rPr>
          <w:szCs w:val="24"/>
          <w:lang w:val="en-US"/>
        </w:rPr>
      </w:pPr>
      <w:r w:rsidRPr="00EA37F2">
        <w:rPr>
          <w:szCs w:val="24"/>
          <w:lang w:val="en-US"/>
        </w:rPr>
        <w:t xml:space="preserve">Hadid V., Patenaude V., Oddy L., Abenhaim H.A. Sarcoidosis and pregnancy: obstetrical and neonatal outcomes in a population-based cohort of 7 million births. J. Perinat. Med. 201;43(2):201-7. doi: 10.1515/jpm-2014-0017. </w:t>
      </w:r>
    </w:p>
    <w:p w14:paraId="233A7292" w14:textId="77777777" w:rsidR="001120CE" w:rsidRPr="001E3527" w:rsidRDefault="001120CE" w:rsidP="001120CE">
      <w:pPr>
        <w:pStyle w:val="aff0"/>
        <w:numPr>
          <w:ilvl w:val="0"/>
          <w:numId w:val="8"/>
        </w:numPr>
        <w:spacing w:line="240" w:lineRule="auto"/>
        <w:rPr>
          <w:szCs w:val="24"/>
          <w:lang w:val="en-US"/>
        </w:rPr>
      </w:pPr>
      <w:r w:rsidRPr="001E3527">
        <w:rPr>
          <w:szCs w:val="24"/>
          <w:lang w:val="en-US"/>
        </w:rPr>
        <w:t>Nathan N</w:t>
      </w:r>
      <w:r>
        <w:rPr>
          <w:szCs w:val="24"/>
          <w:lang w:val="en-US"/>
        </w:rPr>
        <w:t>.</w:t>
      </w:r>
      <w:r w:rsidRPr="001E3527">
        <w:rPr>
          <w:szCs w:val="24"/>
          <w:lang w:val="en-US"/>
        </w:rPr>
        <w:t>, Sileo C</w:t>
      </w:r>
      <w:r>
        <w:rPr>
          <w:szCs w:val="24"/>
          <w:lang w:val="en-US"/>
        </w:rPr>
        <w:t>.</w:t>
      </w:r>
      <w:r w:rsidRPr="001E3527">
        <w:rPr>
          <w:szCs w:val="24"/>
          <w:lang w:val="en-US"/>
        </w:rPr>
        <w:t>, Calender A</w:t>
      </w:r>
      <w:r>
        <w:rPr>
          <w:szCs w:val="24"/>
          <w:lang w:val="en-US"/>
        </w:rPr>
        <w:t>.</w:t>
      </w:r>
      <w:r w:rsidRPr="001E3527">
        <w:rPr>
          <w:szCs w:val="24"/>
          <w:lang w:val="en-US"/>
        </w:rPr>
        <w:t>, Pacheco Y</w:t>
      </w:r>
      <w:r>
        <w:rPr>
          <w:szCs w:val="24"/>
          <w:lang w:val="en-US"/>
        </w:rPr>
        <w:t>. et al.</w:t>
      </w:r>
      <w:r w:rsidRPr="001E3527">
        <w:rPr>
          <w:szCs w:val="24"/>
          <w:lang w:val="en-US"/>
        </w:rPr>
        <w:t xml:space="preserve">; French Sarcoidosis Group (GSF); Silicosis Research Group. Paediatric sarcoidosis. Paediatr Respir Rev. 2019;29:53-59. doi: 10.1016/j.prrv.2018.05.003. </w:t>
      </w:r>
    </w:p>
    <w:p w14:paraId="144A0C01" w14:textId="77777777" w:rsidR="001120CE" w:rsidRDefault="001120CE" w:rsidP="001120CE">
      <w:pPr>
        <w:pStyle w:val="aff0"/>
        <w:numPr>
          <w:ilvl w:val="0"/>
          <w:numId w:val="8"/>
        </w:numPr>
        <w:spacing w:line="240" w:lineRule="auto"/>
      </w:pPr>
      <w:r w:rsidRPr="00172C0A">
        <w:t>Орлова О.С.</w:t>
      </w:r>
      <w:r>
        <w:t>,</w:t>
      </w:r>
      <w:r w:rsidRPr="00172C0A">
        <w:t xml:space="preserve"> Посохов</w:t>
      </w:r>
      <w:r>
        <w:t xml:space="preserve"> И.Н.</w:t>
      </w:r>
      <w:r w:rsidRPr="00172C0A">
        <w:t>, Э. М. Османов</w:t>
      </w:r>
      <w:r>
        <w:t xml:space="preserve"> Э.М</w:t>
      </w:r>
      <w:r w:rsidRPr="00172C0A">
        <w:t xml:space="preserve"> Саркоидоз, трудности диагностики</w:t>
      </w:r>
      <w:r>
        <w:t xml:space="preserve">. </w:t>
      </w:r>
      <w:r w:rsidRPr="00172C0A">
        <w:t>Клинический вестник ФМБЦ им А.И. Бурназяна. 2024</w:t>
      </w:r>
      <w:r>
        <w:t>;</w:t>
      </w:r>
      <w:r w:rsidRPr="00172C0A">
        <w:t xml:space="preserve"> 2</w:t>
      </w:r>
      <w:r>
        <w:t xml:space="preserve">: </w:t>
      </w:r>
      <w:r w:rsidRPr="00172C0A">
        <w:t>61-64. DOI 10.33266/2782-6430-2024-2-61-64.</w:t>
      </w:r>
    </w:p>
    <w:p w14:paraId="77BB4858" w14:textId="77777777" w:rsidR="001120CE" w:rsidRPr="00F81217" w:rsidRDefault="001120CE" w:rsidP="001120CE">
      <w:pPr>
        <w:pStyle w:val="aff0"/>
        <w:numPr>
          <w:ilvl w:val="0"/>
          <w:numId w:val="8"/>
        </w:numPr>
        <w:spacing w:line="240" w:lineRule="auto"/>
        <w:rPr>
          <w:szCs w:val="24"/>
          <w:lang w:val="en-US"/>
        </w:rPr>
      </w:pPr>
      <w:r w:rsidRPr="00F81217">
        <w:rPr>
          <w:szCs w:val="24"/>
          <w:lang w:val="en-US"/>
        </w:rPr>
        <w:lastRenderedPageBreak/>
        <w:t xml:space="preserve">Zhao M., Zhou Y. Diagnosis of pulmonary sarcoidosis. Clin. Chest Med. 2024 Mar;45(1):15-24. doi: 10.1016/j.ccm.2023.06.005. </w:t>
      </w:r>
    </w:p>
    <w:p w14:paraId="66D34AD5" w14:textId="77777777" w:rsidR="001120CE" w:rsidRPr="00F81217" w:rsidRDefault="001120CE" w:rsidP="001120CE">
      <w:pPr>
        <w:pStyle w:val="aff0"/>
        <w:numPr>
          <w:ilvl w:val="0"/>
          <w:numId w:val="8"/>
        </w:numPr>
        <w:spacing w:line="240" w:lineRule="auto"/>
        <w:rPr>
          <w:lang w:val="en-US"/>
        </w:rPr>
      </w:pPr>
      <w:r w:rsidRPr="00F81217">
        <w:rPr>
          <w:lang w:val="en-US"/>
        </w:rPr>
        <w:t>Satasia M., Garg A., Weerasinghe K., Patel C., Caldararo M. Calcium chaos in sarcoidosis: A tale of severe hypercalcemia's diagnostic challenge. Cureus. 2024; 16(3): e56271. DOI 10.7759/cureus.56271</w:t>
      </w:r>
    </w:p>
    <w:p w14:paraId="52EAB8C0" w14:textId="77777777" w:rsidR="001120CE" w:rsidRDefault="001120CE" w:rsidP="001120CE">
      <w:pPr>
        <w:pStyle w:val="aff0"/>
        <w:numPr>
          <w:ilvl w:val="0"/>
          <w:numId w:val="8"/>
        </w:numPr>
        <w:kinsoku w:val="0"/>
        <w:overflowPunct w:val="0"/>
        <w:autoSpaceDE w:val="0"/>
        <w:autoSpaceDN w:val="0"/>
        <w:adjustRightInd w:val="0"/>
        <w:spacing w:line="240" w:lineRule="auto"/>
        <w:textAlignment w:val="baseline"/>
        <w:rPr>
          <w:szCs w:val="24"/>
          <w:lang w:val="en-US"/>
        </w:rPr>
      </w:pPr>
      <w:r w:rsidRPr="00F665C1">
        <w:rPr>
          <w:szCs w:val="24"/>
          <w:lang w:val="en-US"/>
        </w:rPr>
        <w:t>King A</w:t>
      </w:r>
      <w:r>
        <w:rPr>
          <w:szCs w:val="24"/>
          <w:lang w:val="en-US"/>
        </w:rPr>
        <w:t>.</w:t>
      </w:r>
      <w:r w:rsidRPr="00F665C1">
        <w:rPr>
          <w:szCs w:val="24"/>
          <w:lang w:val="en-US"/>
        </w:rPr>
        <w:t>L</w:t>
      </w:r>
      <w:r>
        <w:rPr>
          <w:szCs w:val="24"/>
          <w:lang w:val="en-US"/>
        </w:rPr>
        <w:t>.</w:t>
      </w:r>
      <w:r w:rsidRPr="00F665C1">
        <w:rPr>
          <w:szCs w:val="24"/>
          <w:lang w:val="en-US"/>
        </w:rPr>
        <w:t>, Johnson E</w:t>
      </w:r>
      <w:r>
        <w:rPr>
          <w:szCs w:val="24"/>
          <w:lang w:val="en-US"/>
        </w:rPr>
        <w:t>.</w:t>
      </w:r>
      <w:r w:rsidRPr="00F665C1">
        <w:rPr>
          <w:szCs w:val="24"/>
          <w:lang w:val="en-US"/>
        </w:rPr>
        <w:t>F</w:t>
      </w:r>
      <w:r>
        <w:rPr>
          <w:szCs w:val="24"/>
          <w:lang w:val="en-US"/>
        </w:rPr>
        <w:t>.</w:t>
      </w:r>
      <w:r w:rsidRPr="00F665C1">
        <w:rPr>
          <w:szCs w:val="24"/>
          <w:lang w:val="en-US"/>
        </w:rPr>
        <w:t>, Alavi A</w:t>
      </w:r>
      <w:r>
        <w:rPr>
          <w:szCs w:val="24"/>
          <w:lang w:val="en-US"/>
        </w:rPr>
        <w:t>.</w:t>
      </w:r>
      <w:r w:rsidRPr="00F665C1">
        <w:rPr>
          <w:szCs w:val="24"/>
          <w:lang w:val="en-US"/>
        </w:rPr>
        <w:t>, Agrawal S</w:t>
      </w:r>
      <w:r>
        <w:rPr>
          <w:szCs w:val="24"/>
          <w:lang w:val="en-US"/>
        </w:rPr>
        <w:t>.et al.</w:t>
      </w:r>
      <w:r w:rsidRPr="00F665C1">
        <w:rPr>
          <w:szCs w:val="24"/>
          <w:lang w:val="en-US"/>
        </w:rPr>
        <w:t>. The Spectrum of cutaneous granulomatous inflammation and detection of rubella virus in skin biopsies of patients with common variable immune deficiency. J</w:t>
      </w:r>
      <w:r>
        <w:rPr>
          <w:szCs w:val="24"/>
          <w:lang w:val="en-US"/>
        </w:rPr>
        <w:t>.</w:t>
      </w:r>
      <w:r w:rsidRPr="00F665C1">
        <w:rPr>
          <w:szCs w:val="24"/>
          <w:lang w:val="en-US"/>
        </w:rPr>
        <w:t xml:space="preserve"> Cutan</w:t>
      </w:r>
      <w:r>
        <w:rPr>
          <w:szCs w:val="24"/>
          <w:lang w:val="en-US"/>
        </w:rPr>
        <w:t>.</w:t>
      </w:r>
      <w:r w:rsidRPr="00F665C1">
        <w:rPr>
          <w:szCs w:val="24"/>
          <w:lang w:val="en-US"/>
        </w:rPr>
        <w:t xml:space="preserve"> Pathol. 2024 Nov 26. doi: 10.1111/cup.14761. Epub ahead of print</w:t>
      </w:r>
    </w:p>
    <w:p w14:paraId="11BE82C2" w14:textId="77777777" w:rsidR="001120CE" w:rsidRPr="004F373A" w:rsidRDefault="001120CE" w:rsidP="001120CE">
      <w:pPr>
        <w:pStyle w:val="aff0"/>
        <w:numPr>
          <w:ilvl w:val="0"/>
          <w:numId w:val="8"/>
        </w:numPr>
        <w:spacing w:line="240" w:lineRule="auto"/>
        <w:rPr>
          <w:szCs w:val="24"/>
          <w:lang w:val="en-US"/>
        </w:rPr>
      </w:pPr>
      <w:r w:rsidRPr="004F373A">
        <w:rPr>
          <w:szCs w:val="24"/>
          <w:lang w:val="de-DE"/>
        </w:rPr>
        <w:t>van Stigt A.C., von der Thüsen J.H., Mustafa D.A.M., van den Bosch T.P.P. et</w:t>
      </w:r>
      <w:r>
        <w:rPr>
          <w:szCs w:val="24"/>
          <w:lang w:val="de-DE"/>
        </w:rPr>
        <w:t xml:space="preserve"> al.</w:t>
      </w:r>
      <w:r w:rsidRPr="004F373A">
        <w:rPr>
          <w:szCs w:val="24"/>
          <w:lang w:val="de-DE"/>
        </w:rPr>
        <w:t xml:space="preserve"> </w:t>
      </w:r>
      <w:r w:rsidRPr="004F373A">
        <w:rPr>
          <w:szCs w:val="24"/>
          <w:lang w:val="en-US"/>
        </w:rPr>
        <w:t>Granulomas in common variable immunodeficiency display different histopathological features compared to other granulomatous diseases. J</w:t>
      </w:r>
      <w:r>
        <w:rPr>
          <w:szCs w:val="24"/>
          <w:lang w:val="en-US"/>
        </w:rPr>
        <w:t>.</w:t>
      </w:r>
      <w:r w:rsidRPr="004F373A">
        <w:rPr>
          <w:szCs w:val="24"/>
          <w:lang w:val="en-US"/>
        </w:rPr>
        <w:t xml:space="preserve"> Clin</w:t>
      </w:r>
      <w:r>
        <w:rPr>
          <w:szCs w:val="24"/>
          <w:lang w:val="en-US"/>
        </w:rPr>
        <w:t>.</w:t>
      </w:r>
      <w:r w:rsidRPr="004F373A">
        <w:rPr>
          <w:szCs w:val="24"/>
          <w:lang w:val="en-US"/>
        </w:rPr>
        <w:t xml:space="preserve"> Immunol. 2024;45(1):22. doi: 10.1007/s10875-024-01817-3. </w:t>
      </w:r>
    </w:p>
    <w:p w14:paraId="54AAFA42" w14:textId="77777777" w:rsidR="001120CE" w:rsidRPr="00956A4D" w:rsidRDefault="001120CE" w:rsidP="001120CE">
      <w:pPr>
        <w:pStyle w:val="aff0"/>
        <w:numPr>
          <w:ilvl w:val="0"/>
          <w:numId w:val="8"/>
        </w:numPr>
        <w:spacing w:line="240" w:lineRule="auto"/>
        <w:rPr>
          <w:szCs w:val="24"/>
          <w:lang w:val="en-US"/>
        </w:rPr>
      </w:pPr>
      <w:r w:rsidRPr="00956A4D">
        <w:rPr>
          <w:szCs w:val="24"/>
          <w:lang w:val="en-US"/>
        </w:rPr>
        <w:t>Bailey G.L., Wells A.U., Desai S.R. Imaging of pulmonary sarcoidosis-a review. J</w:t>
      </w:r>
      <w:r>
        <w:rPr>
          <w:szCs w:val="24"/>
        </w:rPr>
        <w:t>.</w:t>
      </w:r>
      <w:r w:rsidRPr="00956A4D">
        <w:rPr>
          <w:szCs w:val="24"/>
          <w:lang w:val="en-US"/>
        </w:rPr>
        <w:t xml:space="preserve"> Clin</w:t>
      </w:r>
      <w:r>
        <w:rPr>
          <w:szCs w:val="24"/>
        </w:rPr>
        <w:t>.</w:t>
      </w:r>
      <w:r w:rsidRPr="00956A4D">
        <w:rPr>
          <w:szCs w:val="24"/>
          <w:lang w:val="en-US"/>
        </w:rPr>
        <w:t xml:space="preserve"> Med. 2024;13(3):822. doi: 10.3390/jcm13030822. </w:t>
      </w:r>
    </w:p>
    <w:p w14:paraId="3E4F8F24" w14:textId="77777777" w:rsidR="001120CE" w:rsidRPr="00EA37F2" w:rsidRDefault="001120CE" w:rsidP="001120CE">
      <w:pPr>
        <w:pStyle w:val="aff0"/>
        <w:numPr>
          <w:ilvl w:val="0"/>
          <w:numId w:val="8"/>
        </w:numPr>
        <w:kinsoku w:val="0"/>
        <w:overflowPunct w:val="0"/>
        <w:autoSpaceDE w:val="0"/>
        <w:autoSpaceDN w:val="0"/>
        <w:adjustRightInd w:val="0"/>
        <w:spacing w:line="240" w:lineRule="auto"/>
        <w:textAlignment w:val="baseline"/>
        <w:rPr>
          <w:szCs w:val="24"/>
          <w:lang w:val="en-US"/>
        </w:rPr>
      </w:pPr>
      <w:r w:rsidRPr="000D4028">
        <w:rPr>
          <w:szCs w:val="24"/>
          <w:lang w:val="en-US"/>
        </w:rPr>
        <w:t>Desai</w:t>
      </w:r>
      <w:r w:rsidRPr="003A3B8C">
        <w:rPr>
          <w:szCs w:val="24"/>
          <w:lang w:val="en-US"/>
        </w:rPr>
        <w:t xml:space="preserve"> </w:t>
      </w:r>
      <w:r w:rsidRPr="000D4028">
        <w:rPr>
          <w:szCs w:val="24"/>
          <w:lang w:val="en-US"/>
        </w:rPr>
        <w:t>S</w:t>
      </w:r>
      <w:r w:rsidRPr="003A3B8C">
        <w:rPr>
          <w:szCs w:val="24"/>
          <w:lang w:val="en-US"/>
        </w:rPr>
        <w:t>.</w:t>
      </w:r>
      <w:r w:rsidRPr="000D4028">
        <w:rPr>
          <w:szCs w:val="24"/>
          <w:lang w:val="en-US"/>
        </w:rPr>
        <w:t>R</w:t>
      </w:r>
      <w:r w:rsidRPr="003A3B8C">
        <w:rPr>
          <w:szCs w:val="24"/>
          <w:lang w:val="en-US"/>
        </w:rPr>
        <w:t xml:space="preserve">., </w:t>
      </w:r>
      <w:r w:rsidRPr="000D4028">
        <w:rPr>
          <w:szCs w:val="24"/>
          <w:lang w:val="en-US"/>
        </w:rPr>
        <w:t>Sivarasan</w:t>
      </w:r>
      <w:r w:rsidRPr="003A3B8C">
        <w:rPr>
          <w:szCs w:val="24"/>
          <w:lang w:val="en-US"/>
        </w:rPr>
        <w:t xml:space="preserve"> </w:t>
      </w:r>
      <w:r w:rsidRPr="000D4028">
        <w:rPr>
          <w:szCs w:val="24"/>
          <w:lang w:val="en-US"/>
        </w:rPr>
        <w:t>N</w:t>
      </w:r>
      <w:r w:rsidRPr="003A3B8C">
        <w:rPr>
          <w:szCs w:val="24"/>
          <w:lang w:val="en-US"/>
        </w:rPr>
        <w:t xml:space="preserve">., </w:t>
      </w:r>
      <w:r w:rsidRPr="000D4028">
        <w:rPr>
          <w:szCs w:val="24"/>
          <w:lang w:val="en-US"/>
        </w:rPr>
        <w:t>Johannson</w:t>
      </w:r>
      <w:r w:rsidRPr="003A3B8C">
        <w:rPr>
          <w:szCs w:val="24"/>
          <w:lang w:val="en-US"/>
        </w:rPr>
        <w:t xml:space="preserve"> </w:t>
      </w:r>
      <w:r w:rsidRPr="000D4028">
        <w:rPr>
          <w:szCs w:val="24"/>
          <w:lang w:val="en-US"/>
        </w:rPr>
        <w:t>K</w:t>
      </w:r>
      <w:r w:rsidRPr="003A3B8C">
        <w:rPr>
          <w:szCs w:val="24"/>
          <w:lang w:val="en-US"/>
        </w:rPr>
        <w:t>.</w:t>
      </w:r>
      <w:r w:rsidRPr="000D4028">
        <w:rPr>
          <w:szCs w:val="24"/>
          <w:lang w:val="en-US"/>
        </w:rPr>
        <w:t>A</w:t>
      </w:r>
      <w:r w:rsidRPr="003A3B8C">
        <w:rPr>
          <w:szCs w:val="24"/>
          <w:lang w:val="en-US"/>
        </w:rPr>
        <w:t xml:space="preserve">., </w:t>
      </w:r>
      <w:r w:rsidRPr="000D4028">
        <w:rPr>
          <w:szCs w:val="24"/>
          <w:lang w:val="en-US"/>
        </w:rPr>
        <w:t>George</w:t>
      </w:r>
      <w:r w:rsidRPr="003A3B8C">
        <w:rPr>
          <w:szCs w:val="24"/>
          <w:lang w:val="en-US"/>
        </w:rPr>
        <w:t xml:space="preserve"> </w:t>
      </w:r>
      <w:r w:rsidRPr="000D4028">
        <w:rPr>
          <w:szCs w:val="24"/>
          <w:lang w:val="en-US"/>
        </w:rPr>
        <w:t>P</w:t>
      </w:r>
      <w:r w:rsidRPr="003A3B8C">
        <w:rPr>
          <w:szCs w:val="24"/>
          <w:lang w:val="en-US"/>
        </w:rPr>
        <w:t>.</w:t>
      </w:r>
      <w:r w:rsidRPr="000D4028">
        <w:rPr>
          <w:szCs w:val="24"/>
          <w:lang w:val="en-US"/>
        </w:rPr>
        <w:t>M</w:t>
      </w:r>
      <w:r w:rsidRPr="003A3B8C">
        <w:rPr>
          <w:szCs w:val="24"/>
          <w:lang w:val="en-US"/>
        </w:rPr>
        <w:t xml:space="preserve">., </w:t>
      </w:r>
      <w:r w:rsidRPr="000D4028">
        <w:rPr>
          <w:szCs w:val="24"/>
          <w:lang w:val="en-US"/>
        </w:rPr>
        <w:t>Culver</w:t>
      </w:r>
      <w:r w:rsidRPr="003A3B8C">
        <w:rPr>
          <w:szCs w:val="24"/>
          <w:lang w:val="en-US"/>
        </w:rPr>
        <w:t xml:space="preserve"> </w:t>
      </w:r>
      <w:r w:rsidRPr="000D4028">
        <w:rPr>
          <w:szCs w:val="24"/>
          <w:lang w:val="en-US"/>
        </w:rPr>
        <w:t>D</w:t>
      </w:r>
      <w:r w:rsidRPr="003A3B8C">
        <w:rPr>
          <w:szCs w:val="24"/>
          <w:lang w:val="en-US"/>
        </w:rPr>
        <w:t>.</w:t>
      </w:r>
      <w:r w:rsidRPr="000D4028">
        <w:rPr>
          <w:szCs w:val="24"/>
          <w:lang w:val="en-US"/>
        </w:rPr>
        <w:t>A</w:t>
      </w:r>
      <w:r w:rsidRPr="003A3B8C">
        <w:rPr>
          <w:szCs w:val="24"/>
          <w:lang w:val="en-US"/>
        </w:rPr>
        <w:t xml:space="preserve">., </w:t>
      </w:r>
      <w:r w:rsidRPr="000D4028">
        <w:rPr>
          <w:szCs w:val="24"/>
          <w:lang w:val="en-US"/>
        </w:rPr>
        <w:t>Devaraj</w:t>
      </w:r>
      <w:r w:rsidRPr="003A3B8C">
        <w:rPr>
          <w:szCs w:val="24"/>
          <w:lang w:val="en-US"/>
        </w:rPr>
        <w:t xml:space="preserve"> </w:t>
      </w:r>
      <w:r w:rsidRPr="000D4028">
        <w:rPr>
          <w:szCs w:val="24"/>
          <w:lang w:val="en-US"/>
        </w:rPr>
        <w:t>A</w:t>
      </w:r>
      <w:r w:rsidRPr="003A3B8C">
        <w:rPr>
          <w:szCs w:val="24"/>
          <w:lang w:val="en-US"/>
        </w:rPr>
        <w:t xml:space="preserve">., </w:t>
      </w:r>
      <w:r w:rsidRPr="000D4028">
        <w:rPr>
          <w:szCs w:val="24"/>
          <w:lang w:val="en-US"/>
        </w:rPr>
        <w:t>Lynch</w:t>
      </w:r>
      <w:r w:rsidRPr="003A3B8C">
        <w:rPr>
          <w:szCs w:val="24"/>
          <w:lang w:val="en-US"/>
        </w:rPr>
        <w:t xml:space="preserve"> </w:t>
      </w:r>
      <w:r w:rsidRPr="000D4028">
        <w:rPr>
          <w:szCs w:val="24"/>
          <w:lang w:val="en-US"/>
        </w:rPr>
        <w:t>D</w:t>
      </w:r>
      <w:r w:rsidRPr="003A3B8C">
        <w:rPr>
          <w:szCs w:val="24"/>
          <w:lang w:val="en-US"/>
        </w:rPr>
        <w:t>.</w:t>
      </w:r>
      <w:r w:rsidRPr="000D4028">
        <w:rPr>
          <w:szCs w:val="24"/>
          <w:lang w:val="en-US"/>
        </w:rPr>
        <w:t>A</w:t>
      </w:r>
      <w:r w:rsidRPr="003A3B8C">
        <w:rPr>
          <w:szCs w:val="24"/>
          <w:lang w:val="en-US"/>
        </w:rPr>
        <w:t xml:space="preserve">., </w:t>
      </w:r>
      <w:r w:rsidRPr="000D4028">
        <w:rPr>
          <w:szCs w:val="24"/>
          <w:lang w:val="en-US"/>
        </w:rPr>
        <w:t>Milne</w:t>
      </w:r>
      <w:r w:rsidRPr="003A3B8C">
        <w:rPr>
          <w:szCs w:val="24"/>
          <w:lang w:val="en-US"/>
        </w:rPr>
        <w:t xml:space="preserve"> </w:t>
      </w:r>
      <w:r w:rsidRPr="000D4028">
        <w:rPr>
          <w:szCs w:val="24"/>
          <w:lang w:val="en-US"/>
        </w:rPr>
        <w:t>D</w:t>
      </w:r>
      <w:r w:rsidRPr="003A3B8C">
        <w:rPr>
          <w:szCs w:val="24"/>
          <w:lang w:val="en-US"/>
        </w:rPr>
        <w:t xml:space="preserve">., </w:t>
      </w:r>
      <w:r w:rsidRPr="000D4028">
        <w:rPr>
          <w:szCs w:val="24"/>
          <w:lang w:val="en-US"/>
        </w:rPr>
        <w:t>Renzoni</w:t>
      </w:r>
      <w:r w:rsidRPr="003A3B8C">
        <w:rPr>
          <w:szCs w:val="24"/>
          <w:lang w:val="en-US"/>
        </w:rPr>
        <w:t xml:space="preserve"> </w:t>
      </w:r>
      <w:r w:rsidRPr="000D4028">
        <w:rPr>
          <w:szCs w:val="24"/>
          <w:lang w:val="en-US"/>
        </w:rPr>
        <w:t>E</w:t>
      </w:r>
      <w:r w:rsidRPr="003A3B8C">
        <w:rPr>
          <w:szCs w:val="24"/>
          <w:lang w:val="en-US"/>
        </w:rPr>
        <w:t xml:space="preserve">., </w:t>
      </w:r>
      <w:r w:rsidRPr="000D4028">
        <w:rPr>
          <w:szCs w:val="24"/>
          <w:lang w:val="en-US"/>
        </w:rPr>
        <w:t>Nunes</w:t>
      </w:r>
      <w:r w:rsidRPr="003A3B8C">
        <w:rPr>
          <w:szCs w:val="24"/>
          <w:lang w:val="en-US"/>
        </w:rPr>
        <w:t xml:space="preserve"> </w:t>
      </w:r>
      <w:r w:rsidRPr="000D4028">
        <w:rPr>
          <w:szCs w:val="24"/>
          <w:lang w:val="en-US"/>
        </w:rPr>
        <w:t>H</w:t>
      </w:r>
      <w:r w:rsidRPr="003A3B8C">
        <w:rPr>
          <w:szCs w:val="24"/>
          <w:lang w:val="en-US"/>
        </w:rPr>
        <w:t xml:space="preserve">., </w:t>
      </w:r>
      <w:r w:rsidRPr="000D4028">
        <w:rPr>
          <w:szCs w:val="24"/>
          <w:lang w:val="en-US"/>
        </w:rPr>
        <w:t>Sverzellati</w:t>
      </w:r>
      <w:r w:rsidRPr="003A3B8C">
        <w:rPr>
          <w:szCs w:val="24"/>
          <w:lang w:val="en-US"/>
        </w:rPr>
        <w:t xml:space="preserve"> </w:t>
      </w:r>
      <w:r w:rsidRPr="000D4028">
        <w:rPr>
          <w:szCs w:val="24"/>
          <w:lang w:val="en-US"/>
        </w:rPr>
        <w:t>N</w:t>
      </w:r>
      <w:r w:rsidRPr="003A3B8C">
        <w:rPr>
          <w:szCs w:val="24"/>
          <w:lang w:val="en-US"/>
        </w:rPr>
        <w:t xml:space="preserve">., </w:t>
      </w:r>
      <w:r w:rsidRPr="000D4028">
        <w:rPr>
          <w:szCs w:val="24"/>
          <w:lang w:val="en-US"/>
        </w:rPr>
        <w:t>Spagnolo</w:t>
      </w:r>
      <w:r w:rsidRPr="003A3B8C">
        <w:rPr>
          <w:szCs w:val="24"/>
          <w:lang w:val="en-US"/>
        </w:rPr>
        <w:t xml:space="preserve"> </w:t>
      </w:r>
      <w:r w:rsidRPr="000D4028">
        <w:rPr>
          <w:szCs w:val="24"/>
          <w:lang w:val="en-US"/>
        </w:rPr>
        <w:t>P</w:t>
      </w:r>
      <w:r w:rsidRPr="003A3B8C">
        <w:rPr>
          <w:szCs w:val="24"/>
          <w:lang w:val="en-US"/>
        </w:rPr>
        <w:t xml:space="preserve">., </w:t>
      </w:r>
      <w:r w:rsidRPr="000D4028">
        <w:rPr>
          <w:szCs w:val="24"/>
          <w:lang w:val="en-US"/>
        </w:rPr>
        <w:t>Baughman</w:t>
      </w:r>
      <w:r w:rsidRPr="003A3B8C">
        <w:rPr>
          <w:szCs w:val="24"/>
          <w:lang w:val="en-US"/>
        </w:rPr>
        <w:t xml:space="preserve"> </w:t>
      </w:r>
      <w:r w:rsidRPr="000D4028">
        <w:rPr>
          <w:szCs w:val="24"/>
          <w:lang w:val="en-US"/>
        </w:rPr>
        <w:t>R</w:t>
      </w:r>
      <w:r w:rsidRPr="003A3B8C">
        <w:rPr>
          <w:szCs w:val="24"/>
          <w:lang w:val="en-US"/>
        </w:rPr>
        <w:t>.</w:t>
      </w:r>
      <w:r w:rsidRPr="000D4028">
        <w:rPr>
          <w:szCs w:val="24"/>
          <w:lang w:val="en-US"/>
        </w:rPr>
        <w:t>P</w:t>
      </w:r>
      <w:r w:rsidRPr="003A3B8C">
        <w:rPr>
          <w:szCs w:val="24"/>
          <w:lang w:val="en-US"/>
        </w:rPr>
        <w:t xml:space="preserve">., </w:t>
      </w:r>
      <w:r w:rsidRPr="000D4028">
        <w:rPr>
          <w:szCs w:val="24"/>
          <w:lang w:val="en-US"/>
        </w:rPr>
        <w:t>Yadav</w:t>
      </w:r>
      <w:r w:rsidRPr="003A3B8C">
        <w:rPr>
          <w:szCs w:val="24"/>
          <w:lang w:val="en-US"/>
        </w:rPr>
        <w:t xml:space="preserve"> </w:t>
      </w:r>
      <w:r w:rsidRPr="000D4028">
        <w:rPr>
          <w:szCs w:val="24"/>
          <w:lang w:val="en-US"/>
        </w:rPr>
        <w:t>R</w:t>
      </w:r>
      <w:r w:rsidRPr="003A3B8C">
        <w:rPr>
          <w:szCs w:val="24"/>
          <w:lang w:val="en-US"/>
        </w:rPr>
        <w:t xml:space="preserve">., </w:t>
      </w:r>
      <w:r w:rsidRPr="000D4028">
        <w:rPr>
          <w:szCs w:val="24"/>
          <w:lang w:val="en-US"/>
        </w:rPr>
        <w:t>Piciucchi</w:t>
      </w:r>
      <w:r w:rsidRPr="003A3B8C">
        <w:rPr>
          <w:szCs w:val="24"/>
          <w:lang w:val="en-US"/>
        </w:rPr>
        <w:t xml:space="preserve"> </w:t>
      </w:r>
      <w:r w:rsidRPr="000D4028">
        <w:rPr>
          <w:szCs w:val="24"/>
          <w:lang w:val="en-US"/>
        </w:rPr>
        <w:t>S</w:t>
      </w:r>
      <w:r w:rsidRPr="003A3B8C">
        <w:rPr>
          <w:szCs w:val="24"/>
          <w:lang w:val="en-US"/>
        </w:rPr>
        <w:t xml:space="preserve">., </w:t>
      </w:r>
      <w:r w:rsidRPr="000D4028">
        <w:rPr>
          <w:szCs w:val="24"/>
          <w:lang w:val="en-US"/>
        </w:rPr>
        <w:t>Walsh</w:t>
      </w:r>
      <w:r w:rsidRPr="003A3B8C">
        <w:rPr>
          <w:szCs w:val="24"/>
          <w:lang w:val="en-US"/>
        </w:rPr>
        <w:t xml:space="preserve"> </w:t>
      </w:r>
      <w:r w:rsidRPr="000D4028">
        <w:rPr>
          <w:szCs w:val="24"/>
          <w:lang w:val="en-US"/>
        </w:rPr>
        <w:t>S</w:t>
      </w:r>
      <w:r w:rsidRPr="003A3B8C">
        <w:rPr>
          <w:szCs w:val="24"/>
          <w:lang w:val="en-US"/>
        </w:rPr>
        <w:t>.</w:t>
      </w:r>
      <w:r w:rsidRPr="000D4028">
        <w:rPr>
          <w:szCs w:val="24"/>
          <w:lang w:val="en-US"/>
        </w:rPr>
        <w:t>L</w:t>
      </w:r>
      <w:r w:rsidRPr="003A3B8C">
        <w:rPr>
          <w:szCs w:val="24"/>
          <w:lang w:val="en-US"/>
        </w:rPr>
        <w:t>.</w:t>
      </w:r>
      <w:r w:rsidRPr="000D4028">
        <w:rPr>
          <w:szCs w:val="24"/>
          <w:lang w:val="en-US"/>
        </w:rPr>
        <w:t>F</w:t>
      </w:r>
      <w:r w:rsidRPr="003A3B8C">
        <w:rPr>
          <w:szCs w:val="24"/>
          <w:lang w:val="en-US"/>
        </w:rPr>
        <w:t xml:space="preserve">., </w:t>
      </w:r>
      <w:r w:rsidRPr="000D4028">
        <w:rPr>
          <w:szCs w:val="24"/>
          <w:lang w:val="en-US"/>
        </w:rPr>
        <w:t>Kouranos</w:t>
      </w:r>
      <w:r w:rsidRPr="003A3B8C">
        <w:rPr>
          <w:szCs w:val="24"/>
          <w:lang w:val="en-US"/>
        </w:rPr>
        <w:t xml:space="preserve"> </w:t>
      </w:r>
      <w:r w:rsidRPr="000D4028">
        <w:rPr>
          <w:szCs w:val="24"/>
          <w:lang w:val="en-US"/>
        </w:rPr>
        <w:t>V</w:t>
      </w:r>
      <w:r w:rsidRPr="003A3B8C">
        <w:rPr>
          <w:szCs w:val="24"/>
          <w:lang w:val="en-US"/>
        </w:rPr>
        <w:t xml:space="preserve">., </w:t>
      </w:r>
      <w:r w:rsidRPr="000D4028">
        <w:rPr>
          <w:szCs w:val="24"/>
          <w:lang w:val="en-US"/>
        </w:rPr>
        <w:t>Wells</w:t>
      </w:r>
      <w:r w:rsidRPr="003A3B8C">
        <w:rPr>
          <w:szCs w:val="24"/>
          <w:lang w:val="en-US"/>
        </w:rPr>
        <w:t xml:space="preserve"> </w:t>
      </w:r>
      <w:r w:rsidRPr="000D4028">
        <w:rPr>
          <w:szCs w:val="24"/>
          <w:lang w:val="en-US"/>
        </w:rPr>
        <w:t>A</w:t>
      </w:r>
      <w:r w:rsidRPr="003A3B8C">
        <w:rPr>
          <w:szCs w:val="24"/>
          <w:lang w:val="en-US"/>
        </w:rPr>
        <w:t>.</w:t>
      </w:r>
      <w:r w:rsidRPr="000D4028">
        <w:rPr>
          <w:szCs w:val="24"/>
          <w:lang w:val="en-US"/>
        </w:rPr>
        <w:t>U</w:t>
      </w:r>
      <w:r w:rsidRPr="003A3B8C">
        <w:rPr>
          <w:szCs w:val="24"/>
          <w:lang w:val="en-US"/>
        </w:rPr>
        <w:t xml:space="preserve">., </w:t>
      </w:r>
      <w:r w:rsidRPr="000D4028">
        <w:rPr>
          <w:szCs w:val="24"/>
          <w:lang w:val="en-US"/>
        </w:rPr>
        <w:t>and</w:t>
      </w:r>
      <w:r w:rsidRPr="003A3B8C">
        <w:rPr>
          <w:szCs w:val="24"/>
          <w:lang w:val="en-US"/>
        </w:rPr>
        <w:t xml:space="preserve"> </w:t>
      </w:r>
      <w:r w:rsidRPr="00FC3DF2">
        <w:rPr>
          <w:szCs w:val="24"/>
          <w:lang w:val="en-US"/>
        </w:rPr>
        <w:t>the</w:t>
      </w:r>
      <w:r w:rsidRPr="003A3B8C">
        <w:rPr>
          <w:szCs w:val="24"/>
          <w:lang w:val="en-US"/>
        </w:rPr>
        <w:t xml:space="preserve"> </w:t>
      </w:r>
      <w:r w:rsidRPr="00FC3DF2">
        <w:rPr>
          <w:szCs w:val="24"/>
          <w:lang w:val="en-US"/>
        </w:rPr>
        <w:t>Sarcoid</w:t>
      </w:r>
      <w:r w:rsidRPr="003A3B8C">
        <w:rPr>
          <w:szCs w:val="24"/>
          <w:lang w:val="en-US"/>
        </w:rPr>
        <w:t xml:space="preserve"> </w:t>
      </w:r>
      <w:r w:rsidRPr="00FC3DF2">
        <w:rPr>
          <w:szCs w:val="24"/>
          <w:lang w:val="en-US"/>
        </w:rPr>
        <w:t>Delphi</w:t>
      </w:r>
      <w:r w:rsidRPr="003A3B8C">
        <w:rPr>
          <w:szCs w:val="24"/>
          <w:lang w:val="en-US"/>
        </w:rPr>
        <w:t xml:space="preserve"> </w:t>
      </w:r>
      <w:r w:rsidRPr="00FC3DF2">
        <w:rPr>
          <w:szCs w:val="24"/>
          <w:lang w:val="en-US"/>
        </w:rPr>
        <w:t>Group</w:t>
      </w:r>
      <w:r w:rsidRPr="003A3B8C">
        <w:rPr>
          <w:szCs w:val="24"/>
          <w:lang w:val="en-US"/>
        </w:rPr>
        <w:t>*</w:t>
      </w:r>
      <w:r w:rsidRPr="003A3B8C">
        <w:rPr>
          <w:lang w:val="en-US"/>
        </w:rPr>
        <w:t xml:space="preserve"> (</w:t>
      </w:r>
      <w:r w:rsidRPr="00FC3DF2">
        <w:rPr>
          <w:lang w:val="en-US"/>
        </w:rPr>
        <w:t>Vizel</w:t>
      </w:r>
      <w:r w:rsidRPr="003A3B8C">
        <w:rPr>
          <w:lang w:val="en-US"/>
        </w:rPr>
        <w:t xml:space="preserve"> </w:t>
      </w:r>
      <w:r w:rsidRPr="00FC3DF2">
        <w:rPr>
          <w:lang w:val="en-US"/>
        </w:rPr>
        <w:t>A</w:t>
      </w:r>
      <w:r w:rsidRPr="003A3B8C">
        <w:rPr>
          <w:lang w:val="en-US"/>
        </w:rPr>
        <w:t>.</w:t>
      </w:r>
      <w:r w:rsidRPr="00FC3DF2">
        <w:rPr>
          <w:lang w:val="en-US"/>
        </w:rPr>
        <w:t>A</w:t>
      </w:r>
      <w:r w:rsidRPr="003A3B8C">
        <w:rPr>
          <w:lang w:val="en-US"/>
        </w:rPr>
        <w:t>.)</w:t>
      </w:r>
      <w:r w:rsidRPr="003A3B8C">
        <w:rPr>
          <w:szCs w:val="24"/>
          <w:lang w:val="en-US"/>
        </w:rPr>
        <w:t xml:space="preserve">  </w:t>
      </w:r>
      <w:r w:rsidRPr="00FC3DF2">
        <w:rPr>
          <w:szCs w:val="24"/>
          <w:lang w:val="en-US"/>
        </w:rPr>
        <w:t xml:space="preserve">High-resolution CT phenotypes in pulmonary sarcoidosis: a multinational Delphi consensus study. </w:t>
      </w:r>
      <w:r w:rsidRPr="00FC3DF2">
        <w:rPr>
          <w:szCs w:val="24"/>
          <w:shd w:val="clear" w:color="auto" w:fill="FFFFFF"/>
          <w:lang w:val="en-US"/>
        </w:rPr>
        <w:t xml:space="preserve">The Lancet Respiratory Medicine. </w:t>
      </w:r>
      <w:r w:rsidRPr="00FC3DF2">
        <w:rPr>
          <w:szCs w:val="24"/>
          <w:shd w:val="clear" w:color="auto" w:fill="FFFFFF"/>
        </w:rPr>
        <w:t>2024 May;12(5):409-418. doi: 10.1016/S2213-2600(23)00267-9</w:t>
      </w:r>
    </w:p>
    <w:p w14:paraId="0D3337C4" w14:textId="77777777" w:rsidR="001120CE" w:rsidRPr="00693800" w:rsidRDefault="001120CE" w:rsidP="001120CE">
      <w:pPr>
        <w:numPr>
          <w:ilvl w:val="0"/>
          <w:numId w:val="8"/>
        </w:numPr>
        <w:autoSpaceDE w:val="0"/>
        <w:autoSpaceDN w:val="0"/>
        <w:adjustRightInd w:val="0"/>
        <w:spacing w:line="240" w:lineRule="auto"/>
        <w:contextualSpacing/>
        <w:rPr>
          <w:rFonts w:eastAsia="Newton-Regular"/>
          <w:szCs w:val="24"/>
        </w:rPr>
      </w:pPr>
      <w:r w:rsidRPr="00437461">
        <w:rPr>
          <w:szCs w:val="24"/>
        </w:rPr>
        <w:t xml:space="preserve">Визель А.А., Визель И.Ю. Редкие формы саркоидоза с полостными образованиями. В кн.: Неинфекционные заболевания легких, </w:t>
      </w:r>
      <w:r>
        <w:rPr>
          <w:szCs w:val="24"/>
        </w:rPr>
        <w:t>с</w:t>
      </w:r>
      <w:r w:rsidRPr="00437461">
        <w:rPr>
          <w:szCs w:val="24"/>
        </w:rPr>
        <w:t xml:space="preserve">опровождающиеся образованием полостей: Монография / Под ред. Белевского А.С. (Серия Российского респираторного общества). — М.: Издательское предприятие «Атмосфера», 2024. 144 с., ил., табл. — С. 90-10. </w:t>
      </w:r>
    </w:p>
    <w:p w14:paraId="00EF0BF6" w14:textId="77777777" w:rsidR="001120CE" w:rsidRPr="00693800" w:rsidRDefault="001120CE" w:rsidP="001120CE">
      <w:pPr>
        <w:pStyle w:val="aff0"/>
        <w:numPr>
          <w:ilvl w:val="0"/>
          <w:numId w:val="8"/>
        </w:numPr>
        <w:spacing w:line="240" w:lineRule="auto"/>
        <w:rPr>
          <w:color w:val="212121"/>
          <w:shd w:val="clear" w:color="auto" w:fill="FFFFFF"/>
        </w:rPr>
      </w:pPr>
      <w:r w:rsidRPr="00693800">
        <w:rPr>
          <w:color w:val="212121"/>
          <w:shd w:val="clear" w:color="auto" w:fill="FFFFFF"/>
          <w:lang w:val="en-US"/>
        </w:rPr>
        <w:t>Régis C., Benali K., Rouzet F. FDG PET/CT Imaging of Sarcoidosis. Semin</w:t>
      </w:r>
      <w:r w:rsidRPr="00693800">
        <w:rPr>
          <w:color w:val="212121"/>
          <w:shd w:val="clear" w:color="auto" w:fill="FFFFFF"/>
        </w:rPr>
        <w:t xml:space="preserve">. </w:t>
      </w:r>
      <w:r w:rsidRPr="00693800">
        <w:rPr>
          <w:color w:val="212121"/>
          <w:shd w:val="clear" w:color="auto" w:fill="FFFFFF"/>
          <w:lang w:val="en-US"/>
        </w:rPr>
        <w:t>Nucl</w:t>
      </w:r>
      <w:r w:rsidRPr="00693800">
        <w:rPr>
          <w:color w:val="212121"/>
          <w:shd w:val="clear" w:color="auto" w:fill="FFFFFF"/>
        </w:rPr>
        <w:t xml:space="preserve">. </w:t>
      </w:r>
      <w:r w:rsidRPr="00693800">
        <w:rPr>
          <w:color w:val="212121"/>
          <w:shd w:val="clear" w:color="auto" w:fill="FFFFFF"/>
          <w:lang w:val="en-US"/>
        </w:rPr>
        <w:t>Med</w:t>
      </w:r>
      <w:r w:rsidRPr="00693800">
        <w:rPr>
          <w:color w:val="212121"/>
          <w:shd w:val="clear" w:color="auto" w:fill="FFFFFF"/>
        </w:rPr>
        <w:t xml:space="preserve">. 2023; 53(2):258-272. </w:t>
      </w:r>
      <w:r w:rsidRPr="00693800">
        <w:rPr>
          <w:color w:val="212121"/>
          <w:shd w:val="clear" w:color="auto" w:fill="FFFFFF"/>
          <w:lang w:val="en-US"/>
        </w:rPr>
        <w:t>doi</w:t>
      </w:r>
      <w:r w:rsidRPr="00693800">
        <w:rPr>
          <w:color w:val="212121"/>
          <w:shd w:val="clear" w:color="auto" w:fill="FFFFFF"/>
        </w:rPr>
        <w:t>: 10.1053/</w:t>
      </w:r>
      <w:r w:rsidRPr="00693800">
        <w:rPr>
          <w:color w:val="212121"/>
          <w:shd w:val="clear" w:color="auto" w:fill="FFFFFF"/>
          <w:lang w:val="en-US"/>
        </w:rPr>
        <w:t>j</w:t>
      </w:r>
      <w:r w:rsidRPr="00693800">
        <w:rPr>
          <w:color w:val="212121"/>
          <w:shd w:val="clear" w:color="auto" w:fill="FFFFFF"/>
        </w:rPr>
        <w:t>.</w:t>
      </w:r>
      <w:r w:rsidRPr="00693800">
        <w:rPr>
          <w:color w:val="212121"/>
          <w:shd w:val="clear" w:color="auto" w:fill="FFFFFF"/>
          <w:lang w:val="en-US"/>
        </w:rPr>
        <w:t>semnuclmed</w:t>
      </w:r>
      <w:r w:rsidRPr="00693800">
        <w:rPr>
          <w:color w:val="212121"/>
          <w:shd w:val="clear" w:color="auto" w:fill="FFFFFF"/>
        </w:rPr>
        <w:t xml:space="preserve">.2022.08.004. </w:t>
      </w:r>
    </w:p>
    <w:p w14:paraId="6DAA80DB" w14:textId="77777777" w:rsidR="001120CE" w:rsidRPr="002C5FA9" w:rsidRDefault="001120CE" w:rsidP="001120CE">
      <w:pPr>
        <w:pStyle w:val="aff0"/>
        <w:numPr>
          <w:ilvl w:val="0"/>
          <w:numId w:val="8"/>
        </w:numPr>
        <w:spacing w:line="240" w:lineRule="auto"/>
        <w:rPr>
          <w:color w:val="212121"/>
          <w:szCs w:val="24"/>
          <w:shd w:val="clear" w:color="auto" w:fill="FFFFFF"/>
        </w:rPr>
      </w:pPr>
      <w:r w:rsidRPr="002C5FA9">
        <w:rPr>
          <w:color w:val="212121"/>
          <w:szCs w:val="24"/>
          <w:shd w:val="clear" w:color="auto" w:fill="FFFFFF"/>
          <w:lang w:val="en-US"/>
        </w:rPr>
        <w:t>Starshinova</w:t>
      </w:r>
      <w:r w:rsidRPr="009D6CF8">
        <w:rPr>
          <w:color w:val="212121"/>
          <w:szCs w:val="24"/>
          <w:shd w:val="clear" w:color="auto" w:fill="FFFFFF"/>
          <w:lang w:val="en-US"/>
        </w:rPr>
        <w:t xml:space="preserve"> </w:t>
      </w:r>
      <w:r w:rsidRPr="002C5FA9">
        <w:rPr>
          <w:color w:val="212121"/>
          <w:szCs w:val="24"/>
          <w:shd w:val="clear" w:color="auto" w:fill="FFFFFF"/>
          <w:lang w:val="en-US"/>
        </w:rPr>
        <w:t>A</w:t>
      </w:r>
      <w:r w:rsidRPr="009D6CF8">
        <w:rPr>
          <w:color w:val="212121"/>
          <w:szCs w:val="24"/>
          <w:shd w:val="clear" w:color="auto" w:fill="FFFFFF"/>
          <w:lang w:val="en-US"/>
        </w:rPr>
        <w:t xml:space="preserve">., </w:t>
      </w:r>
      <w:r w:rsidRPr="002C5FA9">
        <w:rPr>
          <w:color w:val="212121"/>
          <w:szCs w:val="24"/>
          <w:shd w:val="clear" w:color="auto" w:fill="FFFFFF"/>
          <w:lang w:val="en-US"/>
        </w:rPr>
        <w:t>Dovgalyk</w:t>
      </w:r>
      <w:r w:rsidRPr="009D6CF8">
        <w:rPr>
          <w:color w:val="212121"/>
          <w:szCs w:val="24"/>
          <w:shd w:val="clear" w:color="auto" w:fill="FFFFFF"/>
          <w:lang w:val="en-US"/>
        </w:rPr>
        <w:t xml:space="preserve"> </w:t>
      </w:r>
      <w:r w:rsidRPr="002C5FA9">
        <w:rPr>
          <w:color w:val="212121"/>
          <w:szCs w:val="24"/>
          <w:shd w:val="clear" w:color="auto" w:fill="FFFFFF"/>
          <w:lang w:val="en-US"/>
        </w:rPr>
        <w:t>I</w:t>
      </w:r>
      <w:r w:rsidRPr="009D6CF8">
        <w:rPr>
          <w:color w:val="212121"/>
          <w:szCs w:val="24"/>
          <w:shd w:val="clear" w:color="auto" w:fill="FFFFFF"/>
          <w:lang w:val="en-US"/>
        </w:rPr>
        <w:t xml:space="preserve">., </w:t>
      </w:r>
      <w:r w:rsidRPr="002C5FA9">
        <w:rPr>
          <w:color w:val="212121"/>
          <w:szCs w:val="24"/>
          <w:shd w:val="clear" w:color="auto" w:fill="FFFFFF"/>
          <w:lang w:val="en-US"/>
        </w:rPr>
        <w:t>Malkova</w:t>
      </w:r>
      <w:r w:rsidRPr="009D6CF8">
        <w:rPr>
          <w:color w:val="212121"/>
          <w:szCs w:val="24"/>
          <w:shd w:val="clear" w:color="auto" w:fill="FFFFFF"/>
          <w:lang w:val="en-US"/>
        </w:rPr>
        <w:t xml:space="preserve"> </w:t>
      </w:r>
      <w:r w:rsidRPr="002C5FA9">
        <w:rPr>
          <w:color w:val="212121"/>
          <w:szCs w:val="24"/>
          <w:shd w:val="clear" w:color="auto" w:fill="FFFFFF"/>
          <w:lang w:val="en-US"/>
        </w:rPr>
        <w:t>A</w:t>
      </w:r>
      <w:r w:rsidRPr="009D6CF8">
        <w:rPr>
          <w:color w:val="212121"/>
          <w:szCs w:val="24"/>
          <w:shd w:val="clear" w:color="auto" w:fill="FFFFFF"/>
          <w:lang w:val="en-US"/>
        </w:rPr>
        <w:t xml:space="preserve">., </w:t>
      </w:r>
      <w:r w:rsidRPr="002C5FA9">
        <w:rPr>
          <w:color w:val="212121"/>
          <w:szCs w:val="24"/>
          <w:shd w:val="clear" w:color="auto" w:fill="FFFFFF"/>
          <w:lang w:val="en-US"/>
        </w:rPr>
        <w:t>Zinchenko</w:t>
      </w:r>
      <w:r w:rsidRPr="009D6CF8">
        <w:rPr>
          <w:color w:val="212121"/>
          <w:szCs w:val="24"/>
          <w:shd w:val="clear" w:color="auto" w:fill="FFFFFF"/>
          <w:lang w:val="en-US"/>
        </w:rPr>
        <w:t xml:space="preserve"> </w:t>
      </w:r>
      <w:r w:rsidRPr="002C5FA9">
        <w:rPr>
          <w:color w:val="212121"/>
          <w:szCs w:val="24"/>
          <w:shd w:val="clear" w:color="auto" w:fill="FFFFFF"/>
          <w:lang w:val="en-US"/>
        </w:rPr>
        <w:t>Y</w:t>
      </w:r>
      <w:r w:rsidRPr="009D6CF8">
        <w:rPr>
          <w:color w:val="212121"/>
          <w:szCs w:val="24"/>
          <w:shd w:val="clear" w:color="auto" w:fill="FFFFFF"/>
          <w:lang w:val="en-US"/>
        </w:rPr>
        <w:t xml:space="preserve">., </w:t>
      </w:r>
      <w:r w:rsidRPr="002C5FA9">
        <w:rPr>
          <w:color w:val="212121"/>
          <w:szCs w:val="24"/>
          <w:shd w:val="clear" w:color="auto" w:fill="FFFFFF"/>
          <w:lang w:val="en-US"/>
        </w:rPr>
        <w:t>Pavlova</w:t>
      </w:r>
      <w:r w:rsidRPr="009D6CF8">
        <w:rPr>
          <w:color w:val="212121"/>
          <w:szCs w:val="24"/>
          <w:shd w:val="clear" w:color="auto" w:fill="FFFFFF"/>
          <w:lang w:val="en-US"/>
        </w:rPr>
        <w:t xml:space="preserve"> </w:t>
      </w:r>
      <w:r w:rsidRPr="002C5FA9">
        <w:rPr>
          <w:color w:val="212121"/>
          <w:szCs w:val="24"/>
          <w:shd w:val="clear" w:color="auto" w:fill="FFFFFF"/>
          <w:lang w:val="en-US"/>
        </w:rPr>
        <w:t>M</w:t>
      </w:r>
      <w:r w:rsidRPr="009D6CF8">
        <w:rPr>
          <w:color w:val="212121"/>
          <w:szCs w:val="24"/>
          <w:shd w:val="clear" w:color="auto" w:fill="FFFFFF"/>
          <w:lang w:val="en-US"/>
        </w:rPr>
        <w:t xml:space="preserve">., </w:t>
      </w:r>
      <w:r w:rsidRPr="002C5FA9">
        <w:rPr>
          <w:color w:val="212121"/>
          <w:szCs w:val="24"/>
          <w:shd w:val="clear" w:color="auto" w:fill="FFFFFF"/>
          <w:lang w:val="en-US"/>
        </w:rPr>
        <w:t>Belyaeva</w:t>
      </w:r>
      <w:r w:rsidRPr="009D6CF8">
        <w:rPr>
          <w:color w:val="212121"/>
          <w:szCs w:val="24"/>
          <w:shd w:val="clear" w:color="auto" w:fill="FFFFFF"/>
          <w:lang w:val="en-US"/>
        </w:rPr>
        <w:t xml:space="preserve"> </w:t>
      </w:r>
      <w:r w:rsidRPr="002C5FA9">
        <w:rPr>
          <w:color w:val="212121"/>
          <w:szCs w:val="24"/>
          <w:shd w:val="clear" w:color="auto" w:fill="FFFFFF"/>
          <w:lang w:val="en-US"/>
        </w:rPr>
        <w:t>E</w:t>
      </w:r>
      <w:r w:rsidRPr="009D6CF8">
        <w:rPr>
          <w:color w:val="212121"/>
          <w:szCs w:val="24"/>
          <w:shd w:val="clear" w:color="auto" w:fill="FFFFFF"/>
          <w:lang w:val="en-US"/>
        </w:rPr>
        <w:t xml:space="preserve">., </w:t>
      </w:r>
      <w:r w:rsidRPr="002C5FA9">
        <w:rPr>
          <w:color w:val="212121"/>
          <w:szCs w:val="24"/>
          <w:shd w:val="clear" w:color="auto" w:fill="FFFFFF"/>
          <w:lang w:val="en-US"/>
        </w:rPr>
        <w:t>Basantsova</w:t>
      </w:r>
      <w:r w:rsidRPr="009D6CF8">
        <w:rPr>
          <w:color w:val="212121"/>
          <w:szCs w:val="24"/>
          <w:shd w:val="clear" w:color="auto" w:fill="FFFFFF"/>
          <w:lang w:val="en-US"/>
        </w:rPr>
        <w:t xml:space="preserve"> </w:t>
      </w:r>
      <w:r w:rsidRPr="002C5FA9">
        <w:rPr>
          <w:color w:val="212121"/>
          <w:szCs w:val="24"/>
          <w:shd w:val="clear" w:color="auto" w:fill="FFFFFF"/>
          <w:lang w:val="en-US"/>
        </w:rPr>
        <w:t>N</w:t>
      </w:r>
      <w:r w:rsidRPr="009D6CF8">
        <w:rPr>
          <w:color w:val="212121"/>
          <w:szCs w:val="24"/>
          <w:shd w:val="clear" w:color="auto" w:fill="FFFFFF"/>
          <w:lang w:val="en-US"/>
        </w:rPr>
        <w:t xml:space="preserve">., </w:t>
      </w:r>
      <w:r w:rsidRPr="002C5FA9">
        <w:rPr>
          <w:color w:val="212121"/>
          <w:szCs w:val="24"/>
          <w:shd w:val="clear" w:color="auto" w:fill="FFFFFF"/>
          <w:lang w:val="en-US"/>
        </w:rPr>
        <w:t>Nazarenko</w:t>
      </w:r>
      <w:r w:rsidRPr="009D6CF8">
        <w:rPr>
          <w:color w:val="212121"/>
          <w:szCs w:val="24"/>
          <w:shd w:val="clear" w:color="auto" w:fill="FFFFFF"/>
          <w:lang w:val="en-US"/>
        </w:rPr>
        <w:t xml:space="preserve"> </w:t>
      </w:r>
      <w:r w:rsidRPr="002C5FA9">
        <w:rPr>
          <w:color w:val="212121"/>
          <w:szCs w:val="24"/>
          <w:shd w:val="clear" w:color="auto" w:fill="FFFFFF"/>
          <w:lang w:val="en-US"/>
        </w:rPr>
        <w:t>M</w:t>
      </w:r>
      <w:r w:rsidRPr="009D6CF8">
        <w:rPr>
          <w:color w:val="212121"/>
          <w:szCs w:val="24"/>
          <w:shd w:val="clear" w:color="auto" w:fill="FFFFFF"/>
          <w:lang w:val="en-US"/>
        </w:rPr>
        <w:t xml:space="preserve">., </w:t>
      </w:r>
      <w:r w:rsidRPr="002C5FA9">
        <w:rPr>
          <w:color w:val="212121"/>
          <w:szCs w:val="24"/>
          <w:shd w:val="clear" w:color="auto" w:fill="FFFFFF"/>
          <w:lang w:val="en-US"/>
        </w:rPr>
        <w:t>Kudlay</w:t>
      </w:r>
      <w:r w:rsidRPr="009D6CF8">
        <w:rPr>
          <w:color w:val="212121"/>
          <w:szCs w:val="24"/>
          <w:shd w:val="clear" w:color="auto" w:fill="FFFFFF"/>
          <w:lang w:val="en-US"/>
        </w:rPr>
        <w:t xml:space="preserve"> </w:t>
      </w:r>
      <w:r w:rsidRPr="002C5FA9">
        <w:rPr>
          <w:color w:val="212121"/>
          <w:szCs w:val="24"/>
          <w:shd w:val="clear" w:color="auto" w:fill="FFFFFF"/>
          <w:lang w:val="en-US"/>
        </w:rPr>
        <w:t>D</w:t>
      </w:r>
      <w:r w:rsidRPr="009D6CF8">
        <w:rPr>
          <w:color w:val="212121"/>
          <w:szCs w:val="24"/>
          <w:shd w:val="clear" w:color="auto" w:fill="FFFFFF"/>
          <w:lang w:val="en-US"/>
        </w:rPr>
        <w:t xml:space="preserve">., </w:t>
      </w:r>
      <w:r w:rsidRPr="002C5FA9">
        <w:rPr>
          <w:color w:val="212121"/>
          <w:szCs w:val="24"/>
          <w:shd w:val="clear" w:color="auto" w:fill="FFFFFF"/>
          <w:lang w:val="en-US"/>
        </w:rPr>
        <w:t>Yablonskiy</w:t>
      </w:r>
      <w:r w:rsidRPr="009D6CF8">
        <w:rPr>
          <w:color w:val="212121"/>
          <w:szCs w:val="24"/>
          <w:shd w:val="clear" w:color="auto" w:fill="FFFFFF"/>
          <w:lang w:val="en-US"/>
        </w:rPr>
        <w:t xml:space="preserve"> </w:t>
      </w:r>
      <w:r w:rsidRPr="002C5FA9">
        <w:rPr>
          <w:color w:val="212121"/>
          <w:szCs w:val="24"/>
          <w:shd w:val="clear" w:color="auto" w:fill="FFFFFF"/>
          <w:lang w:val="en-US"/>
        </w:rPr>
        <w:t>P</w:t>
      </w:r>
      <w:r w:rsidRPr="009D6CF8">
        <w:rPr>
          <w:color w:val="212121"/>
          <w:szCs w:val="24"/>
          <w:shd w:val="clear" w:color="auto" w:fill="FFFFFF"/>
          <w:lang w:val="en-US"/>
        </w:rPr>
        <w:t xml:space="preserve">. </w:t>
      </w:r>
      <w:r w:rsidRPr="002C5FA9">
        <w:rPr>
          <w:color w:val="212121"/>
          <w:szCs w:val="24"/>
          <w:shd w:val="clear" w:color="auto" w:fill="FFFFFF"/>
          <w:lang w:val="en-US"/>
        </w:rPr>
        <w:t>Recombinant</w:t>
      </w:r>
      <w:r w:rsidRPr="009D6CF8">
        <w:rPr>
          <w:color w:val="212121"/>
          <w:szCs w:val="24"/>
          <w:shd w:val="clear" w:color="auto" w:fill="FFFFFF"/>
          <w:lang w:val="en-US"/>
        </w:rPr>
        <w:t xml:space="preserve"> </w:t>
      </w:r>
      <w:r w:rsidRPr="002C5FA9">
        <w:rPr>
          <w:color w:val="212121"/>
          <w:szCs w:val="24"/>
          <w:shd w:val="clear" w:color="auto" w:fill="FFFFFF"/>
          <w:lang w:val="en-US"/>
        </w:rPr>
        <w:t>tuberculosis</w:t>
      </w:r>
      <w:r w:rsidRPr="009D6CF8">
        <w:rPr>
          <w:color w:val="212121"/>
          <w:szCs w:val="24"/>
          <w:shd w:val="clear" w:color="auto" w:fill="FFFFFF"/>
          <w:lang w:val="en-US"/>
        </w:rPr>
        <w:t xml:space="preserve"> </w:t>
      </w:r>
      <w:r w:rsidRPr="002C5FA9">
        <w:rPr>
          <w:color w:val="212121"/>
          <w:szCs w:val="24"/>
          <w:shd w:val="clear" w:color="auto" w:fill="FFFFFF"/>
          <w:lang w:val="en-US"/>
        </w:rPr>
        <w:t>allergen</w:t>
      </w:r>
      <w:r w:rsidRPr="009D6CF8">
        <w:rPr>
          <w:color w:val="212121"/>
          <w:szCs w:val="24"/>
          <w:shd w:val="clear" w:color="auto" w:fill="FFFFFF"/>
          <w:lang w:val="en-US"/>
        </w:rPr>
        <w:t xml:space="preserve"> (</w:t>
      </w:r>
      <w:r w:rsidRPr="002C5FA9">
        <w:rPr>
          <w:color w:val="212121"/>
          <w:szCs w:val="24"/>
          <w:shd w:val="clear" w:color="auto" w:fill="FFFFFF"/>
          <w:lang w:val="en-US"/>
        </w:rPr>
        <w:t>Diaskintest</w:t>
      </w:r>
      <w:r w:rsidRPr="009D6CF8">
        <w:rPr>
          <w:color w:val="212121"/>
          <w:szCs w:val="24"/>
          <w:shd w:val="clear" w:color="auto" w:fill="FFFFFF"/>
          <w:vertAlign w:val="superscript"/>
          <w:lang w:val="en-US"/>
        </w:rPr>
        <w:t>®</w:t>
      </w:r>
      <w:r w:rsidRPr="009D6CF8">
        <w:rPr>
          <w:color w:val="212121"/>
          <w:szCs w:val="24"/>
          <w:shd w:val="clear" w:color="auto" w:fill="FFFFFF"/>
          <w:lang w:val="en-US"/>
        </w:rPr>
        <w:t xml:space="preserve">) </w:t>
      </w:r>
      <w:r w:rsidRPr="002C5FA9">
        <w:rPr>
          <w:color w:val="212121"/>
          <w:szCs w:val="24"/>
          <w:shd w:val="clear" w:color="auto" w:fill="FFFFFF"/>
          <w:lang w:val="en-US"/>
        </w:rPr>
        <w:t>in</w:t>
      </w:r>
      <w:r w:rsidRPr="009D6CF8">
        <w:rPr>
          <w:color w:val="212121"/>
          <w:szCs w:val="24"/>
          <w:shd w:val="clear" w:color="auto" w:fill="FFFFFF"/>
          <w:lang w:val="en-US"/>
        </w:rPr>
        <w:t xml:space="preserve"> </w:t>
      </w:r>
      <w:r w:rsidRPr="002C5FA9">
        <w:rPr>
          <w:color w:val="212121"/>
          <w:szCs w:val="24"/>
          <w:shd w:val="clear" w:color="auto" w:fill="FFFFFF"/>
          <w:lang w:val="en-US"/>
        </w:rPr>
        <w:t>tuberculosis</w:t>
      </w:r>
      <w:r w:rsidRPr="009D6CF8">
        <w:rPr>
          <w:color w:val="212121"/>
          <w:szCs w:val="24"/>
          <w:shd w:val="clear" w:color="auto" w:fill="FFFFFF"/>
          <w:lang w:val="en-US"/>
        </w:rPr>
        <w:t xml:space="preserve"> </w:t>
      </w:r>
      <w:r w:rsidRPr="002C5FA9">
        <w:rPr>
          <w:color w:val="212121"/>
          <w:szCs w:val="24"/>
          <w:shd w:val="clear" w:color="auto" w:fill="FFFFFF"/>
          <w:lang w:val="en-US"/>
        </w:rPr>
        <w:t>diagnostic</w:t>
      </w:r>
      <w:r w:rsidRPr="009D6CF8">
        <w:rPr>
          <w:color w:val="212121"/>
          <w:szCs w:val="24"/>
          <w:shd w:val="clear" w:color="auto" w:fill="FFFFFF"/>
          <w:lang w:val="en-US"/>
        </w:rPr>
        <w:t xml:space="preserve"> </w:t>
      </w:r>
      <w:r w:rsidRPr="002C5FA9">
        <w:rPr>
          <w:color w:val="212121"/>
          <w:szCs w:val="24"/>
          <w:shd w:val="clear" w:color="auto" w:fill="FFFFFF"/>
          <w:lang w:val="en-US"/>
        </w:rPr>
        <w:t>in</w:t>
      </w:r>
      <w:r w:rsidRPr="009D6CF8">
        <w:rPr>
          <w:color w:val="212121"/>
          <w:szCs w:val="24"/>
          <w:shd w:val="clear" w:color="auto" w:fill="FFFFFF"/>
          <w:lang w:val="en-US"/>
        </w:rPr>
        <w:t xml:space="preserve"> </w:t>
      </w:r>
      <w:r w:rsidRPr="002C5FA9">
        <w:rPr>
          <w:color w:val="212121"/>
          <w:szCs w:val="24"/>
          <w:shd w:val="clear" w:color="auto" w:fill="FFFFFF"/>
          <w:lang w:val="en-US"/>
        </w:rPr>
        <w:t>Russia</w:t>
      </w:r>
      <w:r w:rsidRPr="009D6CF8">
        <w:rPr>
          <w:color w:val="212121"/>
          <w:szCs w:val="24"/>
          <w:shd w:val="clear" w:color="auto" w:fill="FFFFFF"/>
          <w:lang w:val="en-US"/>
        </w:rPr>
        <w:t xml:space="preserve"> (</w:t>
      </w:r>
      <w:r w:rsidRPr="002C5FA9">
        <w:rPr>
          <w:color w:val="212121"/>
          <w:szCs w:val="24"/>
          <w:shd w:val="clear" w:color="auto" w:fill="FFFFFF"/>
          <w:lang w:val="en-US"/>
        </w:rPr>
        <w:t>meta</w:t>
      </w:r>
      <w:r w:rsidRPr="009D6CF8">
        <w:rPr>
          <w:color w:val="212121"/>
          <w:szCs w:val="24"/>
          <w:shd w:val="clear" w:color="auto" w:fill="FFFFFF"/>
          <w:lang w:val="en-US"/>
        </w:rPr>
        <w:t>-</w:t>
      </w:r>
      <w:r w:rsidRPr="002C5FA9">
        <w:rPr>
          <w:color w:val="212121"/>
          <w:szCs w:val="24"/>
          <w:shd w:val="clear" w:color="auto" w:fill="FFFFFF"/>
          <w:lang w:val="en-US"/>
        </w:rPr>
        <w:t>analysis</w:t>
      </w:r>
      <w:r w:rsidRPr="009D6CF8">
        <w:rPr>
          <w:color w:val="212121"/>
          <w:szCs w:val="24"/>
          <w:shd w:val="clear" w:color="auto" w:fill="FFFFFF"/>
          <w:lang w:val="en-US"/>
        </w:rPr>
        <w:t xml:space="preserve">). </w:t>
      </w:r>
      <w:r w:rsidRPr="002C5FA9">
        <w:rPr>
          <w:color w:val="212121"/>
          <w:szCs w:val="24"/>
          <w:shd w:val="clear" w:color="auto" w:fill="FFFFFF"/>
        </w:rPr>
        <w:t xml:space="preserve">Int. J. Mycobacteriol. 2020;9(4):335-346. doi: 10.4103/ijmy.ijmy_131_20. </w:t>
      </w:r>
    </w:p>
    <w:p w14:paraId="411E3D02" w14:textId="77777777" w:rsidR="001120CE" w:rsidRDefault="001120CE" w:rsidP="001120CE">
      <w:pPr>
        <w:numPr>
          <w:ilvl w:val="0"/>
          <w:numId w:val="8"/>
        </w:numPr>
        <w:kinsoku w:val="0"/>
        <w:overflowPunct w:val="0"/>
        <w:autoSpaceDE w:val="0"/>
        <w:autoSpaceDN w:val="0"/>
        <w:adjustRightInd w:val="0"/>
        <w:spacing w:line="240" w:lineRule="auto"/>
        <w:contextualSpacing/>
        <w:textAlignment w:val="baseline"/>
        <w:rPr>
          <w:szCs w:val="24"/>
        </w:rPr>
      </w:pPr>
      <w:r w:rsidRPr="004316D0">
        <w:rPr>
          <w:szCs w:val="24"/>
          <w:lang w:val="en-US"/>
        </w:rPr>
        <w:t>Yao Q., Ji Q., Zhou Y. Pulmonary function in pulmonary sarcoidosis. J. Clin. Med. 2023;12(21):6701. doi: 10.3390/jcm12216701</w:t>
      </w:r>
      <w:r w:rsidRPr="004316D0">
        <w:rPr>
          <w:szCs w:val="24"/>
        </w:rPr>
        <w:t>.</w:t>
      </w:r>
    </w:p>
    <w:p w14:paraId="401746E0" w14:textId="77777777" w:rsidR="001120CE" w:rsidRPr="000443F2" w:rsidRDefault="001120CE" w:rsidP="001120CE">
      <w:pPr>
        <w:numPr>
          <w:ilvl w:val="0"/>
          <w:numId w:val="8"/>
        </w:numPr>
        <w:kinsoku w:val="0"/>
        <w:overflowPunct w:val="0"/>
        <w:autoSpaceDE w:val="0"/>
        <w:autoSpaceDN w:val="0"/>
        <w:adjustRightInd w:val="0"/>
        <w:spacing w:line="240" w:lineRule="auto"/>
        <w:contextualSpacing/>
        <w:textAlignment w:val="baseline"/>
        <w:rPr>
          <w:szCs w:val="24"/>
        </w:rPr>
      </w:pPr>
      <w:r w:rsidRPr="004316D0">
        <w:rPr>
          <w:szCs w:val="24"/>
        </w:rPr>
        <w:t>Куклина Г.М., Шмелев Е.И. Бронхообструктивный синдром у больных саркоидозом внутригрудных лимфоузлов и легких.</w:t>
      </w:r>
      <w:r>
        <w:rPr>
          <w:szCs w:val="24"/>
        </w:rPr>
        <w:t xml:space="preserve"> </w:t>
      </w:r>
      <w:r w:rsidRPr="004316D0">
        <w:rPr>
          <w:i/>
          <w:iCs/>
          <w:szCs w:val="24"/>
        </w:rPr>
        <w:t xml:space="preserve">Сибирское медицинское обозрение. </w:t>
      </w:r>
      <w:r w:rsidRPr="004316D0">
        <w:rPr>
          <w:szCs w:val="24"/>
        </w:rPr>
        <w:t>2022;(1):77-82. DOI: 10.20333/25000136-2022-1-77-82</w:t>
      </w:r>
      <w:r>
        <w:rPr>
          <w:szCs w:val="24"/>
        </w:rPr>
        <w:t>.</w:t>
      </w:r>
    </w:p>
    <w:p w14:paraId="5806CE59" w14:textId="77777777" w:rsidR="001120CE" w:rsidRPr="000E2C82" w:rsidRDefault="001120CE" w:rsidP="001120CE">
      <w:pPr>
        <w:pStyle w:val="1e"/>
        <w:numPr>
          <w:ilvl w:val="0"/>
          <w:numId w:val="8"/>
        </w:numPr>
        <w:tabs>
          <w:tab w:val="left" w:pos="426"/>
        </w:tabs>
      </w:pPr>
      <w:r w:rsidRPr="000E2C82">
        <w:t>Шмелев Е.И. Дифференциальная диагностика диссеминированных заболеваний лёгких неопухолевой природы. Русский медицинский журнал. 2001; 21: 918-922.</w:t>
      </w:r>
    </w:p>
    <w:p w14:paraId="18271768" w14:textId="77777777" w:rsidR="001120CE" w:rsidRPr="000443F2" w:rsidRDefault="001120CE" w:rsidP="001120CE">
      <w:pPr>
        <w:pStyle w:val="aff0"/>
        <w:numPr>
          <w:ilvl w:val="0"/>
          <w:numId w:val="8"/>
        </w:numPr>
        <w:spacing w:line="240" w:lineRule="auto"/>
        <w:rPr>
          <w:szCs w:val="24"/>
          <w:lang w:val="en-US"/>
        </w:rPr>
      </w:pPr>
      <w:r w:rsidRPr="000443F2">
        <w:rPr>
          <w:szCs w:val="24"/>
          <w:lang w:val="en-US"/>
        </w:rPr>
        <w:t>Kwon S., Judson M.A. Clinical pharmacology in sarcoidosis: how to use and monitor sarcoidosis medications. J</w:t>
      </w:r>
      <w:r>
        <w:rPr>
          <w:szCs w:val="24"/>
          <w:lang w:val="en-US"/>
        </w:rPr>
        <w:t>.</w:t>
      </w:r>
      <w:r w:rsidRPr="000443F2">
        <w:rPr>
          <w:szCs w:val="24"/>
          <w:lang w:val="en-US"/>
        </w:rPr>
        <w:t xml:space="preserve"> Clin</w:t>
      </w:r>
      <w:r>
        <w:rPr>
          <w:szCs w:val="24"/>
          <w:lang w:val="en-US"/>
        </w:rPr>
        <w:t>.</w:t>
      </w:r>
      <w:r w:rsidRPr="000443F2">
        <w:rPr>
          <w:szCs w:val="24"/>
          <w:lang w:val="en-US"/>
        </w:rPr>
        <w:t xml:space="preserve"> Med. 2024;13(5):1250. doi: 10.3390/jcm13051250. </w:t>
      </w:r>
    </w:p>
    <w:p w14:paraId="2EB9B9EA" w14:textId="77777777" w:rsidR="001120CE" w:rsidRPr="000443F2" w:rsidRDefault="001120CE" w:rsidP="001120CE">
      <w:pPr>
        <w:pStyle w:val="aff0"/>
        <w:numPr>
          <w:ilvl w:val="0"/>
          <w:numId w:val="8"/>
        </w:numPr>
        <w:spacing w:line="240" w:lineRule="auto"/>
        <w:rPr>
          <w:szCs w:val="24"/>
          <w:lang w:val="en-US"/>
        </w:rPr>
      </w:pPr>
      <w:r w:rsidRPr="000443F2">
        <w:rPr>
          <w:szCs w:val="24"/>
          <w:lang w:val="en-US"/>
        </w:rPr>
        <w:t xml:space="preserve">Baughman R.P., Scholand M.B., Rahaghi F.F. Clinical phenotyping: role in treatment decisions in sarcoidosis. Eur. Respir. Rev. 2020; 29(155): 190145. doi: 10.1183/16000617.0145-2019. </w:t>
      </w:r>
    </w:p>
    <w:p w14:paraId="261E0446" w14:textId="77777777" w:rsidR="001120CE" w:rsidRPr="00072892" w:rsidRDefault="001120CE" w:rsidP="001120CE">
      <w:pPr>
        <w:pStyle w:val="aff0"/>
        <w:numPr>
          <w:ilvl w:val="0"/>
          <w:numId w:val="8"/>
        </w:numPr>
        <w:spacing w:line="240" w:lineRule="auto"/>
        <w:rPr>
          <w:color w:val="212121"/>
          <w:shd w:val="clear" w:color="auto" w:fill="FFFFFF"/>
          <w:lang w:val="en-US"/>
        </w:rPr>
      </w:pPr>
      <w:r w:rsidRPr="00072892">
        <w:rPr>
          <w:color w:val="212121"/>
          <w:shd w:val="clear" w:color="auto" w:fill="FFFFFF"/>
          <w:lang w:val="en-US"/>
        </w:rPr>
        <w:t xml:space="preserve">Partin M., Clebak K.T., Chen R., Helm M. Sarcoidosis: evaluation and treatment. Am. Fam. Physician. 2024;109(1):19-29. </w:t>
      </w:r>
    </w:p>
    <w:p w14:paraId="6896C918" w14:textId="77777777" w:rsidR="001120CE" w:rsidRPr="00072892" w:rsidRDefault="001120CE" w:rsidP="001120CE">
      <w:pPr>
        <w:pStyle w:val="aff0"/>
        <w:numPr>
          <w:ilvl w:val="0"/>
          <w:numId w:val="8"/>
        </w:numPr>
        <w:spacing w:line="240" w:lineRule="auto"/>
        <w:rPr>
          <w:lang w:val="en-US"/>
        </w:rPr>
      </w:pPr>
      <w:r w:rsidRPr="00072892">
        <w:rPr>
          <w:lang w:val="en-US"/>
        </w:rPr>
        <w:t xml:space="preserve">Diallo B.D., Diot B., Flament T., Plantier L., Diot P., Sow O.Y., Marchand-Adam S. The pentoxifylline, a corticosteroid sparing in the treatment of sarcoidosis: A case report. Rev. Pneumol. Clin. 2018; 74(1): 48-51. doi: 10.1016/j.pneumo.2017.08.014. </w:t>
      </w:r>
    </w:p>
    <w:p w14:paraId="7BAD8B7C" w14:textId="77777777" w:rsidR="001120CE" w:rsidRPr="0056586B" w:rsidRDefault="001120CE" w:rsidP="001120CE">
      <w:pPr>
        <w:numPr>
          <w:ilvl w:val="0"/>
          <w:numId w:val="8"/>
        </w:numPr>
        <w:kinsoku w:val="0"/>
        <w:overflowPunct w:val="0"/>
        <w:autoSpaceDE w:val="0"/>
        <w:autoSpaceDN w:val="0"/>
        <w:adjustRightInd w:val="0"/>
        <w:spacing w:line="240" w:lineRule="auto"/>
        <w:contextualSpacing/>
        <w:textAlignment w:val="baseline"/>
        <w:rPr>
          <w:szCs w:val="24"/>
        </w:rPr>
      </w:pPr>
      <w:r w:rsidRPr="00CF160A">
        <w:rPr>
          <w:szCs w:val="24"/>
        </w:rPr>
        <w:t xml:space="preserve">Визель А. А., Калвер Д. А., Визель И. Ю., Шакирова Г. Р, Бакунина Е. А. Оценка влияния альфа-токоферола на течение впервые выявленного саркоидоза легких: </w:t>
      </w:r>
      <w:r w:rsidRPr="00CF160A">
        <w:rPr>
          <w:szCs w:val="24"/>
        </w:rPr>
        <w:lastRenderedPageBreak/>
        <w:t>сравнительное исследование</w:t>
      </w:r>
      <w:r>
        <w:rPr>
          <w:szCs w:val="24"/>
        </w:rPr>
        <w:t>.</w:t>
      </w:r>
      <w:r w:rsidRPr="00CF160A">
        <w:rPr>
          <w:szCs w:val="24"/>
        </w:rPr>
        <w:t xml:space="preserve"> Туберкулёз и болезни лёгких. 2020</w:t>
      </w:r>
      <w:r>
        <w:rPr>
          <w:szCs w:val="24"/>
        </w:rPr>
        <w:t>;</w:t>
      </w:r>
      <w:r w:rsidRPr="00CF160A">
        <w:rPr>
          <w:szCs w:val="24"/>
        </w:rPr>
        <w:t xml:space="preserve"> 98</w:t>
      </w:r>
      <w:r>
        <w:rPr>
          <w:szCs w:val="24"/>
        </w:rPr>
        <w:t>(</w:t>
      </w:r>
      <w:r w:rsidRPr="00CF160A">
        <w:rPr>
          <w:szCs w:val="24"/>
        </w:rPr>
        <w:t>10</w:t>
      </w:r>
      <w:r>
        <w:rPr>
          <w:szCs w:val="24"/>
        </w:rPr>
        <w:t xml:space="preserve">): </w:t>
      </w:r>
      <w:r w:rsidRPr="00CF160A">
        <w:rPr>
          <w:szCs w:val="24"/>
        </w:rPr>
        <w:t xml:space="preserve">33-40. </w:t>
      </w:r>
      <w:hyperlink r:id="rId14" w:history="1">
        <w:r w:rsidRPr="00CF160A">
          <w:rPr>
            <w:rStyle w:val="affe"/>
            <w:szCs w:val="24"/>
          </w:rPr>
          <w:t>http://doi.org/10.21292/2075-1230-2020-98-10-33-40</w:t>
        </w:r>
      </w:hyperlink>
      <w:r w:rsidRPr="00CF160A">
        <w:rPr>
          <w:szCs w:val="24"/>
        </w:rPr>
        <w:t>.</w:t>
      </w:r>
    </w:p>
    <w:p w14:paraId="4BCD1838" w14:textId="77777777" w:rsidR="001120CE" w:rsidRPr="002F7557" w:rsidRDefault="001120CE" w:rsidP="001120CE">
      <w:pPr>
        <w:numPr>
          <w:ilvl w:val="0"/>
          <w:numId w:val="8"/>
        </w:numPr>
        <w:autoSpaceDE w:val="0"/>
        <w:autoSpaceDN w:val="0"/>
        <w:adjustRightInd w:val="0"/>
        <w:spacing w:line="240" w:lineRule="auto"/>
        <w:contextualSpacing/>
        <w:rPr>
          <w:iCs/>
          <w:szCs w:val="24"/>
          <w:shd w:val="clear" w:color="auto" w:fill="F5F5F5"/>
        </w:rPr>
      </w:pPr>
      <w:bookmarkStart w:id="87" w:name="_Hlk147513496"/>
      <w:r w:rsidRPr="002F7557">
        <w:rPr>
          <w:rFonts w:eastAsia="Newton-Regular"/>
          <w:szCs w:val="24"/>
        </w:rPr>
        <w:t xml:space="preserve">Визель А.А., Авдеев С.Н., Визель И.Ю., Шакирова Г.Р., Власенко А.Е. Течение саркоидоза у пациентов, получающих системные глюкокортикостероиды. </w:t>
      </w:r>
      <w:r w:rsidRPr="002F7557">
        <w:rPr>
          <w:rFonts w:eastAsia="Newton-Italic"/>
          <w:i/>
          <w:iCs/>
          <w:szCs w:val="24"/>
        </w:rPr>
        <w:t xml:space="preserve">Пульмонология. </w:t>
      </w:r>
      <w:r w:rsidRPr="002F7557">
        <w:rPr>
          <w:rFonts w:eastAsia="Newton-Regular"/>
          <w:szCs w:val="24"/>
        </w:rPr>
        <w:t>2023; 33 (5): 634–644. DOI: 10.18093/0869-0189-2023-33-5-634-644</w:t>
      </w:r>
    </w:p>
    <w:bookmarkEnd w:id="87"/>
    <w:p w14:paraId="16270612" w14:textId="77777777" w:rsidR="001120CE" w:rsidRPr="00B56B7E" w:rsidRDefault="001120CE" w:rsidP="001120CE">
      <w:pPr>
        <w:pStyle w:val="aff0"/>
        <w:numPr>
          <w:ilvl w:val="0"/>
          <w:numId w:val="8"/>
        </w:numPr>
        <w:spacing w:line="240" w:lineRule="auto"/>
        <w:rPr>
          <w:lang w:val="en-US"/>
        </w:rPr>
      </w:pPr>
      <w:r w:rsidRPr="00B56B7E">
        <w:rPr>
          <w:lang w:val="en-US"/>
        </w:rPr>
        <w:t>Cremers J.P., Drent M., Bast A., Shigemitsu H., Baughman R.P., Valeyre D., Sweiss N.J., Jansen T.L. Multinational evidence-based World Association of Sarcoidosis and Other Granulomatous Disorders recommendations for the use of methotrexate in sarcoidosis: integrating systematic literature research and expert opinion of sarcoidologists worldwide. Curr. Opin. Pulm. Med. 2013; 19(5): 545-561.</w:t>
      </w:r>
    </w:p>
    <w:p w14:paraId="72209F54" w14:textId="77777777" w:rsidR="001120CE" w:rsidRPr="0056586B" w:rsidRDefault="001120CE" w:rsidP="001120CE">
      <w:pPr>
        <w:pStyle w:val="aff0"/>
        <w:numPr>
          <w:ilvl w:val="0"/>
          <w:numId w:val="8"/>
        </w:numPr>
        <w:spacing w:line="240" w:lineRule="auto"/>
        <w:rPr>
          <w:lang w:val="en-US"/>
        </w:rPr>
      </w:pPr>
      <w:r w:rsidRPr="0056586B">
        <w:rPr>
          <w:lang w:val="en-US"/>
        </w:rPr>
        <w:t>Isshiki</w:t>
      </w:r>
      <w:r w:rsidRPr="00B56B7E">
        <w:rPr>
          <w:lang w:val="en-US"/>
        </w:rPr>
        <w:t xml:space="preserve"> </w:t>
      </w:r>
      <w:r w:rsidRPr="0056586B">
        <w:rPr>
          <w:lang w:val="en-US"/>
        </w:rPr>
        <w:t>T</w:t>
      </w:r>
      <w:r w:rsidRPr="00B56B7E">
        <w:rPr>
          <w:lang w:val="en-US"/>
        </w:rPr>
        <w:t xml:space="preserve">., </w:t>
      </w:r>
      <w:r w:rsidRPr="0056586B">
        <w:rPr>
          <w:lang w:val="en-US"/>
        </w:rPr>
        <w:t>Yamaguchi</w:t>
      </w:r>
      <w:r w:rsidRPr="00B56B7E">
        <w:rPr>
          <w:lang w:val="en-US"/>
        </w:rPr>
        <w:t xml:space="preserve"> </w:t>
      </w:r>
      <w:r w:rsidRPr="0056586B">
        <w:rPr>
          <w:lang w:val="en-US"/>
        </w:rPr>
        <w:t>T</w:t>
      </w:r>
      <w:r w:rsidRPr="00B56B7E">
        <w:rPr>
          <w:lang w:val="en-US"/>
        </w:rPr>
        <w:t xml:space="preserve">., </w:t>
      </w:r>
      <w:r w:rsidRPr="0056586B">
        <w:rPr>
          <w:lang w:val="en-US"/>
        </w:rPr>
        <w:t>Yamada</w:t>
      </w:r>
      <w:r w:rsidRPr="00B56B7E">
        <w:rPr>
          <w:lang w:val="en-US"/>
        </w:rPr>
        <w:t xml:space="preserve"> </w:t>
      </w:r>
      <w:r w:rsidRPr="0056586B">
        <w:rPr>
          <w:lang w:val="en-US"/>
        </w:rPr>
        <w:t>Y</w:t>
      </w:r>
      <w:r w:rsidRPr="00B56B7E">
        <w:rPr>
          <w:lang w:val="en-US"/>
        </w:rPr>
        <w:t xml:space="preserve">., </w:t>
      </w:r>
      <w:r w:rsidRPr="0056586B">
        <w:rPr>
          <w:lang w:val="en-US"/>
        </w:rPr>
        <w:t>Maemura</w:t>
      </w:r>
      <w:r w:rsidRPr="00B56B7E">
        <w:rPr>
          <w:lang w:val="en-US"/>
        </w:rPr>
        <w:t xml:space="preserve"> </w:t>
      </w:r>
      <w:r w:rsidRPr="0056586B">
        <w:rPr>
          <w:lang w:val="en-US"/>
        </w:rPr>
        <w:t>K</w:t>
      </w:r>
      <w:r w:rsidRPr="00B56B7E">
        <w:rPr>
          <w:lang w:val="en-US"/>
        </w:rPr>
        <w:t xml:space="preserve">., </w:t>
      </w:r>
      <w:r w:rsidRPr="0056586B">
        <w:rPr>
          <w:lang w:val="en-US"/>
        </w:rPr>
        <w:t>Makita</w:t>
      </w:r>
      <w:r w:rsidRPr="00B56B7E">
        <w:rPr>
          <w:lang w:val="en-US"/>
        </w:rPr>
        <w:t xml:space="preserve"> </w:t>
      </w:r>
      <w:r w:rsidRPr="0056586B">
        <w:rPr>
          <w:lang w:val="en-US"/>
        </w:rPr>
        <w:t>K</w:t>
      </w:r>
      <w:r w:rsidRPr="00B56B7E">
        <w:rPr>
          <w:lang w:val="en-US"/>
        </w:rPr>
        <w:t xml:space="preserve">., </w:t>
      </w:r>
      <w:r w:rsidRPr="0056586B">
        <w:rPr>
          <w:lang w:val="en-US"/>
        </w:rPr>
        <w:t>Takeshima</w:t>
      </w:r>
      <w:r w:rsidRPr="00B56B7E">
        <w:rPr>
          <w:lang w:val="en-US"/>
        </w:rPr>
        <w:t xml:space="preserve"> </w:t>
      </w:r>
      <w:r w:rsidRPr="0056586B">
        <w:rPr>
          <w:lang w:val="en-US"/>
        </w:rPr>
        <w:t>H</w:t>
      </w:r>
      <w:r w:rsidRPr="00B56B7E">
        <w:rPr>
          <w:lang w:val="en-US"/>
        </w:rPr>
        <w:t xml:space="preserve">., </w:t>
      </w:r>
      <w:r w:rsidRPr="0056586B">
        <w:rPr>
          <w:lang w:val="en-US"/>
        </w:rPr>
        <w:t>Hirasawa</w:t>
      </w:r>
      <w:r w:rsidRPr="00B56B7E">
        <w:rPr>
          <w:lang w:val="en-US"/>
        </w:rPr>
        <w:t xml:space="preserve"> </w:t>
      </w:r>
      <w:r w:rsidRPr="0056586B">
        <w:rPr>
          <w:lang w:val="en-US"/>
        </w:rPr>
        <w:t>Y</w:t>
      </w:r>
      <w:r w:rsidRPr="00B56B7E">
        <w:rPr>
          <w:lang w:val="en-US"/>
        </w:rPr>
        <w:t xml:space="preserve">., </w:t>
      </w:r>
      <w:r w:rsidRPr="0056586B">
        <w:rPr>
          <w:lang w:val="en-US"/>
        </w:rPr>
        <w:t>Yamaguchi</w:t>
      </w:r>
      <w:r w:rsidRPr="00B56B7E">
        <w:rPr>
          <w:lang w:val="en-US"/>
        </w:rPr>
        <w:t xml:space="preserve"> </w:t>
      </w:r>
      <w:r w:rsidRPr="0056586B">
        <w:rPr>
          <w:lang w:val="en-US"/>
        </w:rPr>
        <w:t>Y</w:t>
      </w:r>
      <w:r w:rsidRPr="00B56B7E">
        <w:rPr>
          <w:lang w:val="en-US"/>
        </w:rPr>
        <w:t xml:space="preserve">., </w:t>
      </w:r>
      <w:r w:rsidRPr="0056586B">
        <w:rPr>
          <w:lang w:val="en-US"/>
        </w:rPr>
        <w:t>Hosoki</w:t>
      </w:r>
      <w:r w:rsidRPr="00B56B7E">
        <w:rPr>
          <w:lang w:val="en-US"/>
        </w:rPr>
        <w:t xml:space="preserve"> </w:t>
      </w:r>
      <w:r w:rsidRPr="0056586B">
        <w:rPr>
          <w:lang w:val="en-US"/>
        </w:rPr>
        <w:t>K</w:t>
      </w:r>
      <w:r w:rsidRPr="00B56B7E">
        <w:rPr>
          <w:lang w:val="en-US"/>
        </w:rPr>
        <w:t xml:space="preserve">., </w:t>
      </w:r>
      <w:r w:rsidRPr="0056586B">
        <w:rPr>
          <w:lang w:val="en-US"/>
        </w:rPr>
        <w:t>Suzuki</w:t>
      </w:r>
      <w:r w:rsidRPr="00B56B7E">
        <w:rPr>
          <w:lang w:val="en-US"/>
        </w:rPr>
        <w:t xml:space="preserve"> </w:t>
      </w:r>
      <w:r w:rsidRPr="0056586B">
        <w:rPr>
          <w:lang w:val="en-US"/>
        </w:rPr>
        <w:t>M</w:t>
      </w:r>
      <w:r w:rsidRPr="00B56B7E">
        <w:rPr>
          <w:lang w:val="en-US"/>
        </w:rPr>
        <w:t xml:space="preserve">., </w:t>
      </w:r>
      <w:r w:rsidRPr="0056586B">
        <w:rPr>
          <w:lang w:val="en-US"/>
        </w:rPr>
        <w:t>Kono</w:t>
      </w:r>
      <w:r w:rsidRPr="00B56B7E">
        <w:rPr>
          <w:lang w:val="en-US"/>
        </w:rPr>
        <w:t xml:space="preserve"> </w:t>
      </w:r>
      <w:r w:rsidRPr="0056586B">
        <w:rPr>
          <w:lang w:val="en-US"/>
        </w:rPr>
        <w:t>C</w:t>
      </w:r>
      <w:r w:rsidRPr="00B56B7E">
        <w:rPr>
          <w:lang w:val="en-US"/>
        </w:rPr>
        <w:t xml:space="preserve">., </w:t>
      </w:r>
      <w:r w:rsidRPr="0056586B">
        <w:rPr>
          <w:lang w:val="en-US"/>
        </w:rPr>
        <w:t>Terada</w:t>
      </w:r>
      <w:r w:rsidRPr="00B56B7E">
        <w:rPr>
          <w:lang w:val="en-US"/>
        </w:rPr>
        <w:t xml:space="preserve"> </w:t>
      </w:r>
      <w:r w:rsidRPr="0056586B">
        <w:rPr>
          <w:lang w:val="en-US"/>
        </w:rPr>
        <w:t>J</w:t>
      </w:r>
      <w:r w:rsidRPr="00B56B7E">
        <w:rPr>
          <w:lang w:val="en-US"/>
        </w:rPr>
        <w:t xml:space="preserve">., </w:t>
      </w:r>
      <w:r w:rsidRPr="0056586B">
        <w:rPr>
          <w:lang w:val="en-US"/>
        </w:rPr>
        <w:t>Tatsumi</w:t>
      </w:r>
      <w:r w:rsidRPr="00B56B7E">
        <w:rPr>
          <w:lang w:val="en-US"/>
        </w:rPr>
        <w:t xml:space="preserve"> </w:t>
      </w:r>
      <w:r w:rsidRPr="0056586B">
        <w:rPr>
          <w:lang w:val="en-US"/>
        </w:rPr>
        <w:t>K</w:t>
      </w:r>
      <w:r w:rsidRPr="00B56B7E">
        <w:rPr>
          <w:lang w:val="en-US"/>
        </w:rPr>
        <w:t xml:space="preserve">. </w:t>
      </w:r>
      <w:r w:rsidRPr="0056586B">
        <w:rPr>
          <w:lang w:val="en-US"/>
        </w:rPr>
        <w:t>Usefulness</w:t>
      </w:r>
      <w:r w:rsidRPr="00B56B7E">
        <w:rPr>
          <w:lang w:val="en-US"/>
        </w:rPr>
        <w:t xml:space="preserve"> </w:t>
      </w:r>
      <w:r w:rsidRPr="0056586B">
        <w:rPr>
          <w:lang w:val="en-US"/>
        </w:rPr>
        <w:t>of</w:t>
      </w:r>
      <w:r w:rsidRPr="00B56B7E">
        <w:rPr>
          <w:lang w:val="en-US"/>
        </w:rPr>
        <w:t xml:space="preserve"> </w:t>
      </w:r>
      <w:r w:rsidRPr="0056586B">
        <w:rPr>
          <w:lang w:val="en-US"/>
        </w:rPr>
        <w:t>low</w:t>
      </w:r>
      <w:r w:rsidRPr="00B56B7E">
        <w:rPr>
          <w:lang w:val="en-US"/>
        </w:rPr>
        <w:t>-</w:t>
      </w:r>
      <w:r w:rsidRPr="0056586B">
        <w:rPr>
          <w:lang w:val="en-US"/>
        </w:rPr>
        <w:t>dose</w:t>
      </w:r>
      <w:r w:rsidRPr="00B56B7E">
        <w:rPr>
          <w:lang w:val="en-US"/>
        </w:rPr>
        <w:t xml:space="preserve"> </w:t>
      </w:r>
      <w:r w:rsidRPr="0056586B">
        <w:rPr>
          <w:lang w:val="en-US"/>
        </w:rPr>
        <w:t>methotrexate</w:t>
      </w:r>
      <w:r w:rsidRPr="00B56B7E">
        <w:rPr>
          <w:lang w:val="en-US"/>
        </w:rPr>
        <w:t xml:space="preserve"> </w:t>
      </w:r>
      <w:r w:rsidRPr="0056586B">
        <w:rPr>
          <w:lang w:val="en-US"/>
        </w:rPr>
        <w:t>monotherapy</w:t>
      </w:r>
      <w:r w:rsidRPr="00B56B7E">
        <w:rPr>
          <w:lang w:val="en-US"/>
        </w:rPr>
        <w:t xml:space="preserve"> </w:t>
      </w:r>
      <w:r w:rsidRPr="0056586B">
        <w:rPr>
          <w:lang w:val="en-US"/>
        </w:rPr>
        <w:t>for</w:t>
      </w:r>
      <w:r w:rsidRPr="00B56B7E">
        <w:rPr>
          <w:lang w:val="en-US"/>
        </w:rPr>
        <w:t xml:space="preserve"> </w:t>
      </w:r>
      <w:r w:rsidRPr="0056586B">
        <w:rPr>
          <w:lang w:val="en-US"/>
        </w:rPr>
        <w:t>treating</w:t>
      </w:r>
      <w:r w:rsidRPr="00B56B7E">
        <w:rPr>
          <w:lang w:val="en-US"/>
        </w:rPr>
        <w:t xml:space="preserve"> </w:t>
      </w:r>
      <w:r w:rsidRPr="0056586B">
        <w:rPr>
          <w:lang w:val="en-US"/>
        </w:rPr>
        <w:t>sarcoidosis</w:t>
      </w:r>
      <w:r w:rsidRPr="00B56B7E">
        <w:rPr>
          <w:lang w:val="en-US"/>
        </w:rPr>
        <w:t xml:space="preserve">. </w:t>
      </w:r>
      <w:r w:rsidRPr="0056586B">
        <w:rPr>
          <w:lang w:val="en-US"/>
        </w:rPr>
        <w:t>Intern. Med. 2013; 52(24): 2727-2732.</w:t>
      </w:r>
    </w:p>
    <w:p w14:paraId="688D3B98" w14:textId="77777777" w:rsidR="001120CE" w:rsidRPr="00CF160A" w:rsidRDefault="001120CE" w:rsidP="001120CE">
      <w:pPr>
        <w:numPr>
          <w:ilvl w:val="0"/>
          <w:numId w:val="8"/>
        </w:numPr>
        <w:autoSpaceDE w:val="0"/>
        <w:autoSpaceDN w:val="0"/>
        <w:adjustRightInd w:val="0"/>
        <w:spacing w:line="240" w:lineRule="auto"/>
        <w:rPr>
          <w:szCs w:val="24"/>
        </w:rPr>
      </w:pPr>
      <w:bookmarkStart w:id="88" w:name="_Hlk49272425"/>
      <w:r w:rsidRPr="00CF160A">
        <w:rPr>
          <w:szCs w:val="24"/>
        </w:rPr>
        <w:t xml:space="preserve">Визель А.А., Визель И.Ю., Шакирова Г.Р. Оценка эффективности и безопасности применения метотрексата при прогрессирующем саркоидозе: ретроспективное наблюдательное исследование. </w:t>
      </w:r>
      <w:r w:rsidRPr="00CF160A">
        <w:rPr>
          <w:i/>
          <w:iCs/>
          <w:szCs w:val="24"/>
        </w:rPr>
        <w:t>Пульмонология</w:t>
      </w:r>
      <w:r w:rsidRPr="00CF160A">
        <w:rPr>
          <w:szCs w:val="24"/>
        </w:rPr>
        <w:t xml:space="preserve">. 2020; 30 (2): 213–218. DOI: 10.18093/0869- 0189-2020-30-2-213-218. </w:t>
      </w:r>
    </w:p>
    <w:bookmarkEnd w:id="88"/>
    <w:p w14:paraId="0D342D95" w14:textId="77777777" w:rsidR="001120CE" w:rsidRPr="00E50B0D" w:rsidRDefault="001120CE" w:rsidP="001120CE">
      <w:pPr>
        <w:numPr>
          <w:ilvl w:val="0"/>
          <w:numId w:val="8"/>
        </w:numPr>
        <w:kinsoku w:val="0"/>
        <w:overflowPunct w:val="0"/>
        <w:autoSpaceDE w:val="0"/>
        <w:autoSpaceDN w:val="0"/>
        <w:adjustRightInd w:val="0"/>
        <w:spacing w:line="240" w:lineRule="auto"/>
        <w:contextualSpacing/>
        <w:textAlignment w:val="baseline"/>
        <w:rPr>
          <w:szCs w:val="24"/>
        </w:rPr>
      </w:pPr>
      <w:r w:rsidRPr="00E50B0D">
        <w:rPr>
          <w:szCs w:val="24"/>
        </w:rPr>
        <w:t>Гармаш Ю.Ю., Солдатская Л.В., Еникеева Э.Г. др.</w:t>
      </w:r>
      <w:r>
        <w:rPr>
          <w:szCs w:val="24"/>
        </w:rPr>
        <w:t xml:space="preserve"> </w:t>
      </w:r>
      <w:r w:rsidRPr="00E50B0D">
        <w:rPr>
          <w:szCs w:val="24"/>
        </w:rPr>
        <w:t>Варианты кожных поражений при саркоидозе легких и их прогностическое значение</w:t>
      </w:r>
      <w:r>
        <w:rPr>
          <w:szCs w:val="24"/>
        </w:rPr>
        <w:t>.</w:t>
      </w:r>
      <w:r w:rsidRPr="00E50B0D">
        <w:rPr>
          <w:szCs w:val="24"/>
        </w:rPr>
        <w:t xml:space="preserve"> Проблемы туберкулеза и болезней легких. 2007</w:t>
      </w:r>
      <w:r>
        <w:rPr>
          <w:szCs w:val="24"/>
        </w:rPr>
        <w:t>;</w:t>
      </w:r>
      <w:r w:rsidRPr="00E50B0D">
        <w:rPr>
          <w:szCs w:val="24"/>
        </w:rPr>
        <w:t xml:space="preserve"> 84</w:t>
      </w:r>
      <w:r>
        <w:rPr>
          <w:szCs w:val="24"/>
        </w:rPr>
        <w:t>(</w:t>
      </w:r>
      <w:r w:rsidRPr="00E50B0D">
        <w:rPr>
          <w:szCs w:val="24"/>
        </w:rPr>
        <w:t>10.</w:t>
      </w:r>
      <w:r>
        <w:rPr>
          <w:szCs w:val="24"/>
        </w:rPr>
        <w:t>):</w:t>
      </w:r>
      <w:r w:rsidRPr="00E50B0D">
        <w:rPr>
          <w:szCs w:val="24"/>
        </w:rPr>
        <w:t xml:space="preserve"> 51-57.</w:t>
      </w:r>
    </w:p>
    <w:p w14:paraId="25C56E2B" w14:textId="77777777" w:rsidR="001120CE" w:rsidRPr="00556011" w:rsidRDefault="001120CE" w:rsidP="001120CE">
      <w:pPr>
        <w:numPr>
          <w:ilvl w:val="0"/>
          <w:numId w:val="8"/>
        </w:numPr>
        <w:kinsoku w:val="0"/>
        <w:overflowPunct w:val="0"/>
        <w:autoSpaceDE w:val="0"/>
        <w:autoSpaceDN w:val="0"/>
        <w:adjustRightInd w:val="0"/>
        <w:spacing w:line="240" w:lineRule="auto"/>
        <w:contextualSpacing/>
        <w:textAlignment w:val="baseline"/>
        <w:rPr>
          <w:color w:val="212121"/>
          <w:shd w:val="clear" w:color="auto" w:fill="FFFFFF"/>
          <w:lang w:val="en-US"/>
        </w:rPr>
      </w:pPr>
      <w:r w:rsidRPr="00556011">
        <w:rPr>
          <w:szCs w:val="24"/>
          <w:lang w:val="en-US"/>
        </w:rPr>
        <w:t xml:space="preserve">Vermeer B., Veltkamp M., Raasing L.R.M., Wind A.E., Vorselaars A.D.M. Hydroxychloroquine monotherapy in sarcoidosis: Indications, efficacy, and side effects. Sarcoidosis Vasc. Diffuse Lung Dis. 2024;41(3):e2024039. doi: 10.36141/svdld.v41i3.15445. </w:t>
      </w:r>
    </w:p>
    <w:p w14:paraId="22203493" w14:textId="77777777" w:rsidR="001120CE" w:rsidRPr="00F35641" w:rsidRDefault="001120CE" w:rsidP="001120CE">
      <w:pPr>
        <w:pStyle w:val="aff0"/>
        <w:numPr>
          <w:ilvl w:val="0"/>
          <w:numId w:val="8"/>
        </w:numPr>
        <w:tabs>
          <w:tab w:val="left" w:pos="851"/>
        </w:tabs>
        <w:kinsoku w:val="0"/>
        <w:overflowPunct w:val="0"/>
        <w:autoSpaceDE w:val="0"/>
        <w:autoSpaceDN w:val="0"/>
        <w:adjustRightInd w:val="0"/>
        <w:spacing w:line="240" w:lineRule="auto"/>
        <w:textAlignment w:val="baseline"/>
        <w:rPr>
          <w:color w:val="212121"/>
          <w:shd w:val="clear" w:color="auto" w:fill="FFFFFF"/>
          <w:lang w:val="en-US"/>
        </w:rPr>
      </w:pPr>
      <w:r w:rsidRPr="00556011">
        <w:rPr>
          <w:color w:val="212121"/>
          <w:shd w:val="clear" w:color="auto" w:fill="FFFFFF"/>
          <w:lang w:val="en-US"/>
        </w:rPr>
        <w:t>Liu M.M., Liu J.Z., Zhao C.Q., Guo P., Wang Z., Wu H., Yu W., Liu R., Hai C.X., Zhang X.D. Protective effects of pentoxifylline against chlorine-induced acute lung injury in rats. BMC Pharmacol</w:t>
      </w:r>
      <w:r>
        <w:rPr>
          <w:color w:val="212121"/>
          <w:shd w:val="clear" w:color="auto" w:fill="FFFFFF"/>
        </w:rPr>
        <w:t xml:space="preserve">. </w:t>
      </w:r>
      <w:r w:rsidRPr="00556011">
        <w:rPr>
          <w:color w:val="212121"/>
          <w:shd w:val="clear" w:color="auto" w:fill="FFFFFF"/>
          <w:lang w:val="en-US"/>
        </w:rPr>
        <w:t xml:space="preserve">Toxicol. 2023; 24(1): 12. doi: 10.1186/s40360-023-00645-2. </w:t>
      </w:r>
    </w:p>
    <w:p w14:paraId="488DB3C8" w14:textId="77777777" w:rsidR="001120CE" w:rsidRPr="007E43CC" w:rsidRDefault="001120CE" w:rsidP="001120CE">
      <w:pPr>
        <w:pStyle w:val="aff0"/>
        <w:numPr>
          <w:ilvl w:val="0"/>
          <w:numId w:val="8"/>
        </w:numPr>
        <w:tabs>
          <w:tab w:val="left" w:pos="851"/>
        </w:tabs>
        <w:spacing w:line="240" w:lineRule="auto"/>
        <w:rPr>
          <w:bCs/>
          <w:iCs/>
          <w:szCs w:val="24"/>
        </w:rPr>
      </w:pPr>
      <w:r w:rsidRPr="007E43CC">
        <w:rPr>
          <w:lang w:val="en-US"/>
        </w:rPr>
        <w:t>Crommelin H.A., Vorselaars A.D., van Moorsel C.H., Korenromp I.H., Deneer V.H., Grutters J.C. Anti-TNF therapeutics for the treatment of sarcoidosis. Immunotherapy. 2014;6(10):1127-1143. doi: 10.2217/imt.14.65.</w:t>
      </w:r>
    </w:p>
    <w:p w14:paraId="7F36EB53" w14:textId="77777777" w:rsidR="001120CE" w:rsidRPr="007E43CC" w:rsidRDefault="001120CE" w:rsidP="001120CE">
      <w:pPr>
        <w:pStyle w:val="aff0"/>
        <w:numPr>
          <w:ilvl w:val="0"/>
          <w:numId w:val="8"/>
        </w:numPr>
        <w:tabs>
          <w:tab w:val="left" w:pos="851"/>
        </w:tabs>
        <w:spacing w:line="240" w:lineRule="auto"/>
        <w:rPr>
          <w:bCs/>
          <w:iCs/>
          <w:szCs w:val="24"/>
        </w:rPr>
      </w:pPr>
      <w:r w:rsidRPr="007E43CC">
        <w:rPr>
          <w:bCs/>
          <w:iCs/>
          <w:szCs w:val="24"/>
        </w:rPr>
        <w:t xml:space="preserve">Салина Т.Ю., Морозова Т.И. Продукция фактора некроза опухоли-α </w:t>
      </w:r>
      <w:r w:rsidRPr="007E43CC">
        <w:rPr>
          <w:b/>
          <w:i/>
          <w:szCs w:val="24"/>
        </w:rPr>
        <w:t xml:space="preserve"> </w:t>
      </w:r>
      <w:r w:rsidRPr="007E43CC">
        <w:rPr>
          <w:bCs/>
          <w:iCs/>
          <w:szCs w:val="24"/>
        </w:rPr>
        <w:t>мононуклеарными клетками крови при разных клинических вариантах саркоидоза</w:t>
      </w:r>
      <w:r w:rsidRPr="007E43CC">
        <w:rPr>
          <w:b/>
          <w:i/>
          <w:szCs w:val="24"/>
        </w:rPr>
        <w:t xml:space="preserve">. </w:t>
      </w:r>
      <w:r w:rsidRPr="007E43CC">
        <w:rPr>
          <w:bCs/>
          <w:i/>
          <w:szCs w:val="24"/>
        </w:rPr>
        <w:t>Пульмонология</w:t>
      </w:r>
      <w:r>
        <w:rPr>
          <w:bCs/>
          <w:iCs/>
          <w:szCs w:val="24"/>
        </w:rPr>
        <w:t>.</w:t>
      </w:r>
      <w:r w:rsidRPr="007E43CC">
        <w:rPr>
          <w:bCs/>
          <w:iCs/>
          <w:szCs w:val="24"/>
        </w:rPr>
        <w:t xml:space="preserve"> 2013</w:t>
      </w:r>
      <w:r w:rsidRPr="007E43CC">
        <w:rPr>
          <w:b/>
          <w:i/>
          <w:szCs w:val="24"/>
        </w:rPr>
        <w:t>;</w:t>
      </w:r>
      <w:r w:rsidRPr="007E43CC">
        <w:rPr>
          <w:bCs/>
          <w:iCs/>
          <w:szCs w:val="24"/>
        </w:rPr>
        <w:t>, 3</w:t>
      </w:r>
      <w:r w:rsidRPr="007E43CC">
        <w:rPr>
          <w:b/>
          <w:i/>
          <w:szCs w:val="24"/>
        </w:rPr>
        <w:t>:</w:t>
      </w:r>
      <w:r w:rsidRPr="007E43CC">
        <w:rPr>
          <w:bCs/>
          <w:iCs/>
          <w:szCs w:val="24"/>
        </w:rPr>
        <w:t xml:space="preserve"> 89-92</w:t>
      </w:r>
      <w:r w:rsidRPr="007E43CC">
        <w:rPr>
          <w:b/>
          <w:i/>
          <w:szCs w:val="24"/>
        </w:rPr>
        <w:t>.</w:t>
      </w:r>
    </w:p>
    <w:p w14:paraId="78EED007" w14:textId="77777777" w:rsidR="001120CE" w:rsidRPr="00CF160A" w:rsidRDefault="001120CE" w:rsidP="001120CE">
      <w:pPr>
        <w:numPr>
          <w:ilvl w:val="0"/>
          <w:numId w:val="8"/>
        </w:numPr>
        <w:tabs>
          <w:tab w:val="left" w:pos="851"/>
          <w:tab w:val="left" w:pos="993"/>
          <w:tab w:val="left" w:pos="3119"/>
        </w:tabs>
        <w:spacing w:line="240" w:lineRule="auto"/>
        <w:rPr>
          <w:szCs w:val="24"/>
        </w:rPr>
      </w:pPr>
      <w:r w:rsidRPr="00CF160A">
        <w:rPr>
          <w:szCs w:val="24"/>
        </w:rPr>
        <w:t>Визель А.А., Визель Е.А., Насретдинова Г.Р., Исламова Л.В., Катаев О.Г., Мингалеев Ф.А. Оценка эффективности малых доз пентоксифиллина в сочетании с токоферола ацетатом при внутригрудном саркоидозе</w:t>
      </w:r>
      <w:r>
        <w:rPr>
          <w:szCs w:val="24"/>
        </w:rPr>
        <w:t>.</w:t>
      </w:r>
      <w:r w:rsidRPr="00CF160A">
        <w:rPr>
          <w:szCs w:val="24"/>
        </w:rPr>
        <w:t xml:space="preserve"> Пульмонология. 2005</w:t>
      </w:r>
      <w:r>
        <w:rPr>
          <w:szCs w:val="24"/>
        </w:rPr>
        <w:t>;</w:t>
      </w:r>
      <w:r w:rsidRPr="00CF160A">
        <w:rPr>
          <w:szCs w:val="24"/>
        </w:rPr>
        <w:t xml:space="preserve"> 1</w:t>
      </w:r>
      <w:r>
        <w:rPr>
          <w:szCs w:val="24"/>
        </w:rPr>
        <w:t>;</w:t>
      </w:r>
      <w:r w:rsidRPr="00CF160A">
        <w:rPr>
          <w:szCs w:val="24"/>
        </w:rPr>
        <w:t xml:space="preserve"> 24-28.</w:t>
      </w:r>
    </w:p>
    <w:p w14:paraId="7CAF8690" w14:textId="77777777" w:rsidR="001120CE" w:rsidRPr="00883130" w:rsidRDefault="001120CE" w:rsidP="001120CE">
      <w:pPr>
        <w:pStyle w:val="aff0"/>
        <w:numPr>
          <w:ilvl w:val="0"/>
          <w:numId w:val="8"/>
        </w:numPr>
        <w:tabs>
          <w:tab w:val="left" w:pos="851"/>
          <w:tab w:val="left" w:pos="993"/>
        </w:tabs>
        <w:spacing w:line="240" w:lineRule="auto"/>
        <w:rPr>
          <w:color w:val="212121"/>
          <w:shd w:val="clear" w:color="auto" w:fill="FFFFFF"/>
          <w:lang w:val="en-US"/>
        </w:rPr>
      </w:pPr>
      <w:r w:rsidRPr="00883130">
        <w:rPr>
          <w:color w:val="212121"/>
          <w:shd w:val="clear" w:color="auto" w:fill="FFFFFF"/>
          <w:lang w:val="de-DE"/>
        </w:rPr>
        <w:t xml:space="preserve">Ghazipura M., Mammen M.J., Herman D.D., Hon S.M. et al. </w:t>
      </w:r>
      <w:r w:rsidRPr="00883130">
        <w:rPr>
          <w:color w:val="212121"/>
          <w:shd w:val="clear" w:color="auto" w:fill="FFFFFF"/>
          <w:lang w:val="en-US"/>
        </w:rPr>
        <w:t>Nintedanib in progressive pulmonary fibrosis: a systematic review and meta-analysis. Ann</w:t>
      </w:r>
      <w:r>
        <w:rPr>
          <w:color w:val="212121"/>
          <w:shd w:val="clear" w:color="auto" w:fill="FFFFFF"/>
          <w:lang w:val="en-US"/>
        </w:rPr>
        <w:t>.</w:t>
      </w:r>
      <w:r w:rsidRPr="00883130">
        <w:rPr>
          <w:color w:val="212121"/>
          <w:shd w:val="clear" w:color="auto" w:fill="FFFFFF"/>
          <w:lang w:val="en-US"/>
        </w:rPr>
        <w:t xml:space="preserve"> Am</w:t>
      </w:r>
      <w:r>
        <w:rPr>
          <w:color w:val="212121"/>
          <w:shd w:val="clear" w:color="auto" w:fill="FFFFFF"/>
          <w:lang w:val="en-US"/>
        </w:rPr>
        <w:t>.</w:t>
      </w:r>
      <w:r w:rsidRPr="00883130">
        <w:rPr>
          <w:color w:val="212121"/>
          <w:shd w:val="clear" w:color="auto" w:fill="FFFFFF"/>
          <w:lang w:val="en-US"/>
        </w:rPr>
        <w:t xml:space="preserve"> Thorac</w:t>
      </w:r>
      <w:r>
        <w:rPr>
          <w:color w:val="212121"/>
          <w:shd w:val="clear" w:color="auto" w:fill="FFFFFF"/>
          <w:lang w:val="en-US"/>
        </w:rPr>
        <w:t>.</w:t>
      </w:r>
      <w:r w:rsidRPr="00883130">
        <w:rPr>
          <w:color w:val="212121"/>
          <w:shd w:val="clear" w:color="auto" w:fill="FFFFFF"/>
          <w:lang w:val="en-US"/>
        </w:rPr>
        <w:t xml:space="preserve"> Soc. 2022;19(6):1040-1049. doi: 10.1513/AnnalsATS.202103-343OC. </w:t>
      </w:r>
    </w:p>
    <w:p w14:paraId="74CA4369" w14:textId="77777777" w:rsidR="001120CE" w:rsidRPr="00796607" w:rsidRDefault="001120CE" w:rsidP="001120CE">
      <w:pPr>
        <w:pStyle w:val="aff0"/>
        <w:numPr>
          <w:ilvl w:val="0"/>
          <w:numId w:val="8"/>
        </w:numPr>
        <w:tabs>
          <w:tab w:val="left" w:pos="851"/>
          <w:tab w:val="left" w:pos="993"/>
        </w:tabs>
        <w:spacing w:line="240" w:lineRule="auto"/>
        <w:rPr>
          <w:lang w:val="en-US"/>
        </w:rPr>
      </w:pPr>
      <w:r w:rsidRPr="00796607">
        <w:rPr>
          <w:lang w:val="en-US"/>
        </w:rPr>
        <w:t>Markel A., Habashe N., Aviv A., Monich O., Elmalah I., Marei N., Tovbin D. Plasmapheresis in a patient with sarcoidosis who developed multiple myeloma and massive free kappa light chains nephropathy // Isr. Med. Assoc. J. 2018; 5(20): 324-326.</w:t>
      </w:r>
    </w:p>
    <w:p w14:paraId="0E891227" w14:textId="77777777" w:rsidR="001120CE" w:rsidRDefault="001120CE" w:rsidP="001120CE">
      <w:pPr>
        <w:pStyle w:val="aff0"/>
        <w:numPr>
          <w:ilvl w:val="0"/>
          <w:numId w:val="8"/>
        </w:numPr>
        <w:tabs>
          <w:tab w:val="left" w:pos="851"/>
          <w:tab w:val="left" w:pos="993"/>
        </w:tabs>
        <w:kinsoku w:val="0"/>
        <w:overflowPunct w:val="0"/>
        <w:autoSpaceDE w:val="0"/>
        <w:autoSpaceDN w:val="0"/>
        <w:adjustRightInd w:val="0"/>
        <w:spacing w:line="240" w:lineRule="auto"/>
        <w:textAlignment w:val="baseline"/>
        <w:rPr>
          <w:shd w:val="clear" w:color="auto" w:fill="FFFFFF"/>
        </w:rPr>
      </w:pPr>
      <w:r w:rsidRPr="003A7033">
        <w:rPr>
          <w:shd w:val="clear" w:color="auto" w:fill="FFFFFF"/>
        </w:rPr>
        <w:t>Куклина</w:t>
      </w:r>
      <w:r>
        <w:rPr>
          <w:shd w:val="clear" w:color="auto" w:fill="FFFFFF"/>
        </w:rPr>
        <w:t xml:space="preserve"> </w:t>
      </w:r>
      <w:r w:rsidRPr="003A7033">
        <w:rPr>
          <w:shd w:val="clear" w:color="auto" w:fill="FFFFFF"/>
        </w:rPr>
        <w:t>Г.М.</w:t>
      </w:r>
      <w:r>
        <w:rPr>
          <w:shd w:val="clear" w:color="auto" w:fill="FFFFFF"/>
        </w:rPr>
        <w:t>, Романов В.В.</w:t>
      </w:r>
      <w:r w:rsidRPr="003A7033">
        <w:rPr>
          <w:shd w:val="clear" w:color="auto" w:fill="FFFFFF"/>
        </w:rPr>
        <w:t xml:space="preserve"> Клинический пример лечения больного саркоидозом с применением альтернативных методов</w:t>
      </w:r>
      <w:r>
        <w:rPr>
          <w:shd w:val="clear" w:color="auto" w:fill="FFFFFF"/>
        </w:rPr>
        <w:t>.</w:t>
      </w:r>
      <w:r w:rsidRPr="003A7033">
        <w:rPr>
          <w:shd w:val="clear" w:color="auto" w:fill="FFFFFF"/>
        </w:rPr>
        <w:t xml:space="preserve"> Вестник современной клинической медицины. 2010</w:t>
      </w:r>
      <w:r>
        <w:rPr>
          <w:shd w:val="clear" w:color="auto" w:fill="FFFFFF"/>
        </w:rPr>
        <w:t xml:space="preserve">; </w:t>
      </w:r>
      <w:r w:rsidRPr="003A7033">
        <w:rPr>
          <w:shd w:val="clear" w:color="auto" w:fill="FFFFFF"/>
        </w:rPr>
        <w:t>3</w:t>
      </w:r>
      <w:r>
        <w:rPr>
          <w:shd w:val="clear" w:color="auto" w:fill="FFFFFF"/>
        </w:rPr>
        <w:t>(</w:t>
      </w:r>
      <w:r w:rsidRPr="003A7033">
        <w:rPr>
          <w:shd w:val="clear" w:color="auto" w:fill="FFFFFF"/>
        </w:rPr>
        <w:t>4</w:t>
      </w:r>
      <w:r>
        <w:rPr>
          <w:shd w:val="clear" w:color="auto" w:fill="FFFFFF"/>
        </w:rPr>
        <w:t>):</w:t>
      </w:r>
      <w:r w:rsidRPr="003A7033">
        <w:rPr>
          <w:shd w:val="clear" w:color="auto" w:fill="FFFFFF"/>
        </w:rPr>
        <w:t xml:space="preserve"> 23-25</w:t>
      </w:r>
    </w:p>
    <w:p w14:paraId="3B8A1126" w14:textId="77777777" w:rsidR="001120CE" w:rsidRPr="00634AB2" w:rsidRDefault="001120CE" w:rsidP="001120CE">
      <w:pPr>
        <w:pStyle w:val="aff0"/>
        <w:numPr>
          <w:ilvl w:val="0"/>
          <w:numId w:val="8"/>
        </w:numPr>
        <w:tabs>
          <w:tab w:val="left" w:pos="993"/>
        </w:tabs>
        <w:spacing w:line="240" w:lineRule="auto"/>
        <w:rPr>
          <w:szCs w:val="24"/>
          <w:lang w:val="en-US"/>
        </w:rPr>
      </w:pPr>
      <w:r w:rsidRPr="00634AB2">
        <w:rPr>
          <w:szCs w:val="24"/>
          <w:lang w:val="en-US"/>
        </w:rPr>
        <w:t>Halloran K., Vos R., Snell G., Greenland J.R. The lung transplant endobronchial biopsy: A forgotten specimen comes of age. J. Heart Lung Transplant. 2025; 44(2): 293-297. doi: 10.1016/j.healun.2024.10.019.</w:t>
      </w:r>
    </w:p>
    <w:p w14:paraId="3AC0B460" w14:textId="77777777" w:rsidR="001120CE" w:rsidRPr="00634AB2" w:rsidRDefault="001120CE" w:rsidP="001120CE">
      <w:pPr>
        <w:pStyle w:val="aff0"/>
        <w:numPr>
          <w:ilvl w:val="0"/>
          <w:numId w:val="8"/>
        </w:numPr>
        <w:tabs>
          <w:tab w:val="left" w:pos="993"/>
        </w:tabs>
        <w:spacing w:line="240" w:lineRule="auto"/>
        <w:rPr>
          <w:szCs w:val="24"/>
          <w:lang w:val="en-US"/>
        </w:rPr>
      </w:pPr>
      <w:r w:rsidRPr="00634AB2">
        <w:rPr>
          <w:szCs w:val="24"/>
          <w:lang w:val="en-US"/>
        </w:rPr>
        <w:lastRenderedPageBreak/>
        <w:t>Gonçalves A., Simas D., Gomes P., Leal C., Atalaia-Martins C., Vasconcelos H. Navigating challenges in a case of unusual hepatic and pulmonar sarcoidosis: a comprehensive clinical journey. GE Port. J. Gastroenterol. 2024;32(1):61-66. doi: 10.1159/000539226.</w:t>
      </w:r>
    </w:p>
    <w:p w14:paraId="0DD48AFD" w14:textId="77777777" w:rsidR="001120CE" w:rsidRPr="003C4425" w:rsidRDefault="001120CE" w:rsidP="001120CE">
      <w:pPr>
        <w:pStyle w:val="aff0"/>
        <w:numPr>
          <w:ilvl w:val="0"/>
          <w:numId w:val="8"/>
        </w:numPr>
        <w:spacing w:line="240" w:lineRule="auto"/>
        <w:rPr>
          <w:rFonts w:eastAsia="Times New Roman"/>
          <w:bCs/>
          <w:szCs w:val="24"/>
          <w:lang w:val="en-US" w:eastAsia="ru-RU"/>
        </w:rPr>
      </w:pPr>
      <w:r w:rsidRPr="003C4425">
        <w:rPr>
          <w:rFonts w:eastAsia="Times New Roman"/>
          <w:bCs/>
          <w:szCs w:val="24"/>
          <w:lang w:val="en-US" w:eastAsia="ru-RU"/>
        </w:rPr>
        <w:t xml:space="preserve">Ilkovich M.M., Novikova L.N., </w:t>
      </w:r>
      <w:r w:rsidRPr="003C4425">
        <w:rPr>
          <w:rFonts w:eastAsia="Times New Roman"/>
          <w:szCs w:val="24"/>
          <w:lang w:val="en-US" w:eastAsia="ru-RU"/>
        </w:rPr>
        <w:t>Baranova O.P.</w:t>
      </w:r>
      <w:r w:rsidRPr="003C4425">
        <w:rPr>
          <w:rFonts w:eastAsia="Times New Roman"/>
          <w:bCs/>
          <w:szCs w:val="24"/>
          <w:lang w:val="en-US" w:eastAsia="ru-RU"/>
        </w:rPr>
        <w:t xml:space="preserve"> Use of therapeutic fasting in the treatment of pulmonary sarcoidosis // Preventiv and clinical medicine in chanding Europe. The 3</w:t>
      </w:r>
      <w:r w:rsidRPr="003C4425">
        <w:rPr>
          <w:rFonts w:eastAsia="Times New Roman"/>
          <w:bCs/>
          <w:szCs w:val="24"/>
          <w:vertAlign w:val="superscript"/>
          <w:lang w:val="en-US" w:eastAsia="ru-RU"/>
        </w:rPr>
        <w:t>rd</w:t>
      </w:r>
      <w:r w:rsidRPr="003C4425">
        <w:rPr>
          <w:rFonts w:eastAsia="Times New Roman"/>
          <w:bCs/>
          <w:szCs w:val="24"/>
          <w:lang w:val="en-US" w:eastAsia="ru-RU"/>
        </w:rPr>
        <w:t xml:space="preserve"> High Tatras Internat. Health Symposium, 1994. P. 312-319.</w:t>
      </w:r>
    </w:p>
    <w:p w14:paraId="2DE4C3A9" w14:textId="77777777" w:rsidR="001120CE" w:rsidRPr="003C4425" w:rsidRDefault="001120CE" w:rsidP="001120CE">
      <w:pPr>
        <w:pStyle w:val="aff0"/>
        <w:numPr>
          <w:ilvl w:val="0"/>
          <w:numId w:val="8"/>
        </w:numPr>
        <w:spacing w:line="240" w:lineRule="auto"/>
        <w:rPr>
          <w:rFonts w:eastAsia="Times New Roman"/>
          <w:bCs/>
          <w:szCs w:val="24"/>
          <w:lang w:eastAsia="ru-RU"/>
        </w:rPr>
      </w:pPr>
      <w:r w:rsidRPr="003C4425">
        <w:rPr>
          <w:rFonts w:eastAsia="Times New Roman"/>
          <w:bCs/>
          <w:szCs w:val="24"/>
          <w:lang w:eastAsia="ru-RU"/>
        </w:rPr>
        <w:t xml:space="preserve">Илькович М.М. Новикова Л.Н. </w:t>
      </w:r>
      <w:r w:rsidRPr="003C4425">
        <w:rPr>
          <w:rFonts w:eastAsia="Times New Roman"/>
          <w:szCs w:val="24"/>
          <w:lang w:eastAsia="ru-RU"/>
        </w:rPr>
        <w:t>Баранова О.П.</w:t>
      </w:r>
      <w:r w:rsidRPr="003C4425">
        <w:rPr>
          <w:rFonts w:eastAsia="Times New Roman"/>
          <w:bCs/>
          <w:szCs w:val="24"/>
          <w:lang w:eastAsia="ru-RU"/>
        </w:rPr>
        <w:t xml:space="preserve"> Разгрузочно-диетическая терапия в комплексном лечении саркоидоза легких // Тер. архив. 1996</w:t>
      </w:r>
      <w:r>
        <w:rPr>
          <w:rFonts w:eastAsia="Times New Roman"/>
          <w:bCs/>
          <w:szCs w:val="24"/>
          <w:lang w:eastAsia="ru-RU"/>
        </w:rPr>
        <w:t>;</w:t>
      </w:r>
      <w:r w:rsidRPr="003C4425">
        <w:rPr>
          <w:rFonts w:eastAsia="Times New Roman"/>
          <w:bCs/>
          <w:szCs w:val="24"/>
          <w:lang w:eastAsia="ru-RU"/>
        </w:rPr>
        <w:t xml:space="preserve"> 68</w:t>
      </w:r>
      <w:r>
        <w:rPr>
          <w:rFonts w:eastAsia="Times New Roman"/>
          <w:bCs/>
          <w:szCs w:val="24"/>
          <w:lang w:eastAsia="ru-RU"/>
        </w:rPr>
        <w:t>(</w:t>
      </w:r>
      <w:r w:rsidRPr="003C4425">
        <w:rPr>
          <w:rFonts w:eastAsia="Times New Roman"/>
          <w:bCs/>
          <w:szCs w:val="24"/>
          <w:lang w:eastAsia="ru-RU"/>
        </w:rPr>
        <w:t>3</w:t>
      </w:r>
      <w:r>
        <w:rPr>
          <w:rFonts w:eastAsia="Times New Roman"/>
          <w:bCs/>
          <w:szCs w:val="24"/>
          <w:lang w:eastAsia="ru-RU"/>
        </w:rPr>
        <w:t>):</w:t>
      </w:r>
      <w:r w:rsidRPr="003C4425">
        <w:rPr>
          <w:rFonts w:eastAsia="Times New Roman"/>
          <w:bCs/>
          <w:szCs w:val="24"/>
          <w:lang w:eastAsia="ru-RU"/>
        </w:rPr>
        <w:t xml:space="preserve"> 83-86.</w:t>
      </w:r>
    </w:p>
    <w:p w14:paraId="3C32E344" w14:textId="77777777" w:rsidR="001120CE" w:rsidRDefault="001120CE" w:rsidP="001120CE">
      <w:pPr>
        <w:pStyle w:val="aff0"/>
        <w:numPr>
          <w:ilvl w:val="0"/>
          <w:numId w:val="8"/>
        </w:numPr>
        <w:tabs>
          <w:tab w:val="left" w:pos="851"/>
          <w:tab w:val="left" w:pos="993"/>
        </w:tabs>
        <w:kinsoku w:val="0"/>
        <w:overflowPunct w:val="0"/>
        <w:autoSpaceDE w:val="0"/>
        <w:autoSpaceDN w:val="0"/>
        <w:adjustRightInd w:val="0"/>
        <w:spacing w:line="240" w:lineRule="auto"/>
        <w:textAlignment w:val="baseline"/>
        <w:rPr>
          <w:shd w:val="clear" w:color="auto" w:fill="FFFFFF"/>
          <w:lang w:val="en-US"/>
        </w:rPr>
      </w:pPr>
      <w:r w:rsidRPr="003C4425">
        <w:rPr>
          <w:shd w:val="clear" w:color="auto" w:fill="FFFFFF"/>
          <w:lang w:val="en-US"/>
        </w:rPr>
        <w:t>Alsina-Restoy X</w:t>
      </w:r>
      <w:r>
        <w:rPr>
          <w:shd w:val="clear" w:color="auto" w:fill="FFFFFF"/>
          <w:lang w:val="en-US"/>
        </w:rPr>
        <w:t>.</w:t>
      </w:r>
      <w:r w:rsidRPr="003C4425">
        <w:rPr>
          <w:shd w:val="clear" w:color="auto" w:fill="FFFFFF"/>
          <w:lang w:val="en-US"/>
        </w:rPr>
        <w:t>, Torres-Castro R</w:t>
      </w:r>
      <w:r>
        <w:rPr>
          <w:shd w:val="clear" w:color="auto" w:fill="FFFFFF"/>
          <w:lang w:val="en-US"/>
        </w:rPr>
        <w:t>.</w:t>
      </w:r>
      <w:r w:rsidRPr="003C4425">
        <w:rPr>
          <w:shd w:val="clear" w:color="auto" w:fill="FFFFFF"/>
          <w:lang w:val="en-US"/>
        </w:rPr>
        <w:t>, Caballería E</w:t>
      </w:r>
      <w:r>
        <w:rPr>
          <w:shd w:val="clear" w:color="auto" w:fill="FFFFFF"/>
          <w:lang w:val="en-US"/>
        </w:rPr>
        <w:t>.</w:t>
      </w:r>
      <w:r w:rsidRPr="003C4425">
        <w:rPr>
          <w:shd w:val="clear" w:color="auto" w:fill="FFFFFF"/>
          <w:lang w:val="en-US"/>
        </w:rPr>
        <w:t>, Gimeno-Santos E</w:t>
      </w:r>
      <w:r>
        <w:rPr>
          <w:shd w:val="clear" w:color="auto" w:fill="FFFFFF"/>
          <w:lang w:val="en-US"/>
        </w:rPr>
        <w:t>. et al.</w:t>
      </w:r>
      <w:r w:rsidRPr="003C4425">
        <w:rPr>
          <w:shd w:val="clear" w:color="auto" w:fill="FFFFFF"/>
          <w:lang w:val="en-US"/>
        </w:rPr>
        <w:t xml:space="preserve"> Pulmonary rehabilitation in sarcoidosis: A systematic review and meta-analysis. Respir</w:t>
      </w:r>
      <w:r>
        <w:rPr>
          <w:shd w:val="clear" w:color="auto" w:fill="FFFFFF"/>
          <w:lang w:val="en-US"/>
        </w:rPr>
        <w:t>.</w:t>
      </w:r>
      <w:r w:rsidRPr="003C4425">
        <w:rPr>
          <w:shd w:val="clear" w:color="auto" w:fill="FFFFFF"/>
          <w:lang w:val="en-US"/>
        </w:rPr>
        <w:t xml:space="preserve"> Med. 2023;219:107432. doi: 10.1016/j.rmed.2023.107432.</w:t>
      </w:r>
    </w:p>
    <w:p w14:paraId="5896E9EA" w14:textId="77777777" w:rsidR="00337A57" w:rsidRPr="000E2C82" w:rsidRDefault="00337A57" w:rsidP="00EE7240">
      <w:pPr>
        <w:tabs>
          <w:tab w:val="left" w:pos="851"/>
        </w:tabs>
        <w:spacing w:line="240" w:lineRule="auto"/>
        <w:ind w:left="357" w:firstLine="0"/>
        <w:rPr>
          <w:szCs w:val="24"/>
          <w:lang w:val="en-US"/>
        </w:rPr>
      </w:pPr>
    </w:p>
    <w:p w14:paraId="19EEF06D" w14:textId="77777777" w:rsidR="008C5CD9" w:rsidRPr="000E2C82" w:rsidRDefault="008C5CD9" w:rsidP="00EE7240">
      <w:pPr>
        <w:spacing w:line="240" w:lineRule="auto"/>
        <w:ind w:left="357" w:hanging="357"/>
        <w:jc w:val="left"/>
        <w:rPr>
          <w:szCs w:val="24"/>
          <w:lang w:val="en-US"/>
        </w:rPr>
      </w:pPr>
      <w:r w:rsidRPr="000E2C82">
        <w:rPr>
          <w:szCs w:val="24"/>
          <w:lang w:val="en-US"/>
        </w:rPr>
        <w:br w:type="page"/>
      </w:r>
    </w:p>
    <w:bookmarkEnd w:id="78"/>
    <w:p w14:paraId="153DC558" w14:textId="095D373C" w:rsidR="000414F6" w:rsidRPr="000E2C82" w:rsidRDefault="00F01779" w:rsidP="00DF2F96">
      <w:pPr>
        <w:pStyle w:val="afff3"/>
      </w:pPr>
      <w:r w:rsidRPr="000E2C82">
        <w:lastRenderedPageBreak/>
        <w:t>Приложение А1. Состав рабочей группы по разработке и пересмотру клинических рекомендаций</w:t>
      </w:r>
      <w:bookmarkEnd w:id="79"/>
    </w:p>
    <w:p w14:paraId="7DC886A6" w14:textId="77777777" w:rsidR="00B32AC7" w:rsidRPr="000E2C82" w:rsidRDefault="00B32AC7" w:rsidP="00B32AC7">
      <w:pPr>
        <w:ind w:firstLine="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B32AC7" w:rsidRPr="000E2C82" w14:paraId="78B3811E" w14:textId="77777777" w:rsidTr="0060650C">
        <w:tc>
          <w:tcPr>
            <w:tcW w:w="4672" w:type="dxa"/>
            <w:shd w:val="clear" w:color="auto" w:fill="auto"/>
          </w:tcPr>
          <w:p w14:paraId="10E2972A" w14:textId="77777777" w:rsidR="00B32AC7" w:rsidRPr="000E2C82" w:rsidRDefault="00B32AC7" w:rsidP="00D5368A">
            <w:pPr>
              <w:spacing w:line="240" w:lineRule="auto"/>
              <w:ind w:firstLine="0"/>
              <w:rPr>
                <w:szCs w:val="24"/>
              </w:rPr>
            </w:pPr>
            <w:r w:rsidRPr="000E2C82">
              <w:rPr>
                <w:szCs w:val="24"/>
              </w:rPr>
              <w:t>Чучалин Александр Григорьевич</w:t>
            </w:r>
          </w:p>
        </w:tc>
        <w:tc>
          <w:tcPr>
            <w:tcW w:w="4673" w:type="dxa"/>
            <w:shd w:val="clear" w:color="auto" w:fill="auto"/>
          </w:tcPr>
          <w:p w14:paraId="5FCDE412" w14:textId="77777777" w:rsidR="00B32AC7" w:rsidRPr="000E2C82" w:rsidRDefault="00B32AC7" w:rsidP="00CF1146">
            <w:pPr>
              <w:spacing w:line="240" w:lineRule="auto"/>
              <w:ind w:firstLine="0"/>
              <w:jc w:val="left"/>
              <w:rPr>
                <w:szCs w:val="24"/>
              </w:rPr>
            </w:pPr>
            <w:r w:rsidRPr="000E2C82">
              <w:rPr>
                <w:color w:val="000000"/>
                <w:szCs w:val="24"/>
                <w:shd w:val="clear" w:color="auto" w:fill="FFFFFF"/>
              </w:rPr>
              <w:t xml:space="preserve">Зав. кафедрой госпитальной терапии педиатрического факультета РНИМУ им. Н.И.Пирогова. </w:t>
            </w:r>
            <w:r w:rsidRPr="000E2C82">
              <w:rPr>
                <w:szCs w:val="24"/>
              </w:rPr>
              <w:t xml:space="preserve">Председатель Правления Российского Респираторного общества, академик РАН, профессор, д.м.н. </w:t>
            </w:r>
          </w:p>
        </w:tc>
      </w:tr>
      <w:tr w:rsidR="00B32AC7" w:rsidRPr="000E2C82" w14:paraId="7234ADF9" w14:textId="77777777" w:rsidTr="0060650C">
        <w:tc>
          <w:tcPr>
            <w:tcW w:w="4672" w:type="dxa"/>
            <w:shd w:val="clear" w:color="auto" w:fill="auto"/>
          </w:tcPr>
          <w:p w14:paraId="196D6266" w14:textId="77777777" w:rsidR="00B32AC7" w:rsidRPr="000E2C82" w:rsidRDefault="00B32AC7" w:rsidP="00D5368A">
            <w:pPr>
              <w:spacing w:line="240" w:lineRule="auto"/>
              <w:ind w:firstLine="0"/>
              <w:rPr>
                <w:szCs w:val="24"/>
              </w:rPr>
            </w:pPr>
            <w:r w:rsidRPr="000E2C82">
              <w:rPr>
                <w:szCs w:val="24"/>
              </w:rPr>
              <w:t>Авдеев Сергей Николаевич</w:t>
            </w:r>
          </w:p>
        </w:tc>
        <w:tc>
          <w:tcPr>
            <w:tcW w:w="4673" w:type="dxa"/>
            <w:shd w:val="clear" w:color="auto" w:fill="auto"/>
          </w:tcPr>
          <w:p w14:paraId="14649855" w14:textId="59CFA49D" w:rsidR="00B32AC7" w:rsidRPr="000E2C82" w:rsidRDefault="00071F25" w:rsidP="00CF1146">
            <w:pPr>
              <w:pStyle w:val="afe"/>
              <w:spacing w:beforeAutospacing="0" w:afterAutospacing="0" w:line="240" w:lineRule="auto"/>
              <w:ind w:firstLine="0"/>
              <w:jc w:val="left"/>
            </w:pPr>
            <w:r w:rsidRPr="000E2C82">
              <w:t>Зав.</w:t>
            </w:r>
            <w:r w:rsidR="00B32AC7" w:rsidRPr="000E2C82">
              <w:t xml:space="preserve"> кафедрой пульмонологии лечебного факультета ФГАОУ ВО Первый МГМУ им. И.М. Сеченова Минздрава России (Сеченовский Университет), главный внештатный специалист пульмонолог Минздрава РФ, </w:t>
            </w:r>
            <w:r w:rsidR="000075D9" w:rsidRPr="000E2C82">
              <w:t>академик</w:t>
            </w:r>
            <w:r w:rsidR="00B32AC7" w:rsidRPr="000E2C82">
              <w:t xml:space="preserve"> РАН, профессор, д.м.н. </w:t>
            </w:r>
          </w:p>
        </w:tc>
      </w:tr>
      <w:tr w:rsidR="00B32AC7" w:rsidRPr="000E2C82" w14:paraId="331AFC75" w14:textId="77777777" w:rsidTr="0060650C">
        <w:tc>
          <w:tcPr>
            <w:tcW w:w="4672" w:type="dxa"/>
            <w:shd w:val="clear" w:color="auto" w:fill="auto"/>
          </w:tcPr>
          <w:p w14:paraId="6A031307" w14:textId="77777777" w:rsidR="00B32AC7" w:rsidRPr="000E2C82" w:rsidRDefault="00B32AC7" w:rsidP="00D5368A">
            <w:pPr>
              <w:spacing w:line="240" w:lineRule="auto"/>
              <w:ind w:firstLine="0"/>
              <w:rPr>
                <w:szCs w:val="24"/>
              </w:rPr>
            </w:pPr>
            <w:r w:rsidRPr="000E2C82">
              <w:rPr>
                <w:szCs w:val="24"/>
              </w:rPr>
              <w:t>Айсанов Заурбек Рамазанович</w:t>
            </w:r>
          </w:p>
        </w:tc>
        <w:tc>
          <w:tcPr>
            <w:tcW w:w="4673" w:type="dxa"/>
            <w:shd w:val="clear" w:color="auto" w:fill="auto"/>
          </w:tcPr>
          <w:p w14:paraId="12FDF133" w14:textId="77777777" w:rsidR="00B32AC7" w:rsidRPr="000E2C82" w:rsidRDefault="00B32AC7" w:rsidP="00CF1146">
            <w:pPr>
              <w:spacing w:line="240" w:lineRule="auto"/>
              <w:ind w:firstLine="0"/>
              <w:jc w:val="left"/>
              <w:rPr>
                <w:szCs w:val="24"/>
              </w:rPr>
            </w:pPr>
            <w:r w:rsidRPr="000E2C82">
              <w:rPr>
                <w:szCs w:val="24"/>
              </w:rPr>
              <w:t xml:space="preserve">Профессор кафедры пульмонологии ФДПО </w:t>
            </w:r>
            <w:r w:rsidRPr="000E2C82">
              <w:rPr>
                <w:rStyle w:val="affc"/>
                <w:b w:val="0"/>
                <w:color w:val="000000"/>
                <w:szCs w:val="24"/>
                <w:shd w:val="clear" w:color="auto" w:fill="FFFFFF"/>
              </w:rPr>
              <w:t>Российского национального исследовательского медицинского университета имени Н.И. Пирогова</w:t>
            </w:r>
            <w:r w:rsidRPr="000E2C82">
              <w:rPr>
                <w:szCs w:val="24"/>
              </w:rPr>
              <w:t xml:space="preserve">, профессор, д.м.н. </w:t>
            </w:r>
          </w:p>
        </w:tc>
      </w:tr>
      <w:tr w:rsidR="00B32AC7" w:rsidRPr="000E2C82" w14:paraId="2CBD8C16" w14:textId="77777777" w:rsidTr="0060650C">
        <w:tc>
          <w:tcPr>
            <w:tcW w:w="4672" w:type="dxa"/>
            <w:shd w:val="clear" w:color="auto" w:fill="auto"/>
          </w:tcPr>
          <w:p w14:paraId="2D53E08F" w14:textId="0E4DB556" w:rsidR="00B32AC7" w:rsidRPr="000E2C82" w:rsidRDefault="00B32AC7" w:rsidP="00D5368A">
            <w:pPr>
              <w:spacing w:line="240" w:lineRule="auto"/>
              <w:ind w:firstLine="0"/>
              <w:rPr>
                <w:szCs w:val="24"/>
              </w:rPr>
            </w:pPr>
            <w:r w:rsidRPr="000E2C82">
              <w:rPr>
                <w:szCs w:val="24"/>
              </w:rPr>
              <w:t xml:space="preserve">Баранова Ольга Петровна </w:t>
            </w:r>
          </w:p>
        </w:tc>
        <w:tc>
          <w:tcPr>
            <w:tcW w:w="4673" w:type="dxa"/>
            <w:shd w:val="clear" w:color="auto" w:fill="auto"/>
          </w:tcPr>
          <w:p w14:paraId="05DA8F71" w14:textId="77777777" w:rsidR="00B32AC7" w:rsidRPr="000E2C82" w:rsidRDefault="00810D3A" w:rsidP="00CF1146">
            <w:pPr>
              <w:spacing w:line="240" w:lineRule="auto"/>
              <w:ind w:firstLine="0"/>
              <w:jc w:val="left"/>
              <w:rPr>
                <w:szCs w:val="24"/>
              </w:rPr>
            </w:pPr>
            <w:r w:rsidRPr="000E2C82">
              <w:rPr>
                <w:szCs w:val="24"/>
              </w:rPr>
              <w:t xml:space="preserve">Старший научный сотрудник НИИ интерстициальных и орфанных заболеваний легких ФГБОУ ВО ПСПбГМУ им И.П. Павлова Минздрава России, к.м.н. </w:t>
            </w:r>
          </w:p>
        </w:tc>
      </w:tr>
      <w:tr w:rsidR="00FB76D8" w:rsidRPr="000E2C82" w14:paraId="17370E30" w14:textId="77777777" w:rsidTr="0060650C">
        <w:tc>
          <w:tcPr>
            <w:tcW w:w="4672" w:type="dxa"/>
            <w:shd w:val="clear" w:color="auto" w:fill="auto"/>
          </w:tcPr>
          <w:p w14:paraId="492D049F" w14:textId="62AA8079" w:rsidR="00FB76D8" w:rsidRPr="000E2C82" w:rsidRDefault="00FB76D8" w:rsidP="00D5368A">
            <w:pPr>
              <w:spacing w:line="240" w:lineRule="auto"/>
              <w:ind w:firstLine="0"/>
              <w:rPr>
                <w:noProof/>
                <w:szCs w:val="24"/>
              </w:rPr>
            </w:pPr>
            <w:r w:rsidRPr="000E2C82">
              <w:rPr>
                <w:noProof/>
                <w:szCs w:val="24"/>
              </w:rPr>
              <w:t>Белевский Андрей Станиславович</w:t>
            </w:r>
          </w:p>
        </w:tc>
        <w:tc>
          <w:tcPr>
            <w:tcW w:w="4673" w:type="dxa"/>
            <w:shd w:val="clear" w:color="auto" w:fill="auto"/>
          </w:tcPr>
          <w:p w14:paraId="5F172D70" w14:textId="107A5878" w:rsidR="00400997" w:rsidRPr="000E2C82" w:rsidRDefault="00400997" w:rsidP="00CF1146">
            <w:pPr>
              <w:spacing w:line="240" w:lineRule="auto"/>
              <w:ind w:firstLine="0"/>
              <w:jc w:val="left"/>
              <w:rPr>
                <w:szCs w:val="24"/>
              </w:rPr>
            </w:pPr>
            <w:r w:rsidRPr="000E2C82">
              <w:rPr>
                <w:szCs w:val="24"/>
              </w:rPr>
              <w:t xml:space="preserve">Заведующий кафедрой пульмонологии ФДПО ИНОПР РНИМУ им Н.И.Пирогова, </w:t>
            </w:r>
            <w:r w:rsidR="00671645" w:rsidRPr="000E2C82">
              <w:rPr>
                <w:szCs w:val="24"/>
              </w:rPr>
              <w:t xml:space="preserve">главный пульмонолог ДЗ г.Москва,  </w:t>
            </w:r>
            <w:r w:rsidRPr="000E2C82">
              <w:rPr>
                <w:szCs w:val="24"/>
              </w:rPr>
              <w:t>профессор, д.м.н.</w:t>
            </w:r>
          </w:p>
        </w:tc>
      </w:tr>
      <w:tr w:rsidR="00B32AC7" w:rsidRPr="000E2C82" w14:paraId="456825C3" w14:textId="77777777" w:rsidTr="0060650C">
        <w:tc>
          <w:tcPr>
            <w:tcW w:w="4672" w:type="dxa"/>
            <w:shd w:val="clear" w:color="auto" w:fill="auto"/>
          </w:tcPr>
          <w:p w14:paraId="7EB3FE02" w14:textId="56326727" w:rsidR="00B32AC7" w:rsidRPr="000E2C82" w:rsidRDefault="00FB76D8" w:rsidP="00D5368A">
            <w:pPr>
              <w:spacing w:line="240" w:lineRule="auto"/>
              <w:ind w:firstLine="0"/>
              <w:rPr>
                <w:szCs w:val="24"/>
              </w:rPr>
            </w:pPr>
            <w:r w:rsidRPr="000E2C82">
              <w:rPr>
                <w:noProof/>
                <w:szCs w:val="24"/>
              </w:rPr>
              <mc:AlternateContent>
                <mc:Choice Requires="wps">
                  <w:drawing>
                    <wp:anchor distT="0" distB="0" distL="114300" distR="114300" simplePos="0" relativeHeight="251659264" behindDoc="0" locked="0" layoutInCell="1" allowOverlap="1" wp14:anchorId="3504565B" wp14:editId="1E2A8BB9">
                      <wp:simplePos x="0" y="0"/>
                      <wp:positionH relativeFrom="column">
                        <wp:posOffset>-34290</wp:posOffset>
                      </wp:positionH>
                      <wp:positionV relativeFrom="paragraph">
                        <wp:posOffset>3175</wp:posOffset>
                      </wp:positionV>
                      <wp:extent cx="2101850" cy="254000"/>
                      <wp:effectExtent l="0" t="0" r="12700" b="12700"/>
                      <wp:wrapNone/>
                      <wp:docPr id="608985243" name="Прямоугольник 3"/>
                      <wp:cNvGraphicFramePr/>
                      <a:graphic xmlns:a="http://schemas.openxmlformats.org/drawingml/2006/main">
                        <a:graphicData uri="http://schemas.microsoft.com/office/word/2010/wordprocessingShape">
                          <wps:wsp>
                            <wps:cNvSpPr/>
                            <wps:spPr>
                              <a:xfrm>
                                <a:off x="0" y="0"/>
                                <a:ext cx="2101850" cy="254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rect w14:anchorId="3E535743" id="Прямоугольник 3" o:spid="_x0000_s1026" style="position:absolute;margin-left:-2.7pt;margin-top:.25pt;width:165.5pt;height: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" filled="f" strokecolor="black [3213]" strokeweight="2pt"/>
                  </w:pict>
                </mc:Fallback>
              </mc:AlternateContent>
            </w:r>
            <w:r w:rsidR="00B32AC7" w:rsidRPr="000E2C82">
              <w:rPr>
                <w:szCs w:val="24"/>
              </w:rPr>
              <w:t>Борисов Сергей Евгеньевич</w:t>
            </w:r>
          </w:p>
        </w:tc>
        <w:tc>
          <w:tcPr>
            <w:tcW w:w="4673" w:type="dxa"/>
            <w:shd w:val="clear" w:color="auto" w:fill="auto"/>
          </w:tcPr>
          <w:p w14:paraId="5A2480A5" w14:textId="77777777" w:rsidR="00B32AC7" w:rsidRPr="000E2C82" w:rsidRDefault="00B32AC7" w:rsidP="00CF1146">
            <w:pPr>
              <w:spacing w:line="240" w:lineRule="auto"/>
              <w:ind w:firstLine="0"/>
              <w:jc w:val="left"/>
              <w:rPr>
                <w:szCs w:val="24"/>
              </w:rPr>
            </w:pPr>
            <w:r w:rsidRPr="000E2C82">
              <w:rPr>
                <w:szCs w:val="24"/>
              </w:rPr>
              <w:t xml:space="preserve">Заместитель директора по научно-клинической работе Московского городского научно-практического Центра борьбы с туберкулезом Департамента здравоохранения г. Москвы, профессор, д.м.н. </w:t>
            </w:r>
          </w:p>
        </w:tc>
      </w:tr>
      <w:tr w:rsidR="003D2276" w:rsidRPr="000E2C82" w14:paraId="35A3A1B9" w14:textId="77777777" w:rsidTr="0060650C">
        <w:tc>
          <w:tcPr>
            <w:tcW w:w="4672" w:type="dxa"/>
            <w:shd w:val="clear" w:color="auto" w:fill="auto"/>
          </w:tcPr>
          <w:p w14:paraId="03068890" w14:textId="5D395728" w:rsidR="002535D8" w:rsidRPr="000E2C82" w:rsidRDefault="002535D8" w:rsidP="00D5368A">
            <w:pPr>
              <w:spacing w:line="240" w:lineRule="auto"/>
              <w:ind w:firstLine="0"/>
              <w:rPr>
                <w:szCs w:val="24"/>
              </w:rPr>
            </w:pPr>
            <w:r w:rsidRPr="000E2C82">
              <w:rPr>
                <w:szCs w:val="24"/>
              </w:rPr>
              <w:t>Васильева Ирина Анатольевна</w:t>
            </w:r>
          </w:p>
        </w:tc>
        <w:tc>
          <w:tcPr>
            <w:tcW w:w="4673" w:type="dxa"/>
            <w:shd w:val="clear" w:color="auto" w:fill="auto"/>
          </w:tcPr>
          <w:p w14:paraId="2CB1A214" w14:textId="1BB5247F" w:rsidR="002535D8" w:rsidRPr="000E2C82" w:rsidRDefault="002535D8" w:rsidP="00CF1146">
            <w:pPr>
              <w:spacing w:line="240" w:lineRule="auto"/>
              <w:ind w:firstLine="0"/>
              <w:jc w:val="left"/>
              <w:rPr>
                <w:szCs w:val="24"/>
              </w:rPr>
            </w:pPr>
            <w:r w:rsidRPr="000E2C82">
              <w:rPr>
                <w:szCs w:val="24"/>
                <w:shd w:val="clear" w:color="auto" w:fill="FFFFFF"/>
              </w:rPr>
              <w:t xml:space="preserve">Директор </w:t>
            </w:r>
            <w:r w:rsidR="00E803CC" w:rsidRPr="000E2C82">
              <w:rPr>
                <w:bCs/>
                <w:szCs w:val="24"/>
              </w:rPr>
              <w:t>ФГБУ</w:t>
            </w:r>
            <w:r w:rsidRPr="000E2C82">
              <w:rPr>
                <w:bCs/>
                <w:szCs w:val="24"/>
              </w:rPr>
              <w:t xml:space="preserve"> «Национальный медицинский исследовательский центр фтизиопульмонологии и инфекционных заболеваний»</w:t>
            </w:r>
            <w:r w:rsidR="00741AD4" w:rsidRPr="000E2C82">
              <w:rPr>
                <w:bCs/>
                <w:szCs w:val="24"/>
              </w:rPr>
              <w:t xml:space="preserve"> </w:t>
            </w:r>
            <w:r w:rsidR="00741AD4" w:rsidRPr="000E2C82">
              <w:rPr>
                <w:szCs w:val="24"/>
                <w:shd w:val="clear" w:color="auto" w:fill="FFFFFF"/>
              </w:rPr>
              <w:t>Минздрава России</w:t>
            </w:r>
            <w:r w:rsidRPr="000E2C82">
              <w:rPr>
                <w:szCs w:val="24"/>
                <w:shd w:val="clear" w:color="auto" w:fill="FFFFFF"/>
              </w:rPr>
              <w:t>,</w:t>
            </w:r>
            <w:r w:rsidR="00741AD4" w:rsidRPr="000E2C82">
              <w:rPr>
                <w:szCs w:val="24"/>
                <w:shd w:val="clear" w:color="auto" w:fill="FFFFFF"/>
              </w:rPr>
              <w:t xml:space="preserve"> </w:t>
            </w:r>
            <w:r w:rsidRPr="000E2C82">
              <w:rPr>
                <w:szCs w:val="24"/>
                <w:shd w:val="clear" w:color="auto" w:fill="FFFFFF"/>
              </w:rPr>
              <w:t>зав. кафедрой фтизиатрии ФГАОУ ВО «Российский национальный исследовательский медицинский университет имени Н.И. Пирогова»</w:t>
            </w:r>
            <w:r w:rsidR="00407C23" w:rsidRPr="000E2C82">
              <w:rPr>
                <w:szCs w:val="24"/>
                <w:shd w:val="clear" w:color="auto" w:fill="FFFFFF"/>
              </w:rPr>
              <w:t xml:space="preserve">, Главный внештатный специалист фтизиатр Минздрава России, </w:t>
            </w:r>
            <w:r w:rsidRPr="000E2C82">
              <w:rPr>
                <w:szCs w:val="24"/>
                <w:shd w:val="clear" w:color="auto" w:fill="FFFFFF"/>
              </w:rPr>
              <w:t>профессор, д.м.н.</w:t>
            </w:r>
          </w:p>
        </w:tc>
      </w:tr>
      <w:tr w:rsidR="00B32AC7" w:rsidRPr="000E2C82" w14:paraId="0D6B9C00" w14:textId="77777777" w:rsidTr="0060650C">
        <w:tc>
          <w:tcPr>
            <w:tcW w:w="4672" w:type="dxa"/>
            <w:shd w:val="clear" w:color="auto" w:fill="auto"/>
          </w:tcPr>
          <w:p w14:paraId="7E0BD589" w14:textId="77777777" w:rsidR="00B32AC7" w:rsidRPr="000E2C82" w:rsidRDefault="00B32AC7" w:rsidP="00D5368A">
            <w:pPr>
              <w:spacing w:line="240" w:lineRule="auto"/>
              <w:ind w:firstLine="0"/>
              <w:rPr>
                <w:szCs w:val="24"/>
              </w:rPr>
            </w:pPr>
            <w:r w:rsidRPr="000E2C82">
              <w:rPr>
                <w:szCs w:val="24"/>
              </w:rPr>
              <w:t>Визель Александр Андреевич</w:t>
            </w:r>
          </w:p>
        </w:tc>
        <w:tc>
          <w:tcPr>
            <w:tcW w:w="4673" w:type="dxa"/>
            <w:shd w:val="clear" w:color="auto" w:fill="auto"/>
          </w:tcPr>
          <w:p w14:paraId="270BDEB5" w14:textId="59F575BD" w:rsidR="00B32AC7" w:rsidRPr="000E2C82" w:rsidRDefault="00B32AC7" w:rsidP="00CF1146">
            <w:pPr>
              <w:spacing w:line="240" w:lineRule="auto"/>
              <w:ind w:firstLine="0"/>
              <w:jc w:val="left"/>
              <w:rPr>
                <w:szCs w:val="24"/>
              </w:rPr>
            </w:pPr>
            <w:r w:rsidRPr="000E2C82">
              <w:rPr>
                <w:szCs w:val="24"/>
              </w:rPr>
              <w:t xml:space="preserve">Зав. кафедрой фтизиопульмонологии </w:t>
            </w:r>
            <w:r w:rsidR="008969D2" w:rsidRPr="000E2C82">
              <w:rPr>
                <w:szCs w:val="24"/>
              </w:rPr>
              <w:t>Ф</w:t>
            </w:r>
            <w:r w:rsidRPr="000E2C82">
              <w:rPr>
                <w:szCs w:val="24"/>
              </w:rPr>
              <w:t xml:space="preserve">ГБОУ ВО «Казанский государственный медицинский университет» Минздрава России, профессор, д.м.н. </w:t>
            </w:r>
          </w:p>
        </w:tc>
      </w:tr>
      <w:tr w:rsidR="00B32AC7" w:rsidRPr="000E2C82" w14:paraId="39EF0FE9" w14:textId="77777777" w:rsidTr="0060650C">
        <w:tc>
          <w:tcPr>
            <w:tcW w:w="4672" w:type="dxa"/>
            <w:shd w:val="clear" w:color="auto" w:fill="auto"/>
          </w:tcPr>
          <w:p w14:paraId="744C6218" w14:textId="77777777" w:rsidR="00B32AC7" w:rsidRPr="000E2C82" w:rsidRDefault="00B32AC7" w:rsidP="00D5368A">
            <w:pPr>
              <w:spacing w:line="240" w:lineRule="auto"/>
              <w:ind w:firstLine="0"/>
              <w:rPr>
                <w:szCs w:val="24"/>
              </w:rPr>
            </w:pPr>
            <w:r w:rsidRPr="000E2C82">
              <w:rPr>
                <w:szCs w:val="24"/>
              </w:rPr>
              <w:lastRenderedPageBreak/>
              <w:t>Визель Ирина Юрьевна</w:t>
            </w:r>
          </w:p>
        </w:tc>
        <w:tc>
          <w:tcPr>
            <w:tcW w:w="4673" w:type="dxa"/>
            <w:shd w:val="clear" w:color="auto" w:fill="auto"/>
          </w:tcPr>
          <w:p w14:paraId="315C3878" w14:textId="38B2CA0C" w:rsidR="00B32AC7" w:rsidRPr="000E2C82" w:rsidRDefault="00B32AC7" w:rsidP="00CF1146">
            <w:pPr>
              <w:spacing w:line="240" w:lineRule="auto"/>
              <w:ind w:firstLine="0"/>
              <w:jc w:val="left"/>
              <w:rPr>
                <w:szCs w:val="24"/>
              </w:rPr>
            </w:pPr>
            <w:r w:rsidRPr="000E2C82">
              <w:rPr>
                <w:szCs w:val="24"/>
              </w:rPr>
              <w:t xml:space="preserve">Доцент кафедры фтизиопульмонологии </w:t>
            </w:r>
            <w:r w:rsidR="008969D2" w:rsidRPr="000E2C82">
              <w:rPr>
                <w:szCs w:val="24"/>
              </w:rPr>
              <w:t>Ф</w:t>
            </w:r>
            <w:r w:rsidRPr="000E2C82">
              <w:rPr>
                <w:szCs w:val="24"/>
              </w:rPr>
              <w:t xml:space="preserve">ГБОУ ВО «Казанский государственный медицинский университет» Минздрава России, научный сотрудник </w:t>
            </w:r>
            <w:r w:rsidRPr="000E2C82">
              <w:rPr>
                <w:color w:val="000000"/>
                <w:szCs w:val="24"/>
                <w:shd w:val="clear" w:color="auto" w:fill="FFFFFF"/>
              </w:rPr>
              <w:t>ФГБНУ «ЦНИИТ»</w:t>
            </w:r>
            <w:r w:rsidRPr="000E2C82">
              <w:rPr>
                <w:szCs w:val="24"/>
              </w:rPr>
              <w:t>, д.м.н.</w:t>
            </w:r>
            <w:r w:rsidR="000F78AD" w:rsidRPr="000E2C82">
              <w:rPr>
                <w:szCs w:val="24"/>
              </w:rPr>
              <w:t xml:space="preserve">, доцент, </w:t>
            </w:r>
            <w:r w:rsidRPr="000E2C82">
              <w:rPr>
                <w:szCs w:val="24"/>
              </w:rPr>
              <w:t xml:space="preserve">профессор РАЕ. </w:t>
            </w:r>
          </w:p>
        </w:tc>
      </w:tr>
      <w:tr w:rsidR="00B07079" w:rsidRPr="000E2C82" w14:paraId="559A1F63" w14:textId="77777777" w:rsidTr="0060650C">
        <w:tc>
          <w:tcPr>
            <w:tcW w:w="4672" w:type="dxa"/>
            <w:shd w:val="clear" w:color="auto" w:fill="auto"/>
          </w:tcPr>
          <w:p w14:paraId="63EB15C0" w14:textId="5F16D643" w:rsidR="00B07079" w:rsidRPr="000E2C82" w:rsidRDefault="00920310" w:rsidP="00D5368A">
            <w:pPr>
              <w:spacing w:line="240" w:lineRule="auto"/>
              <w:ind w:firstLine="0"/>
              <w:rPr>
                <w:szCs w:val="24"/>
              </w:rPr>
            </w:pPr>
            <w:r w:rsidRPr="000E2C82">
              <w:rPr>
                <w:szCs w:val="24"/>
              </w:rPr>
              <w:t>Васильев Игорь Владимирович</w:t>
            </w:r>
          </w:p>
        </w:tc>
        <w:tc>
          <w:tcPr>
            <w:tcW w:w="4673" w:type="dxa"/>
            <w:shd w:val="clear" w:color="auto" w:fill="auto"/>
          </w:tcPr>
          <w:p w14:paraId="4CAE4BAE" w14:textId="6E5080A6" w:rsidR="00B07079" w:rsidRPr="000E2C82" w:rsidRDefault="00920310" w:rsidP="00CF1146">
            <w:pPr>
              <w:spacing w:line="240" w:lineRule="auto"/>
              <w:ind w:firstLine="0"/>
              <w:jc w:val="left"/>
              <w:rPr>
                <w:szCs w:val="24"/>
                <w:shd w:val="clear" w:color="auto" w:fill="FFFFFF"/>
              </w:rPr>
            </w:pPr>
            <w:r w:rsidRPr="000E2C82">
              <w:rPr>
                <w:color w:val="2C2D2E"/>
                <w:szCs w:val="24"/>
                <w:shd w:val="clear" w:color="auto" w:fill="FFFFFF"/>
              </w:rPr>
              <w:t>Руководитель научно-исследовательской лаборатории интервенционной пульмонологии ФГБУ «Санкт-Петербургский научно-исследовательский институт фтизиопульмонологии» Минздрава России, к.м.н</w:t>
            </w:r>
          </w:p>
        </w:tc>
      </w:tr>
      <w:tr w:rsidR="00400997" w:rsidRPr="000E2C82" w14:paraId="03DC9215" w14:textId="77777777" w:rsidTr="0060650C">
        <w:tc>
          <w:tcPr>
            <w:tcW w:w="4672" w:type="dxa"/>
            <w:shd w:val="clear" w:color="auto" w:fill="auto"/>
          </w:tcPr>
          <w:p w14:paraId="6388DE0F" w14:textId="53F02441" w:rsidR="00400997" w:rsidRPr="000E2C82" w:rsidRDefault="00400997" w:rsidP="00D5368A">
            <w:pPr>
              <w:spacing w:line="240" w:lineRule="auto"/>
              <w:ind w:firstLine="0"/>
              <w:rPr>
                <w:szCs w:val="24"/>
              </w:rPr>
            </w:pPr>
            <w:r w:rsidRPr="000E2C82">
              <w:rPr>
                <w:szCs w:val="24"/>
              </w:rPr>
              <w:t>Гармаш Юлия Юрьевна</w:t>
            </w:r>
          </w:p>
        </w:tc>
        <w:tc>
          <w:tcPr>
            <w:tcW w:w="4673" w:type="dxa"/>
            <w:shd w:val="clear" w:color="auto" w:fill="auto"/>
          </w:tcPr>
          <w:p w14:paraId="14BBCE0D" w14:textId="5085587A" w:rsidR="00400997" w:rsidRPr="000E2C82" w:rsidRDefault="00400997" w:rsidP="00400997">
            <w:pPr>
              <w:spacing w:line="240" w:lineRule="auto"/>
              <w:ind w:firstLine="0"/>
              <w:jc w:val="left"/>
              <w:rPr>
                <w:color w:val="2C2D2E"/>
                <w:szCs w:val="24"/>
                <w:shd w:val="clear" w:color="auto" w:fill="FFFFFF"/>
              </w:rPr>
            </w:pPr>
            <w:r w:rsidRPr="000E2C82">
              <w:rPr>
                <w:color w:val="2C2D2E"/>
                <w:szCs w:val="24"/>
                <w:shd w:val="clear" w:color="auto" w:fill="FFFFFF"/>
              </w:rPr>
              <w:t xml:space="preserve">Заместитель главного врача по медицинской части </w:t>
            </w:r>
            <w:r w:rsidR="00F83B68" w:rsidRPr="000E2C82">
              <w:rPr>
                <w:color w:val="2C2D2E"/>
                <w:szCs w:val="24"/>
                <w:shd w:val="clear" w:color="auto" w:fill="FFFFFF"/>
              </w:rPr>
              <w:t>ГБУЗ</w:t>
            </w:r>
            <w:r w:rsidRPr="000E2C82">
              <w:rPr>
                <w:color w:val="2C2D2E"/>
                <w:szCs w:val="24"/>
                <w:shd w:val="clear" w:color="auto" w:fill="FFFFFF"/>
              </w:rPr>
              <w:t xml:space="preserve"> "Московский научно-практический центр борьбы с туберкулезом Департамента здравоохранения города Москвы", доцент кафедры фтизиатрии терапевтического факультета ФГБОУ ДПО "РМАПО " Министерства здравоохранения Российской Федерации, к.м.н.</w:t>
            </w:r>
          </w:p>
        </w:tc>
      </w:tr>
      <w:tr w:rsidR="00F83B68" w:rsidRPr="000E2C82" w14:paraId="1AD87A7D" w14:textId="77777777" w:rsidTr="00FD5581">
        <w:tc>
          <w:tcPr>
            <w:tcW w:w="4672" w:type="dxa"/>
            <w:shd w:val="clear" w:color="auto" w:fill="auto"/>
          </w:tcPr>
          <w:p w14:paraId="435B23C8" w14:textId="77777777" w:rsidR="00F83B68" w:rsidRPr="000E2C82" w:rsidRDefault="00F83B68" w:rsidP="00FD5581">
            <w:pPr>
              <w:spacing w:line="240" w:lineRule="auto"/>
              <w:ind w:firstLine="0"/>
              <w:rPr>
                <w:szCs w:val="24"/>
              </w:rPr>
            </w:pPr>
            <w:r w:rsidRPr="000E2C82">
              <w:rPr>
                <w:szCs w:val="24"/>
              </w:rPr>
              <w:t>Геппе Наталья Анатольевна</w:t>
            </w:r>
          </w:p>
        </w:tc>
        <w:tc>
          <w:tcPr>
            <w:tcW w:w="4673" w:type="dxa"/>
            <w:shd w:val="clear" w:color="auto" w:fill="auto"/>
          </w:tcPr>
          <w:p w14:paraId="1A787977" w14:textId="77777777" w:rsidR="00F83B68" w:rsidRPr="000E2C82" w:rsidRDefault="00F83B68" w:rsidP="00FD5581">
            <w:pPr>
              <w:spacing w:line="240" w:lineRule="auto"/>
              <w:ind w:firstLine="0"/>
              <w:jc w:val="left"/>
              <w:rPr>
                <w:szCs w:val="24"/>
              </w:rPr>
            </w:pPr>
            <w:r w:rsidRPr="000E2C82">
              <w:rPr>
                <w:szCs w:val="24"/>
              </w:rPr>
              <w:t>Зав. кафедрой детских болезней ГБОУ ВПО «</w:t>
            </w:r>
            <w:r w:rsidRPr="000E2C82">
              <w:rPr>
                <w:color w:val="333333"/>
                <w:szCs w:val="24"/>
                <w:shd w:val="clear" w:color="auto" w:fill="FFFFFF"/>
              </w:rPr>
              <w:t xml:space="preserve">Первый МГМУ им. И.М. Сеченова» Минздрава России, </w:t>
            </w:r>
            <w:r w:rsidRPr="000E2C82">
              <w:rPr>
                <w:color w:val="323232"/>
                <w:szCs w:val="24"/>
              </w:rPr>
              <w:t xml:space="preserve">Председатель совета ООО «Педиатрическое респираторное общество», </w:t>
            </w:r>
            <w:r w:rsidRPr="000E2C82">
              <w:rPr>
                <w:szCs w:val="24"/>
              </w:rPr>
              <w:t xml:space="preserve">профессор, д.м.н. </w:t>
            </w:r>
          </w:p>
        </w:tc>
      </w:tr>
      <w:tr w:rsidR="00B32AC7" w:rsidRPr="000E2C82" w14:paraId="666166E0" w14:textId="77777777" w:rsidTr="0060650C">
        <w:tc>
          <w:tcPr>
            <w:tcW w:w="4672" w:type="dxa"/>
            <w:shd w:val="clear" w:color="auto" w:fill="auto"/>
          </w:tcPr>
          <w:p w14:paraId="23423FF4" w14:textId="77777777" w:rsidR="00B32AC7" w:rsidRPr="000E2C82" w:rsidRDefault="00B32AC7" w:rsidP="00D5368A">
            <w:pPr>
              <w:spacing w:line="240" w:lineRule="auto"/>
              <w:ind w:firstLine="0"/>
              <w:rPr>
                <w:szCs w:val="24"/>
              </w:rPr>
            </w:pPr>
            <w:r w:rsidRPr="000E2C82">
              <w:rPr>
                <w:szCs w:val="24"/>
              </w:rPr>
              <w:t>Зайцев Андрей Алексеевич</w:t>
            </w:r>
          </w:p>
        </w:tc>
        <w:tc>
          <w:tcPr>
            <w:tcW w:w="4673" w:type="dxa"/>
            <w:shd w:val="clear" w:color="auto" w:fill="auto"/>
          </w:tcPr>
          <w:p w14:paraId="3F9C331B" w14:textId="77777777" w:rsidR="00B32AC7" w:rsidRPr="000E2C82" w:rsidRDefault="00B32AC7" w:rsidP="00CF1146">
            <w:pPr>
              <w:spacing w:line="240" w:lineRule="auto"/>
              <w:ind w:firstLine="0"/>
              <w:jc w:val="left"/>
              <w:rPr>
                <w:szCs w:val="24"/>
              </w:rPr>
            </w:pPr>
            <w:r w:rsidRPr="000E2C82">
              <w:rPr>
                <w:szCs w:val="24"/>
                <w:shd w:val="clear" w:color="auto" w:fill="FFFFFF"/>
              </w:rPr>
              <w:t xml:space="preserve">Главный пульмонолог ФГКУ "ГВКГ имени Н.Н. Бурденко", главный пульмонолог Министерства Обороны РФ, профессор, д.м.н. </w:t>
            </w:r>
          </w:p>
        </w:tc>
      </w:tr>
      <w:tr w:rsidR="00B07079" w:rsidRPr="000E2C82" w14:paraId="2FF4F497" w14:textId="77777777" w:rsidTr="0060650C">
        <w:tc>
          <w:tcPr>
            <w:tcW w:w="4672" w:type="dxa"/>
            <w:shd w:val="clear" w:color="auto" w:fill="auto"/>
          </w:tcPr>
          <w:p w14:paraId="35F73160" w14:textId="4AE9CA30" w:rsidR="00B07079" w:rsidRPr="000E2C82" w:rsidRDefault="00B07079" w:rsidP="00B07079">
            <w:pPr>
              <w:shd w:val="clear" w:color="auto" w:fill="FFFFFF"/>
              <w:spacing w:before="100" w:beforeAutospacing="1" w:after="100" w:afterAutospacing="1" w:line="240" w:lineRule="auto"/>
              <w:ind w:firstLine="0"/>
              <w:jc w:val="left"/>
              <w:rPr>
                <w:rFonts w:eastAsia="Times New Roman"/>
                <w:color w:val="2C2D2E"/>
                <w:szCs w:val="24"/>
                <w:lang w:eastAsia="ru-RU"/>
              </w:rPr>
            </w:pPr>
            <w:r w:rsidRPr="000E2C82">
              <w:rPr>
                <w:rFonts w:eastAsia="Times New Roman"/>
                <w:color w:val="2C2D2E"/>
                <w:szCs w:val="24"/>
                <w:lang w:eastAsia="ru-RU"/>
              </w:rPr>
              <w:t xml:space="preserve">Зинченко Юлия Сергеевна </w:t>
            </w:r>
          </w:p>
          <w:p w14:paraId="191FB0DC" w14:textId="77777777" w:rsidR="00B07079" w:rsidRPr="000E2C82" w:rsidRDefault="00B07079" w:rsidP="00C96D17">
            <w:pPr>
              <w:spacing w:line="240" w:lineRule="auto"/>
              <w:ind w:firstLine="0"/>
              <w:rPr>
                <w:szCs w:val="24"/>
              </w:rPr>
            </w:pPr>
          </w:p>
        </w:tc>
        <w:tc>
          <w:tcPr>
            <w:tcW w:w="4673" w:type="dxa"/>
            <w:shd w:val="clear" w:color="auto" w:fill="auto"/>
          </w:tcPr>
          <w:p w14:paraId="6FD0951A" w14:textId="0DBB8292" w:rsidR="00B07079" w:rsidRPr="000E2C82" w:rsidRDefault="00B07079" w:rsidP="00C96D17">
            <w:pPr>
              <w:spacing w:line="240" w:lineRule="auto"/>
              <w:ind w:firstLine="0"/>
              <w:jc w:val="left"/>
              <w:rPr>
                <w:szCs w:val="24"/>
              </w:rPr>
            </w:pPr>
            <w:r w:rsidRPr="000E2C82">
              <w:rPr>
                <w:rFonts w:eastAsia="Times New Roman"/>
                <w:color w:val="2C2D2E"/>
                <w:szCs w:val="24"/>
                <w:lang w:eastAsia="ru-RU"/>
              </w:rPr>
              <w:t>Руководитель научно-исследовательской лаборатории хронических неспецифических заболеваний лёгких ФГБУ «Санкт-Петербургский научно-исследовательский институт фтизиопульмонологии» Минздрава России, к.м.н.</w:t>
            </w:r>
          </w:p>
        </w:tc>
      </w:tr>
      <w:tr w:rsidR="00C96D17" w:rsidRPr="000E2C82" w14:paraId="4DEF306E" w14:textId="77777777" w:rsidTr="0060650C">
        <w:tc>
          <w:tcPr>
            <w:tcW w:w="4672" w:type="dxa"/>
            <w:shd w:val="clear" w:color="auto" w:fill="auto"/>
          </w:tcPr>
          <w:p w14:paraId="6A2DC393" w14:textId="2123F30B" w:rsidR="00C96D17" w:rsidRPr="000E2C82" w:rsidRDefault="00C96D17" w:rsidP="00C96D17">
            <w:pPr>
              <w:spacing w:line="240" w:lineRule="auto"/>
              <w:ind w:firstLine="0"/>
              <w:rPr>
                <w:szCs w:val="24"/>
              </w:rPr>
            </w:pPr>
            <w:r w:rsidRPr="000E2C82">
              <w:rPr>
                <w:szCs w:val="24"/>
              </w:rPr>
              <w:t>Кравченко Наталья Юрьевна</w:t>
            </w:r>
          </w:p>
        </w:tc>
        <w:tc>
          <w:tcPr>
            <w:tcW w:w="4673" w:type="dxa"/>
            <w:shd w:val="clear" w:color="auto" w:fill="auto"/>
          </w:tcPr>
          <w:p w14:paraId="78B4DF80" w14:textId="026EDE8F" w:rsidR="00C96D17" w:rsidRPr="000E2C82" w:rsidRDefault="00C96D17" w:rsidP="00C96D17">
            <w:pPr>
              <w:spacing w:line="240" w:lineRule="auto"/>
              <w:ind w:firstLine="0"/>
              <w:jc w:val="left"/>
              <w:rPr>
                <w:szCs w:val="24"/>
                <w:shd w:val="clear" w:color="auto" w:fill="FFFFFF"/>
              </w:rPr>
            </w:pPr>
            <w:r w:rsidRPr="000E2C82">
              <w:rPr>
                <w:szCs w:val="24"/>
              </w:rPr>
              <w:t>Заведующая организационно-методическим отделом по аллергологии-иммунологии и пульмонологии ГБУ «НИИОЗММ ДЗМ»</w:t>
            </w:r>
          </w:p>
        </w:tc>
      </w:tr>
      <w:tr w:rsidR="00C96D17" w:rsidRPr="000E2C82" w14:paraId="49D3EB3B" w14:textId="77777777" w:rsidTr="0060650C">
        <w:tc>
          <w:tcPr>
            <w:tcW w:w="4672" w:type="dxa"/>
            <w:shd w:val="clear" w:color="auto" w:fill="auto"/>
          </w:tcPr>
          <w:p w14:paraId="41B497EF" w14:textId="77777777" w:rsidR="00C96D17" w:rsidRPr="000E2C82" w:rsidRDefault="00C96D17" w:rsidP="00C96D17">
            <w:pPr>
              <w:spacing w:line="240" w:lineRule="auto"/>
              <w:ind w:firstLine="0"/>
              <w:rPr>
                <w:szCs w:val="24"/>
              </w:rPr>
            </w:pPr>
            <w:r w:rsidRPr="000E2C82">
              <w:rPr>
                <w:szCs w:val="24"/>
              </w:rPr>
              <w:t>Илькович Михаил Михайлович</w:t>
            </w:r>
          </w:p>
        </w:tc>
        <w:tc>
          <w:tcPr>
            <w:tcW w:w="4673" w:type="dxa"/>
            <w:shd w:val="clear" w:color="auto" w:fill="auto"/>
          </w:tcPr>
          <w:p w14:paraId="48358FA1" w14:textId="77777777" w:rsidR="00C96D17" w:rsidRPr="000E2C82" w:rsidRDefault="00C96D17" w:rsidP="00C96D17">
            <w:pPr>
              <w:spacing w:line="240" w:lineRule="auto"/>
              <w:ind w:firstLine="0"/>
              <w:jc w:val="left"/>
              <w:rPr>
                <w:szCs w:val="24"/>
              </w:rPr>
            </w:pPr>
            <w:r w:rsidRPr="000E2C82">
              <w:rPr>
                <w:szCs w:val="24"/>
              </w:rPr>
              <w:t xml:space="preserve">Директор НИИ интерстициальных и орфанных заболеваний легких, заведующий кафедрой пульмонологии ФГБОУ ВО ПСПбГМУ им И.П. Павлова Минздрава России,  профессор, д.м.н. </w:t>
            </w:r>
          </w:p>
        </w:tc>
      </w:tr>
      <w:tr w:rsidR="00F2169D" w:rsidRPr="000E2C82" w14:paraId="089DB891" w14:textId="77777777" w:rsidTr="0060650C">
        <w:tc>
          <w:tcPr>
            <w:tcW w:w="4672" w:type="dxa"/>
            <w:shd w:val="clear" w:color="auto" w:fill="auto"/>
          </w:tcPr>
          <w:p w14:paraId="61F404CF" w14:textId="77777777" w:rsidR="00C96D17" w:rsidRPr="000E2C82" w:rsidRDefault="00C96D17" w:rsidP="00C96D17">
            <w:pPr>
              <w:spacing w:line="240" w:lineRule="auto"/>
              <w:ind w:firstLine="0"/>
              <w:rPr>
                <w:szCs w:val="24"/>
              </w:rPr>
            </w:pPr>
            <w:r w:rsidRPr="000E2C82">
              <w:rPr>
                <w:szCs w:val="24"/>
              </w:rPr>
              <w:t>Ловачёва Ольга Викторовна</w:t>
            </w:r>
          </w:p>
        </w:tc>
        <w:tc>
          <w:tcPr>
            <w:tcW w:w="4673" w:type="dxa"/>
            <w:shd w:val="clear" w:color="auto" w:fill="auto"/>
          </w:tcPr>
          <w:p w14:paraId="696952E3" w14:textId="6FED9AE6" w:rsidR="00C96D17" w:rsidRPr="000E2C82" w:rsidRDefault="00C96D17" w:rsidP="00C96D17">
            <w:pPr>
              <w:spacing w:line="240" w:lineRule="auto"/>
              <w:ind w:firstLine="0"/>
              <w:jc w:val="left"/>
              <w:rPr>
                <w:rStyle w:val="affc"/>
                <w:szCs w:val="24"/>
                <w:bdr w:val="none" w:sz="0" w:space="0" w:color="auto" w:frame="1"/>
                <w:shd w:val="clear" w:color="auto" w:fill="FFFFFF"/>
              </w:rPr>
            </w:pPr>
            <w:r w:rsidRPr="000E2C82">
              <w:rPr>
                <w:szCs w:val="24"/>
              </w:rPr>
              <w:t xml:space="preserve">Главный научный сотрудник </w:t>
            </w:r>
            <w:r w:rsidR="00E803CC" w:rsidRPr="000E2C82">
              <w:rPr>
                <w:bCs/>
                <w:szCs w:val="24"/>
              </w:rPr>
              <w:t>ФГБУ</w:t>
            </w:r>
            <w:r w:rsidRPr="000E2C82">
              <w:rPr>
                <w:bCs/>
                <w:szCs w:val="24"/>
              </w:rPr>
              <w:t xml:space="preserve"> «Национальный медицинский исследовательский центр фтизиопульмонологии и инфекционных заболеваний»</w:t>
            </w:r>
            <w:r w:rsidR="00741AD4" w:rsidRPr="000E2C82">
              <w:rPr>
                <w:bCs/>
                <w:szCs w:val="24"/>
              </w:rPr>
              <w:t xml:space="preserve"> </w:t>
            </w:r>
            <w:r w:rsidR="00741AD4" w:rsidRPr="000E2C82">
              <w:rPr>
                <w:sz w:val="23"/>
                <w:szCs w:val="23"/>
                <w:shd w:val="clear" w:color="auto" w:fill="FFFFFF"/>
              </w:rPr>
              <w:t>Минздрава России</w:t>
            </w:r>
            <w:r w:rsidRPr="000E2C82">
              <w:rPr>
                <w:bCs/>
                <w:szCs w:val="24"/>
              </w:rPr>
              <w:t xml:space="preserve">, </w:t>
            </w:r>
            <w:r w:rsidRPr="000E2C82">
              <w:rPr>
                <w:szCs w:val="24"/>
              </w:rPr>
              <w:t xml:space="preserve">профессор, д.м.н. </w:t>
            </w:r>
          </w:p>
        </w:tc>
      </w:tr>
      <w:tr w:rsidR="00C81CA0" w:rsidRPr="000E2C82" w14:paraId="7E5729F3" w14:textId="77777777" w:rsidTr="002373FB">
        <w:tc>
          <w:tcPr>
            <w:tcW w:w="4672" w:type="dxa"/>
            <w:shd w:val="clear" w:color="auto" w:fill="auto"/>
          </w:tcPr>
          <w:p w14:paraId="5C48FA15" w14:textId="6C8FE2E5" w:rsidR="00C81CA0" w:rsidRPr="000E2C82" w:rsidRDefault="00C81CA0" w:rsidP="002373FB">
            <w:pPr>
              <w:spacing w:line="240" w:lineRule="auto"/>
              <w:ind w:firstLine="0"/>
              <w:rPr>
                <w:color w:val="000000" w:themeColor="text1"/>
                <w:szCs w:val="24"/>
              </w:rPr>
            </w:pPr>
            <w:r w:rsidRPr="000E2C82">
              <w:rPr>
                <w:color w:val="000000" w:themeColor="text1"/>
                <w:szCs w:val="24"/>
              </w:rPr>
              <w:lastRenderedPageBreak/>
              <w:t>Макарьянц Наталья Николаевна</w:t>
            </w:r>
          </w:p>
        </w:tc>
        <w:tc>
          <w:tcPr>
            <w:tcW w:w="4673" w:type="dxa"/>
            <w:shd w:val="clear" w:color="auto" w:fill="auto"/>
          </w:tcPr>
          <w:p w14:paraId="3063C3B1" w14:textId="3B312426" w:rsidR="00C81CA0" w:rsidRPr="000E2C82" w:rsidRDefault="008969D2" w:rsidP="00C81CA0">
            <w:pPr>
              <w:spacing w:line="240" w:lineRule="auto"/>
              <w:ind w:firstLine="0"/>
              <w:jc w:val="left"/>
              <w:rPr>
                <w:rStyle w:val="affc"/>
                <w:b w:val="0"/>
                <w:color w:val="000000" w:themeColor="text1"/>
                <w:szCs w:val="24"/>
                <w:bdr w:val="none" w:sz="0" w:space="0" w:color="auto" w:frame="1"/>
                <w:shd w:val="clear" w:color="auto" w:fill="FFFFFF"/>
              </w:rPr>
            </w:pPr>
            <w:r w:rsidRPr="000E2C82">
              <w:rPr>
                <w:rStyle w:val="affc"/>
                <w:b w:val="0"/>
                <w:color w:val="000000" w:themeColor="text1"/>
                <w:szCs w:val="24"/>
                <w:bdr w:val="none" w:sz="0" w:space="0" w:color="auto" w:frame="1"/>
                <w:shd w:val="clear" w:color="auto" w:fill="FFFFFF"/>
              </w:rPr>
              <w:t xml:space="preserve">Руководитель отделения пульмонологии ГБУЗ МОНИКИ им. М. Ф. Владимирского, </w:t>
            </w:r>
            <w:r w:rsidR="000E07B7" w:rsidRPr="000E2C82">
              <w:rPr>
                <w:rStyle w:val="affc"/>
                <w:b w:val="0"/>
                <w:color w:val="000000" w:themeColor="text1"/>
                <w:szCs w:val="24"/>
                <w:bdr w:val="none" w:sz="0" w:space="0" w:color="auto" w:frame="1"/>
                <w:shd w:val="clear" w:color="auto" w:fill="FFFFFF"/>
              </w:rPr>
              <w:t>п</w:t>
            </w:r>
            <w:r w:rsidR="000E07B7" w:rsidRPr="000E2C82">
              <w:rPr>
                <w:rStyle w:val="affc"/>
                <w:b w:val="0"/>
                <w:bCs w:val="0"/>
                <w:color w:val="000000" w:themeColor="text1"/>
                <w:bdr w:val="none" w:sz="0" w:space="0" w:color="auto" w:frame="1"/>
                <w:shd w:val="clear" w:color="auto" w:fill="FFFFFF"/>
              </w:rPr>
              <w:t xml:space="preserve">рофессор, </w:t>
            </w:r>
            <w:r w:rsidRPr="000E2C82">
              <w:rPr>
                <w:rStyle w:val="affc"/>
                <w:b w:val="0"/>
                <w:color w:val="000000" w:themeColor="text1"/>
                <w:szCs w:val="24"/>
                <w:bdr w:val="none" w:sz="0" w:space="0" w:color="auto" w:frame="1"/>
                <w:shd w:val="clear" w:color="auto" w:fill="FFFFFF"/>
              </w:rPr>
              <w:t xml:space="preserve">зав.курсом пульмонологии кафедры терапии ГБУЗ МОНИКИ им М. Ф. Владимирского, ГВС </w:t>
            </w:r>
            <w:r w:rsidR="00A62F34" w:rsidRPr="000E2C82">
              <w:rPr>
                <w:rStyle w:val="affc"/>
                <w:b w:val="0"/>
                <w:color w:val="000000" w:themeColor="text1"/>
                <w:szCs w:val="24"/>
                <w:bdr w:val="none" w:sz="0" w:space="0" w:color="auto" w:frame="1"/>
                <w:shd w:val="clear" w:color="auto" w:fill="FFFFFF"/>
              </w:rPr>
              <w:t xml:space="preserve">пульмонолог </w:t>
            </w:r>
            <w:r w:rsidRPr="000E2C82">
              <w:rPr>
                <w:rStyle w:val="affc"/>
                <w:b w:val="0"/>
                <w:color w:val="000000" w:themeColor="text1"/>
                <w:szCs w:val="24"/>
                <w:bdr w:val="none" w:sz="0" w:space="0" w:color="auto" w:frame="1"/>
                <w:shd w:val="clear" w:color="auto" w:fill="FFFFFF"/>
              </w:rPr>
              <w:t>МЗ МО, д.м.н</w:t>
            </w:r>
          </w:p>
        </w:tc>
      </w:tr>
      <w:tr w:rsidR="00C96D17" w:rsidRPr="000E2C82" w14:paraId="58B8711F" w14:textId="77777777" w:rsidTr="0060650C">
        <w:tc>
          <w:tcPr>
            <w:tcW w:w="4672" w:type="dxa"/>
            <w:shd w:val="clear" w:color="auto" w:fill="auto"/>
          </w:tcPr>
          <w:p w14:paraId="25BE4DF2" w14:textId="77777777" w:rsidR="00C96D17" w:rsidRPr="000E2C82" w:rsidRDefault="00C96D17" w:rsidP="00C96D17">
            <w:pPr>
              <w:spacing w:line="240" w:lineRule="auto"/>
              <w:ind w:firstLine="0"/>
              <w:rPr>
                <w:szCs w:val="24"/>
              </w:rPr>
            </w:pPr>
            <w:r w:rsidRPr="000E2C82">
              <w:rPr>
                <w:szCs w:val="24"/>
              </w:rPr>
              <w:t>Малахов Александр Борисович</w:t>
            </w:r>
          </w:p>
        </w:tc>
        <w:tc>
          <w:tcPr>
            <w:tcW w:w="4673" w:type="dxa"/>
            <w:shd w:val="clear" w:color="auto" w:fill="auto"/>
          </w:tcPr>
          <w:p w14:paraId="10C10A65" w14:textId="77777777" w:rsidR="00C96D17" w:rsidRPr="000E2C82" w:rsidRDefault="00C96D17" w:rsidP="00C96D17">
            <w:pPr>
              <w:spacing w:line="240" w:lineRule="auto"/>
              <w:ind w:firstLine="0"/>
              <w:jc w:val="left"/>
              <w:rPr>
                <w:szCs w:val="24"/>
              </w:rPr>
            </w:pPr>
            <w:r w:rsidRPr="000E2C82">
              <w:rPr>
                <w:rStyle w:val="affc"/>
                <w:b w:val="0"/>
                <w:szCs w:val="24"/>
                <w:bdr w:val="none" w:sz="0" w:space="0" w:color="auto" w:frame="1"/>
                <w:shd w:val="clear" w:color="auto" w:fill="FFFFFF"/>
              </w:rPr>
              <w:t xml:space="preserve">Главный внештатный детский специалист пульмонолог Департамента здравоохранения города Москвы, профессор </w:t>
            </w:r>
            <w:r w:rsidRPr="000E2C82">
              <w:rPr>
                <w:szCs w:val="24"/>
              </w:rPr>
              <w:t>кафедры детских болезней ГБОУ ВПО «</w:t>
            </w:r>
            <w:r w:rsidRPr="000E2C82">
              <w:rPr>
                <w:szCs w:val="24"/>
                <w:shd w:val="clear" w:color="auto" w:fill="FFFFFF"/>
              </w:rPr>
              <w:t>Первый МГМУ им. И.М. Сеченова» Минздрава России, Председатель правления ООО «Педиатрическое респираторное общество»,</w:t>
            </w:r>
            <w:r w:rsidRPr="000E2C82">
              <w:rPr>
                <w:szCs w:val="24"/>
              </w:rPr>
              <w:t xml:space="preserve">  профессор, д.м.н. </w:t>
            </w:r>
          </w:p>
        </w:tc>
      </w:tr>
      <w:tr w:rsidR="00C96D17" w:rsidRPr="000E2C82" w14:paraId="0914B962" w14:textId="77777777" w:rsidTr="0060650C">
        <w:tc>
          <w:tcPr>
            <w:tcW w:w="4672" w:type="dxa"/>
            <w:shd w:val="clear" w:color="auto" w:fill="auto"/>
          </w:tcPr>
          <w:p w14:paraId="36D8A773" w14:textId="77777777" w:rsidR="00C96D17" w:rsidRPr="000E2C82" w:rsidRDefault="00C96D17" w:rsidP="00C96D17">
            <w:pPr>
              <w:spacing w:line="240" w:lineRule="auto"/>
              <w:ind w:firstLine="0"/>
              <w:rPr>
                <w:szCs w:val="24"/>
              </w:rPr>
            </w:pPr>
            <w:r w:rsidRPr="000E2C82">
              <w:rPr>
                <w:szCs w:val="24"/>
              </w:rPr>
              <w:t>Малявин Андрей Георгиевич</w:t>
            </w:r>
          </w:p>
        </w:tc>
        <w:tc>
          <w:tcPr>
            <w:tcW w:w="4673" w:type="dxa"/>
            <w:shd w:val="clear" w:color="auto" w:fill="auto"/>
          </w:tcPr>
          <w:p w14:paraId="309CC3EA" w14:textId="77777777" w:rsidR="00C96D17" w:rsidRPr="000E2C82" w:rsidRDefault="00C96D17" w:rsidP="00C96D17">
            <w:pPr>
              <w:spacing w:line="240" w:lineRule="auto"/>
              <w:ind w:firstLine="0"/>
              <w:jc w:val="left"/>
              <w:rPr>
                <w:szCs w:val="24"/>
              </w:rPr>
            </w:pPr>
            <w:r w:rsidRPr="000E2C82">
              <w:rPr>
                <w:szCs w:val="24"/>
              </w:rPr>
              <w:t xml:space="preserve">Главный пульмонолог Центрального федерального округа, профессор кафедры фтизиатрии и пульмонологии ГБОУ ВПО «Московский государственный медико-стоматологический университет» Минздрава России, профессор, д.м.н. </w:t>
            </w:r>
          </w:p>
        </w:tc>
      </w:tr>
      <w:tr w:rsidR="00C96D17" w:rsidRPr="000E2C82" w14:paraId="383225ED" w14:textId="77777777" w:rsidTr="0060650C">
        <w:tc>
          <w:tcPr>
            <w:tcW w:w="4672" w:type="dxa"/>
            <w:shd w:val="clear" w:color="auto" w:fill="auto"/>
          </w:tcPr>
          <w:p w14:paraId="7B18A21D" w14:textId="77777777" w:rsidR="00C96D17" w:rsidRPr="000E2C82" w:rsidRDefault="00C96D17" w:rsidP="00C96D17">
            <w:pPr>
              <w:spacing w:line="240" w:lineRule="auto"/>
              <w:ind w:firstLine="0"/>
              <w:rPr>
                <w:szCs w:val="24"/>
              </w:rPr>
            </w:pPr>
            <w:r w:rsidRPr="000E2C82">
              <w:rPr>
                <w:szCs w:val="24"/>
              </w:rPr>
              <w:t>Петров Дмитрий Владимирович</w:t>
            </w:r>
          </w:p>
        </w:tc>
        <w:tc>
          <w:tcPr>
            <w:tcW w:w="4673" w:type="dxa"/>
            <w:shd w:val="clear" w:color="auto" w:fill="auto"/>
          </w:tcPr>
          <w:p w14:paraId="7B10379B" w14:textId="765A1EE4" w:rsidR="00C96D17" w:rsidRPr="000E2C82" w:rsidRDefault="00C96D17" w:rsidP="00C96D17">
            <w:pPr>
              <w:spacing w:line="240" w:lineRule="auto"/>
              <w:ind w:firstLine="0"/>
              <w:jc w:val="left"/>
              <w:rPr>
                <w:color w:val="000000"/>
                <w:szCs w:val="24"/>
                <w:shd w:val="clear" w:color="auto" w:fill="FFFFFF"/>
              </w:rPr>
            </w:pPr>
            <w:r w:rsidRPr="000E2C82">
              <w:rPr>
                <w:szCs w:val="24"/>
              </w:rPr>
              <w:t>Врач-пульмонолог БУЗ Омской области «Городская клиническая больница №1 им. Кабанова».</w:t>
            </w:r>
          </w:p>
        </w:tc>
      </w:tr>
      <w:tr w:rsidR="00E93297" w:rsidRPr="000E2C82" w14:paraId="499D5FE5" w14:textId="77777777" w:rsidTr="0060650C">
        <w:tc>
          <w:tcPr>
            <w:tcW w:w="4672" w:type="dxa"/>
            <w:shd w:val="clear" w:color="auto" w:fill="auto"/>
          </w:tcPr>
          <w:p w14:paraId="1BA10898" w14:textId="57F96620" w:rsidR="00E93297" w:rsidRPr="000E2C82" w:rsidRDefault="00E93297" w:rsidP="00C96D17">
            <w:pPr>
              <w:spacing w:line="240" w:lineRule="auto"/>
              <w:ind w:firstLine="0"/>
              <w:rPr>
                <w:szCs w:val="24"/>
              </w:rPr>
            </w:pPr>
            <w:r w:rsidRPr="000E2C82">
              <w:rPr>
                <w:szCs w:val="24"/>
              </w:rPr>
              <w:t>Попова Елена Николаевна</w:t>
            </w:r>
          </w:p>
        </w:tc>
        <w:tc>
          <w:tcPr>
            <w:tcW w:w="4673" w:type="dxa"/>
            <w:shd w:val="clear" w:color="auto" w:fill="auto"/>
          </w:tcPr>
          <w:p w14:paraId="0BD370DC" w14:textId="10CA1373" w:rsidR="00E93297" w:rsidRPr="000E2C82" w:rsidRDefault="00E93297" w:rsidP="00E93297">
            <w:pPr>
              <w:spacing w:line="240" w:lineRule="auto"/>
              <w:ind w:firstLine="0"/>
              <w:jc w:val="left"/>
              <w:rPr>
                <w:color w:val="000000"/>
                <w:szCs w:val="24"/>
                <w:shd w:val="clear" w:color="auto" w:fill="FFFFFF"/>
              </w:rPr>
            </w:pPr>
            <w:r w:rsidRPr="000E2C82">
              <w:rPr>
                <w:color w:val="2C2D2E"/>
                <w:shd w:val="clear" w:color="auto" w:fill="FFFFFF"/>
              </w:rPr>
              <w:t>Профессор кафедры внутренних, профессиональных болезней и ревматологии </w:t>
            </w:r>
            <w:r w:rsidRPr="000E2C82">
              <w:rPr>
                <w:rStyle w:val="affc"/>
                <w:b w:val="0"/>
                <w:bCs w:val="0"/>
                <w:color w:val="2C2D2E"/>
                <w:shd w:val="clear" w:color="auto" w:fill="FFFFFF"/>
              </w:rPr>
              <w:t>ФГАОУ ВО Первый МГМУ им. И. М. Сеченова Минздрава России (Сеченовский Университет), профессор, д.м.н.</w:t>
            </w:r>
          </w:p>
        </w:tc>
      </w:tr>
      <w:tr w:rsidR="00C96D17" w:rsidRPr="000E2C82" w14:paraId="2834DF07" w14:textId="77777777" w:rsidTr="0060650C">
        <w:tc>
          <w:tcPr>
            <w:tcW w:w="4672" w:type="dxa"/>
            <w:shd w:val="clear" w:color="auto" w:fill="auto"/>
          </w:tcPr>
          <w:p w14:paraId="76E5CF3C" w14:textId="77777777" w:rsidR="00C96D17" w:rsidRPr="000E2C82" w:rsidRDefault="00C96D17" w:rsidP="00C96D17">
            <w:pPr>
              <w:spacing w:line="240" w:lineRule="auto"/>
              <w:ind w:firstLine="0"/>
              <w:rPr>
                <w:szCs w:val="24"/>
              </w:rPr>
            </w:pPr>
            <w:r w:rsidRPr="000E2C82">
              <w:rPr>
                <w:szCs w:val="24"/>
              </w:rPr>
              <w:t xml:space="preserve">Романов Владимир Викторович </w:t>
            </w:r>
          </w:p>
        </w:tc>
        <w:tc>
          <w:tcPr>
            <w:tcW w:w="4673" w:type="dxa"/>
            <w:shd w:val="clear" w:color="auto" w:fill="auto"/>
          </w:tcPr>
          <w:p w14:paraId="694C1E57" w14:textId="77777777" w:rsidR="00C96D17" w:rsidRPr="000E2C82" w:rsidRDefault="00C96D17" w:rsidP="00C96D17">
            <w:pPr>
              <w:spacing w:line="240" w:lineRule="auto"/>
              <w:ind w:firstLine="0"/>
              <w:jc w:val="left"/>
              <w:rPr>
                <w:szCs w:val="24"/>
              </w:rPr>
            </w:pPr>
            <w:r w:rsidRPr="000E2C82">
              <w:rPr>
                <w:color w:val="000000"/>
                <w:szCs w:val="24"/>
                <w:shd w:val="clear" w:color="auto" w:fill="FFFFFF"/>
              </w:rPr>
              <w:t>Заведующий отделом фтизиатрии ФГБНУ «ЦНИИТ»</w:t>
            </w:r>
            <w:r w:rsidRPr="000E2C82">
              <w:rPr>
                <w:szCs w:val="24"/>
              </w:rPr>
              <w:t xml:space="preserve">, профессор, д.м.н. </w:t>
            </w:r>
          </w:p>
        </w:tc>
      </w:tr>
      <w:tr w:rsidR="00C96D17" w:rsidRPr="000E2C82" w14:paraId="73667538" w14:textId="77777777" w:rsidTr="0060650C">
        <w:tc>
          <w:tcPr>
            <w:tcW w:w="4672" w:type="dxa"/>
            <w:shd w:val="clear" w:color="auto" w:fill="auto"/>
          </w:tcPr>
          <w:p w14:paraId="0F5CC6D8" w14:textId="77777777" w:rsidR="00C96D17" w:rsidRPr="000E2C82" w:rsidRDefault="00C96D17" w:rsidP="00C96D17">
            <w:pPr>
              <w:spacing w:line="240" w:lineRule="auto"/>
              <w:ind w:firstLine="0"/>
              <w:rPr>
                <w:szCs w:val="24"/>
              </w:rPr>
            </w:pPr>
            <w:r w:rsidRPr="000E2C82">
              <w:rPr>
                <w:szCs w:val="24"/>
                <w:shd w:val="clear" w:color="auto" w:fill="FFFFFF"/>
              </w:rPr>
              <w:t>Самсонова Мария Викторовна</w:t>
            </w:r>
          </w:p>
        </w:tc>
        <w:tc>
          <w:tcPr>
            <w:tcW w:w="4673" w:type="dxa"/>
            <w:shd w:val="clear" w:color="auto" w:fill="auto"/>
          </w:tcPr>
          <w:p w14:paraId="754501E4" w14:textId="0D82325B" w:rsidR="00C96D17" w:rsidRPr="000E2C82" w:rsidRDefault="00C96D17" w:rsidP="00C96D17">
            <w:pPr>
              <w:spacing w:line="240" w:lineRule="auto"/>
              <w:ind w:firstLine="0"/>
              <w:jc w:val="left"/>
              <w:rPr>
                <w:szCs w:val="24"/>
              </w:rPr>
            </w:pPr>
            <w:r w:rsidRPr="000E2C82">
              <w:rPr>
                <w:szCs w:val="24"/>
              </w:rPr>
              <w:t xml:space="preserve">Заведующая лабораторией патологической анатомии ФГБУ "НИИ пульмонологии" ФМБА России, д.м.н. </w:t>
            </w:r>
          </w:p>
        </w:tc>
      </w:tr>
      <w:tr w:rsidR="00C96D17" w:rsidRPr="000E2C82" w14:paraId="743C60BB" w14:textId="77777777" w:rsidTr="0060650C">
        <w:tc>
          <w:tcPr>
            <w:tcW w:w="4672" w:type="dxa"/>
            <w:shd w:val="clear" w:color="auto" w:fill="auto"/>
          </w:tcPr>
          <w:p w14:paraId="3CABED0A" w14:textId="75BEF232" w:rsidR="00C96D17" w:rsidRPr="000E2C82" w:rsidRDefault="00C96D17" w:rsidP="00C96D17">
            <w:pPr>
              <w:spacing w:line="240" w:lineRule="auto"/>
              <w:ind w:firstLine="0"/>
              <w:rPr>
                <w:szCs w:val="24"/>
              </w:rPr>
            </w:pPr>
            <w:r w:rsidRPr="000E2C82">
              <w:rPr>
                <w:szCs w:val="24"/>
              </w:rPr>
              <w:t>Сивокозов</w:t>
            </w:r>
            <w:r w:rsidR="00307AE6" w:rsidRPr="000E2C82">
              <w:rPr>
                <w:rStyle w:val="af1"/>
              </w:rPr>
              <w:t xml:space="preserve"> </w:t>
            </w:r>
            <w:r w:rsidRPr="000E2C82">
              <w:rPr>
                <w:szCs w:val="24"/>
              </w:rPr>
              <w:t>Илья Владимирович</w:t>
            </w:r>
          </w:p>
        </w:tc>
        <w:tc>
          <w:tcPr>
            <w:tcW w:w="4673" w:type="dxa"/>
            <w:shd w:val="clear" w:color="auto" w:fill="auto"/>
          </w:tcPr>
          <w:p w14:paraId="2AB170AD" w14:textId="77777777" w:rsidR="00C96D17" w:rsidRPr="000E2C82" w:rsidRDefault="00C96D17" w:rsidP="00C96D17">
            <w:pPr>
              <w:spacing w:line="240" w:lineRule="auto"/>
              <w:ind w:firstLine="0"/>
              <w:jc w:val="left"/>
              <w:rPr>
                <w:szCs w:val="24"/>
              </w:rPr>
            </w:pPr>
            <w:r w:rsidRPr="000E2C82">
              <w:rPr>
                <w:szCs w:val="24"/>
              </w:rPr>
              <w:t xml:space="preserve">Заведующий отделением </w:t>
            </w:r>
            <w:r w:rsidRPr="000E2C82">
              <w:rPr>
                <w:color w:val="000000"/>
                <w:szCs w:val="24"/>
                <w:shd w:val="clear" w:color="auto" w:fill="FFFFFF"/>
              </w:rPr>
              <w:t>эндоскопии</w:t>
            </w:r>
            <w:r w:rsidRPr="000E2C82">
              <w:rPr>
                <w:szCs w:val="24"/>
              </w:rPr>
              <w:t xml:space="preserve"> ФГБНУ «ЦНИИТ», к.м.н. </w:t>
            </w:r>
          </w:p>
        </w:tc>
      </w:tr>
      <w:tr w:rsidR="00C96D17" w:rsidRPr="000E2C82" w14:paraId="24D02180" w14:textId="77777777" w:rsidTr="0060650C">
        <w:tc>
          <w:tcPr>
            <w:tcW w:w="4672" w:type="dxa"/>
            <w:shd w:val="clear" w:color="auto" w:fill="auto"/>
          </w:tcPr>
          <w:p w14:paraId="4B57D580" w14:textId="77777777" w:rsidR="00C96D17" w:rsidRPr="000E2C82" w:rsidRDefault="00C96D17" w:rsidP="00C96D17">
            <w:pPr>
              <w:spacing w:line="240" w:lineRule="auto"/>
              <w:ind w:firstLine="0"/>
              <w:rPr>
                <w:szCs w:val="24"/>
              </w:rPr>
            </w:pPr>
            <w:r w:rsidRPr="000E2C82">
              <w:rPr>
                <w:szCs w:val="24"/>
                <w:shd w:val="clear" w:color="auto" w:fill="FFFFFF"/>
              </w:rPr>
              <w:t>Соловьева Ирина Павловна</w:t>
            </w:r>
          </w:p>
        </w:tc>
        <w:tc>
          <w:tcPr>
            <w:tcW w:w="4673" w:type="dxa"/>
            <w:shd w:val="clear" w:color="auto" w:fill="auto"/>
          </w:tcPr>
          <w:p w14:paraId="03A67B2D" w14:textId="335ED307" w:rsidR="00C96D17" w:rsidRPr="000E2C82" w:rsidRDefault="00C96D17" w:rsidP="00C96D17">
            <w:pPr>
              <w:spacing w:line="240" w:lineRule="auto"/>
              <w:ind w:firstLine="0"/>
              <w:jc w:val="left"/>
              <w:rPr>
                <w:szCs w:val="24"/>
              </w:rPr>
            </w:pPr>
            <w:r w:rsidRPr="000E2C82">
              <w:rPr>
                <w:szCs w:val="24"/>
              </w:rPr>
              <w:t>Заведующая лабораторией патологической анатомии Первого Московского Государственного Медицинского Университета им. И.М.Сеченова, профессор, д.м.н.</w:t>
            </w:r>
            <w:r w:rsidR="00307AE6" w:rsidRPr="000E2C82">
              <w:rPr>
                <w:szCs w:val="24"/>
              </w:rPr>
              <w:t>ё</w:t>
            </w:r>
          </w:p>
        </w:tc>
      </w:tr>
      <w:tr w:rsidR="001E7783" w:rsidRPr="000E2C82" w14:paraId="4616D4AD" w14:textId="77777777" w:rsidTr="0060650C">
        <w:tc>
          <w:tcPr>
            <w:tcW w:w="4672" w:type="dxa"/>
            <w:shd w:val="clear" w:color="auto" w:fill="auto"/>
          </w:tcPr>
          <w:p w14:paraId="782BE93A" w14:textId="4D3B0F4B" w:rsidR="001E7783" w:rsidRPr="000E2C82" w:rsidRDefault="001E7783" w:rsidP="001E7783">
            <w:pPr>
              <w:shd w:val="clear" w:color="auto" w:fill="FFFFFF"/>
              <w:spacing w:line="240" w:lineRule="auto"/>
              <w:ind w:firstLine="0"/>
              <w:jc w:val="left"/>
              <w:rPr>
                <w:szCs w:val="24"/>
              </w:rPr>
            </w:pPr>
            <w:r w:rsidRPr="000E2C82">
              <w:rPr>
                <w:rFonts w:eastAsia="Times New Roman"/>
                <w:color w:val="2C2D2E"/>
                <w:szCs w:val="24"/>
                <w:lang w:eastAsia="ru-RU"/>
              </w:rPr>
              <w:t>Старшинова Анна Андреевна</w:t>
            </w:r>
          </w:p>
        </w:tc>
        <w:tc>
          <w:tcPr>
            <w:tcW w:w="4673" w:type="dxa"/>
            <w:shd w:val="clear" w:color="auto" w:fill="auto"/>
          </w:tcPr>
          <w:p w14:paraId="479F51ED" w14:textId="58318D1B" w:rsidR="001E7783" w:rsidRPr="000E2C82" w:rsidRDefault="001E7783" w:rsidP="001E7783">
            <w:pPr>
              <w:shd w:val="clear" w:color="auto" w:fill="FFFFFF"/>
              <w:spacing w:line="240" w:lineRule="auto"/>
              <w:ind w:firstLine="0"/>
              <w:jc w:val="left"/>
              <w:rPr>
                <w:szCs w:val="24"/>
              </w:rPr>
            </w:pPr>
            <w:r w:rsidRPr="000E2C82">
              <w:rPr>
                <w:rFonts w:eastAsia="Times New Roman"/>
                <w:color w:val="2C2D2E"/>
                <w:szCs w:val="24"/>
                <w:lang w:eastAsia="ru-RU"/>
              </w:rPr>
              <w:t xml:space="preserve">Начальник </w:t>
            </w:r>
            <w:r w:rsidR="00213057" w:rsidRPr="000E2C82">
              <w:rPr>
                <w:rFonts w:eastAsia="Times New Roman"/>
                <w:color w:val="2C2D2E"/>
                <w:szCs w:val="24"/>
                <w:lang w:eastAsia="ru-RU"/>
              </w:rPr>
              <w:t>у</w:t>
            </w:r>
            <w:r w:rsidRPr="000E2C82">
              <w:rPr>
                <w:rFonts w:eastAsia="Times New Roman"/>
                <w:color w:val="2C2D2E"/>
                <w:szCs w:val="24"/>
                <w:lang w:eastAsia="ru-RU"/>
              </w:rPr>
              <w:t>правления научными исследованиями, профессор кафедры факультетской терапии с клиникой ФГБУ «НМИЦ им В.А.Алмазова» Минздрава России, д.м.н.</w:t>
            </w:r>
          </w:p>
        </w:tc>
      </w:tr>
      <w:tr w:rsidR="00C96D17" w:rsidRPr="000E2C82" w14:paraId="377A898C" w14:textId="77777777" w:rsidTr="0060650C">
        <w:tc>
          <w:tcPr>
            <w:tcW w:w="4672" w:type="dxa"/>
            <w:shd w:val="clear" w:color="auto" w:fill="auto"/>
          </w:tcPr>
          <w:p w14:paraId="5FA1EF29" w14:textId="77777777" w:rsidR="00C96D17" w:rsidRPr="000E2C82" w:rsidRDefault="00C96D17" w:rsidP="00C96D17">
            <w:pPr>
              <w:spacing w:line="240" w:lineRule="auto"/>
              <w:ind w:firstLine="0"/>
              <w:rPr>
                <w:szCs w:val="24"/>
              </w:rPr>
            </w:pPr>
            <w:r w:rsidRPr="000E2C82">
              <w:rPr>
                <w:szCs w:val="24"/>
              </w:rPr>
              <w:t xml:space="preserve">Степанян Игорь Эмильевич </w:t>
            </w:r>
          </w:p>
        </w:tc>
        <w:tc>
          <w:tcPr>
            <w:tcW w:w="4673" w:type="dxa"/>
            <w:shd w:val="clear" w:color="auto" w:fill="auto"/>
          </w:tcPr>
          <w:p w14:paraId="6260D28E" w14:textId="77777777" w:rsidR="00C96D17" w:rsidRPr="000E2C82" w:rsidRDefault="00C96D17" w:rsidP="00C96D17">
            <w:pPr>
              <w:shd w:val="clear" w:color="auto" w:fill="FFFFFF"/>
              <w:spacing w:line="240" w:lineRule="auto"/>
              <w:ind w:firstLine="0"/>
              <w:jc w:val="left"/>
              <w:rPr>
                <w:color w:val="333333"/>
                <w:szCs w:val="24"/>
                <w:shd w:val="clear" w:color="auto" w:fill="FFFFFF"/>
              </w:rPr>
            </w:pPr>
            <w:r w:rsidRPr="000E2C82">
              <w:rPr>
                <w:szCs w:val="24"/>
              </w:rPr>
              <w:t xml:space="preserve">Советник директора по лечебной и издательской деятельности ФГБУ «ЦНИИТ», профессор, д.м.н. </w:t>
            </w:r>
          </w:p>
        </w:tc>
      </w:tr>
      <w:tr w:rsidR="007437F9" w:rsidRPr="000E2C82" w14:paraId="5D3D7885" w14:textId="77777777" w:rsidTr="00F82720">
        <w:tc>
          <w:tcPr>
            <w:tcW w:w="4672" w:type="dxa"/>
            <w:shd w:val="clear" w:color="auto" w:fill="auto"/>
          </w:tcPr>
          <w:p w14:paraId="555BCA9D" w14:textId="77777777" w:rsidR="007437F9" w:rsidRPr="000E2C82" w:rsidRDefault="007437F9" w:rsidP="00F82720">
            <w:pPr>
              <w:spacing w:line="240" w:lineRule="auto"/>
              <w:ind w:firstLine="0"/>
              <w:rPr>
                <w:szCs w:val="24"/>
              </w:rPr>
            </w:pPr>
            <w:r w:rsidRPr="000E2C82">
              <w:rPr>
                <w:szCs w:val="24"/>
              </w:rPr>
              <w:lastRenderedPageBreak/>
              <w:t>Терпигорев Станислав Анатольевич</w:t>
            </w:r>
          </w:p>
        </w:tc>
        <w:tc>
          <w:tcPr>
            <w:tcW w:w="4673" w:type="dxa"/>
            <w:shd w:val="clear" w:color="auto" w:fill="auto"/>
          </w:tcPr>
          <w:p w14:paraId="3D78C57F" w14:textId="58CD8B9E" w:rsidR="007437F9" w:rsidRPr="000E2C82" w:rsidRDefault="007437F9" w:rsidP="00472A45">
            <w:pPr>
              <w:shd w:val="clear" w:color="auto" w:fill="FFFFFF"/>
              <w:spacing w:line="240" w:lineRule="auto"/>
              <w:ind w:firstLine="0"/>
              <w:rPr>
                <w:szCs w:val="24"/>
              </w:rPr>
            </w:pPr>
            <w:r w:rsidRPr="000E2C82">
              <w:rPr>
                <w:szCs w:val="24"/>
                <w:shd w:val="clear" w:color="auto" w:fill="FFFFFF"/>
              </w:rPr>
              <w:t>Заведующий кафедрой внутренних болезней института усовершенствования врачей Федерального государственного бюджетного учреждения «Национальный медико-хирургический центр имени Н.И. Пирогова» Министерства здравоохранения Российской Федерации</w:t>
            </w:r>
            <w:r w:rsidRPr="000E2C82">
              <w:rPr>
                <w:bCs/>
                <w:szCs w:val="24"/>
              </w:rPr>
              <w:t xml:space="preserve">», д.м.н. </w:t>
            </w:r>
          </w:p>
        </w:tc>
      </w:tr>
      <w:tr w:rsidR="003D2276" w:rsidRPr="000E2C82" w14:paraId="7841961E" w14:textId="77777777" w:rsidTr="0060650C">
        <w:tc>
          <w:tcPr>
            <w:tcW w:w="4672" w:type="dxa"/>
            <w:shd w:val="clear" w:color="auto" w:fill="auto"/>
          </w:tcPr>
          <w:p w14:paraId="0F9FD6BC" w14:textId="5640CA3F" w:rsidR="002535D8" w:rsidRPr="000E2C82" w:rsidRDefault="002535D8" w:rsidP="00C96D17">
            <w:pPr>
              <w:spacing w:line="240" w:lineRule="auto"/>
              <w:ind w:firstLine="0"/>
              <w:rPr>
                <w:szCs w:val="24"/>
              </w:rPr>
            </w:pPr>
            <w:r w:rsidRPr="000E2C82">
              <w:rPr>
                <w:szCs w:val="24"/>
              </w:rPr>
              <w:t>Тинькова Валентина Вячеславовна</w:t>
            </w:r>
          </w:p>
        </w:tc>
        <w:tc>
          <w:tcPr>
            <w:tcW w:w="4673" w:type="dxa"/>
            <w:shd w:val="clear" w:color="auto" w:fill="auto"/>
          </w:tcPr>
          <w:p w14:paraId="01FD94C9" w14:textId="789F44D5" w:rsidR="002535D8" w:rsidRPr="000E2C82" w:rsidRDefault="002535D8" w:rsidP="00C96D17">
            <w:pPr>
              <w:shd w:val="clear" w:color="auto" w:fill="FFFFFF"/>
              <w:spacing w:line="240" w:lineRule="auto"/>
              <w:ind w:firstLine="0"/>
              <w:jc w:val="left"/>
              <w:rPr>
                <w:szCs w:val="24"/>
                <w:shd w:val="clear" w:color="auto" w:fill="FFFFFF"/>
              </w:rPr>
            </w:pPr>
            <w:r w:rsidRPr="000E2C82">
              <w:rPr>
                <w:szCs w:val="24"/>
                <w:shd w:val="clear" w:color="auto" w:fill="FFFFFF"/>
              </w:rPr>
              <w:t xml:space="preserve">Зам. </w:t>
            </w:r>
            <w:r w:rsidR="00397A54" w:rsidRPr="000E2C82">
              <w:rPr>
                <w:szCs w:val="24"/>
                <w:shd w:val="clear" w:color="auto" w:fill="FFFFFF"/>
              </w:rPr>
              <w:t>г</w:t>
            </w:r>
            <w:r w:rsidRPr="000E2C82">
              <w:rPr>
                <w:szCs w:val="24"/>
                <w:shd w:val="clear" w:color="auto" w:fill="FFFFFF"/>
              </w:rPr>
              <w:t xml:space="preserve">лавного врача по медицинской части </w:t>
            </w:r>
            <w:r w:rsidR="00407C23" w:rsidRPr="000E2C82">
              <w:rPr>
                <w:bCs/>
                <w:szCs w:val="24"/>
              </w:rPr>
              <w:t>ФГБУ</w:t>
            </w:r>
            <w:r w:rsidRPr="000E2C82">
              <w:rPr>
                <w:bCs/>
                <w:szCs w:val="24"/>
              </w:rPr>
              <w:t xml:space="preserve"> «Национальный медицинский исследовательский центр фтизиопульмонологии и инфекционных заболеваний»</w:t>
            </w:r>
            <w:r w:rsidR="00741AD4" w:rsidRPr="000E2C82">
              <w:rPr>
                <w:bCs/>
                <w:szCs w:val="24"/>
              </w:rPr>
              <w:t xml:space="preserve"> </w:t>
            </w:r>
            <w:r w:rsidR="00741AD4" w:rsidRPr="000E2C82">
              <w:rPr>
                <w:sz w:val="23"/>
                <w:szCs w:val="23"/>
                <w:shd w:val="clear" w:color="auto" w:fill="FFFFFF"/>
              </w:rPr>
              <w:t>Минздрава России</w:t>
            </w:r>
            <w:r w:rsidRPr="000E2C82">
              <w:rPr>
                <w:bCs/>
                <w:szCs w:val="24"/>
              </w:rPr>
              <w:t xml:space="preserve">, </w:t>
            </w:r>
            <w:r w:rsidRPr="000E2C82">
              <w:rPr>
                <w:sz w:val="23"/>
                <w:szCs w:val="23"/>
                <w:shd w:val="clear" w:color="auto" w:fill="FFFFFF"/>
              </w:rPr>
              <w:t xml:space="preserve"> доцент</w:t>
            </w:r>
            <w:r w:rsidR="00397A54" w:rsidRPr="000E2C82">
              <w:rPr>
                <w:sz w:val="23"/>
                <w:szCs w:val="23"/>
                <w:shd w:val="clear" w:color="auto" w:fill="FFFFFF"/>
              </w:rPr>
              <w:t xml:space="preserve"> кафедры</w:t>
            </w:r>
            <w:r w:rsidRPr="000E2C82">
              <w:rPr>
                <w:sz w:val="23"/>
                <w:szCs w:val="23"/>
                <w:shd w:val="clear" w:color="auto" w:fill="FFFFFF"/>
              </w:rPr>
              <w:t xml:space="preserve"> фтизиатрии ФГАОУ ВО «Российский национальный исследовательский медицинский университет имени Н.И. Пирогова» , к.м.н.</w:t>
            </w:r>
          </w:p>
        </w:tc>
      </w:tr>
      <w:tr w:rsidR="005239D1" w:rsidRPr="000E2C82" w14:paraId="42C206E6" w14:textId="77777777" w:rsidTr="0060650C">
        <w:tc>
          <w:tcPr>
            <w:tcW w:w="4672" w:type="dxa"/>
            <w:shd w:val="clear" w:color="auto" w:fill="auto"/>
          </w:tcPr>
          <w:p w14:paraId="55573E7A" w14:textId="19E4DDFC" w:rsidR="005239D1" w:rsidRPr="000E2C82" w:rsidRDefault="005239D1" w:rsidP="00C96D17">
            <w:pPr>
              <w:spacing w:line="240" w:lineRule="auto"/>
              <w:ind w:firstLine="0"/>
              <w:rPr>
                <w:szCs w:val="24"/>
              </w:rPr>
            </w:pPr>
            <w:r w:rsidRPr="000E2C82">
              <w:rPr>
                <w:szCs w:val="24"/>
              </w:rPr>
              <w:t>Трофименко Ирина Николаевна</w:t>
            </w:r>
          </w:p>
        </w:tc>
        <w:tc>
          <w:tcPr>
            <w:tcW w:w="4673" w:type="dxa"/>
            <w:shd w:val="clear" w:color="auto" w:fill="auto"/>
          </w:tcPr>
          <w:p w14:paraId="0F04B5E0" w14:textId="26735EA4" w:rsidR="005239D1" w:rsidRPr="000E2C82" w:rsidRDefault="005239D1" w:rsidP="00813B72">
            <w:pPr>
              <w:spacing w:line="240" w:lineRule="auto"/>
              <w:ind w:firstLine="0"/>
              <w:jc w:val="left"/>
              <w:rPr>
                <w:szCs w:val="24"/>
              </w:rPr>
            </w:pPr>
            <w:r w:rsidRPr="000E2C82">
              <w:rPr>
                <w:szCs w:val="24"/>
              </w:rPr>
              <w:t>Заведующая кафедрой клинической</w:t>
            </w:r>
            <w:r w:rsidRPr="000E2C82">
              <w:rPr>
                <w:szCs w:val="24"/>
              </w:rPr>
              <w:br/>
              <w:t>аллергологии и пульмонологии И</w:t>
            </w:r>
            <w:r w:rsidR="00813B72" w:rsidRPr="000E2C82">
              <w:rPr>
                <w:szCs w:val="24"/>
              </w:rPr>
              <w:t xml:space="preserve">ркутской </w:t>
            </w:r>
            <w:r w:rsidRPr="000E2C82">
              <w:rPr>
                <w:szCs w:val="24"/>
              </w:rPr>
              <w:t>ГМАПО, ФГБОУ ДПО РМАНПО Минздрава России</w:t>
            </w:r>
            <w:r w:rsidRPr="000E2C82">
              <w:rPr>
                <w:szCs w:val="24"/>
              </w:rPr>
              <w:br/>
              <w:t xml:space="preserve">д. м. н., </w:t>
            </w:r>
            <w:r w:rsidR="00813B72" w:rsidRPr="000E2C82">
              <w:rPr>
                <w:szCs w:val="24"/>
              </w:rPr>
              <w:t>, доцент</w:t>
            </w:r>
          </w:p>
        </w:tc>
      </w:tr>
      <w:tr w:rsidR="00C96D17" w:rsidRPr="000E2C82" w14:paraId="03932443" w14:textId="77777777" w:rsidTr="0060650C">
        <w:tc>
          <w:tcPr>
            <w:tcW w:w="4672" w:type="dxa"/>
            <w:shd w:val="clear" w:color="auto" w:fill="auto"/>
          </w:tcPr>
          <w:p w14:paraId="7133EFE4" w14:textId="77777777" w:rsidR="00C96D17" w:rsidRPr="000E2C82" w:rsidRDefault="00C96D17" w:rsidP="00C96D17">
            <w:pPr>
              <w:spacing w:line="240" w:lineRule="auto"/>
              <w:ind w:firstLine="0"/>
              <w:rPr>
                <w:szCs w:val="24"/>
              </w:rPr>
            </w:pPr>
            <w:r w:rsidRPr="000E2C82">
              <w:rPr>
                <w:szCs w:val="24"/>
              </w:rPr>
              <w:t>Тюрин Игорь Евгеньевич</w:t>
            </w:r>
          </w:p>
        </w:tc>
        <w:tc>
          <w:tcPr>
            <w:tcW w:w="4673" w:type="dxa"/>
            <w:shd w:val="clear" w:color="auto" w:fill="auto"/>
          </w:tcPr>
          <w:p w14:paraId="7086EF31" w14:textId="4FEDA12B" w:rsidR="00C96D17" w:rsidRPr="000E2C82" w:rsidRDefault="00C96D17" w:rsidP="00C96D17">
            <w:pPr>
              <w:spacing w:line="240" w:lineRule="auto"/>
              <w:ind w:firstLine="0"/>
              <w:jc w:val="left"/>
              <w:rPr>
                <w:szCs w:val="24"/>
              </w:rPr>
            </w:pPr>
            <w:r w:rsidRPr="000E2C82">
              <w:rPr>
                <w:szCs w:val="24"/>
              </w:rPr>
              <w:t>Заведующий кафедрой лучевой диагностики, лучевой терапии и медицинской физики ГБОУ ДПО РМАПО, главный внештатный специалист по лучевой диагностике Минздрава РФ, профессор, д.м.н.</w:t>
            </w:r>
          </w:p>
        </w:tc>
      </w:tr>
      <w:tr w:rsidR="00C96D17" w:rsidRPr="000E2C82" w14:paraId="24EB1243" w14:textId="77777777" w:rsidTr="0060650C">
        <w:tc>
          <w:tcPr>
            <w:tcW w:w="4672" w:type="dxa"/>
            <w:shd w:val="clear" w:color="auto" w:fill="auto"/>
          </w:tcPr>
          <w:p w14:paraId="3EE2E2C0" w14:textId="77777777" w:rsidR="00C96D17" w:rsidRPr="000E2C82" w:rsidRDefault="00C96D17" w:rsidP="00C96D17">
            <w:pPr>
              <w:spacing w:line="240" w:lineRule="auto"/>
              <w:ind w:firstLine="0"/>
              <w:rPr>
                <w:szCs w:val="24"/>
              </w:rPr>
            </w:pPr>
            <w:r w:rsidRPr="000E2C82">
              <w:rPr>
                <w:szCs w:val="24"/>
              </w:rPr>
              <w:t>Французевич Лайне Яновна</w:t>
            </w:r>
          </w:p>
        </w:tc>
        <w:tc>
          <w:tcPr>
            <w:tcW w:w="4673" w:type="dxa"/>
            <w:shd w:val="clear" w:color="auto" w:fill="auto"/>
          </w:tcPr>
          <w:p w14:paraId="2121B35F" w14:textId="77777777" w:rsidR="00C96D17" w:rsidRPr="000E2C82" w:rsidRDefault="00C96D17" w:rsidP="00C96D17">
            <w:pPr>
              <w:spacing w:line="240" w:lineRule="auto"/>
              <w:ind w:firstLine="0"/>
              <w:jc w:val="left"/>
              <w:rPr>
                <w:szCs w:val="24"/>
              </w:rPr>
            </w:pPr>
            <w:r w:rsidRPr="000E2C82">
              <w:rPr>
                <w:szCs w:val="24"/>
              </w:rPr>
              <w:t>Врач-пульмонолог ФГБНУ НИИР имени В.А. Насоновой, МНОЦ МГУ имени М.В. Ломоносова, ассистент кафедры пульмонологии ФДПО ФГАОУ ВО РНИМУ им. Н.И. Пирогова, ассистент кафедры внутренних болезней МГУ имени М.В. Ломоносова</w:t>
            </w:r>
          </w:p>
        </w:tc>
      </w:tr>
      <w:tr w:rsidR="00950F16" w:rsidRPr="000E2C82" w14:paraId="0A1AF8E8" w14:textId="77777777" w:rsidTr="00F82720">
        <w:tc>
          <w:tcPr>
            <w:tcW w:w="4672" w:type="dxa"/>
            <w:shd w:val="clear" w:color="auto" w:fill="auto"/>
          </w:tcPr>
          <w:p w14:paraId="56947194" w14:textId="77777777" w:rsidR="00576D66" w:rsidRPr="000E2C82" w:rsidRDefault="00576D66" w:rsidP="00F82720">
            <w:pPr>
              <w:spacing w:line="240" w:lineRule="auto"/>
              <w:ind w:firstLine="0"/>
              <w:rPr>
                <w:szCs w:val="24"/>
              </w:rPr>
            </w:pPr>
            <w:r w:rsidRPr="000E2C82">
              <w:rPr>
                <w:szCs w:val="24"/>
              </w:rPr>
              <w:t>Черняев Андрей Львович</w:t>
            </w:r>
          </w:p>
        </w:tc>
        <w:tc>
          <w:tcPr>
            <w:tcW w:w="4673" w:type="dxa"/>
            <w:shd w:val="clear" w:color="auto" w:fill="auto"/>
          </w:tcPr>
          <w:p w14:paraId="17D60F70" w14:textId="0B804D2A" w:rsidR="00576D66" w:rsidRPr="000E2C82" w:rsidRDefault="00576D66" w:rsidP="00F82720">
            <w:pPr>
              <w:spacing w:line="240" w:lineRule="auto"/>
              <w:ind w:firstLine="0"/>
              <w:jc w:val="left"/>
              <w:rPr>
                <w:szCs w:val="24"/>
              </w:rPr>
            </w:pPr>
            <w:r w:rsidRPr="000E2C82">
              <w:rPr>
                <w:szCs w:val="24"/>
              </w:rPr>
              <w:t>Заведующий отделом  фундаментальной пульмонологии ФГБУ «НИИ пульмонологии» ФМБА России, профессор, д.м.н.</w:t>
            </w:r>
          </w:p>
        </w:tc>
      </w:tr>
      <w:tr w:rsidR="00C96D17" w:rsidRPr="000E2C82" w14:paraId="1E64EF2D" w14:textId="77777777" w:rsidTr="0060650C">
        <w:tc>
          <w:tcPr>
            <w:tcW w:w="4672" w:type="dxa"/>
            <w:shd w:val="clear" w:color="auto" w:fill="auto"/>
          </w:tcPr>
          <w:p w14:paraId="5059F890" w14:textId="77777777" w:rsidR="00C96D17" w:rsidRPr="000E2C82" w:rsidRDefault="00C96D17" w:rsidP="00C96D17">
            <w:pPr>
              <w:spacing w:line="240" w:lineRule="auto"/>
              <w:ind w:firstLine="0"/>
              <w:rPr>
                <w:szCs w:val="24"/>
              </w:rPr>
            </w:pPr>
            <w:r w:rsidRPr="000E2C82">
              <w:rPr>
                <w:szCs w:val="24"/>
              </w:rPr>
              <w:t>Шмелёв Евгений Иванович</w:t>
            </w:r>
          </w:p>
        </w:tc>
        <w:tc>
          <w:tcPr>
            <w:tcW w:w="4673" w:type="dxa"/>
            <w:shd w:val="clear" w:color="auto" w:fill="auto"/>
          </w:tcPr>
          <w:p w14:paraId="26A18B2C" w14:textId="77777777" w:rsidR="00C96D17" w:rsidRPr="000E2C82" w:rsidRDefault="00C96D17" w:rsidP="00C96D17">
            <w:pPr>
              <w:spacing w:line="240" w:lineRule="auto"/>
              <w:ind w:firstLine="0"/>
              <w:jc w:val="left"/>
              <w:rPr>
                <w:szCs w:val="24"/>
              </w:rPr>
            </w:pPr>
            <w:r w:rsidRPr="000E2C82">
              <w:rPr>
                <w:szCs w:val="24"/>
              </w:rPr>
              <w:t xml:space="preserve">Руководитель отдела дифференциальной диагностики туберкулёза лёгких и экстракорпоральных методов лечения ФГБУ «ЦНИИТ», профессор, д.м.н. </w:t>
            </w:r>
          </w:p>
        </w:tc>
      </w:tr>
      <w:tr w:rsidR="00C96D17" w:rsidRPr="000E2C82" w14:paraId="63A4E342" w14:textId="77777777" w:rsidTr="0060650C">
        <w:tc>
          <w:tcPr>
            <w:tcW w:w="4672" w:type="dxa"/>
            <w:shd w:val="clear" w:color="auto" w:fill="auto"/>
          </w:tcPr>
          <w:p w14:paraId="2138632C" w14:textId="77777777" w:rsidR="00C96D17" w:rsidRPr="000E2C82" w:rsidRDefault="00C96D17" w:rsidP="00C96D17">
            <w:pPr>
              <w:spacing w:line="240" w:lineRule="auto"/>
              <w:ind w:firstLine="0"/>
              <w:rPr>
                <w:szCs w:val="24"/>
              </w:rPr>
            </w:pPr>
            <w:r w:rsidRPr="000E2C82">
              <w:rPr>
                <w:szCs w:val="24"/>
              </w:rPr>
              <w:t>Шмелёва Наталья Михайловна</w:t>
            </w:r>
          </w:p>
        </w:tc>
        <w:tc>
          <w:tcPr>
            <w:tcW w:w="4673" w:type="dxa"/>
            <w:shd w:val="clear" w:color="auto" w:fill="auto"/>
          </w:tcPr>
          <w:p w14:paraId="0B414FF3" w14:textId="77777777" w:rsidR="00C96D17" w:rsidRPr="000E2C82" w:rsidRDefault="00C96D17" w:rsidP="00C96D17">
            <w:pPr>
              <w:spacing w:line="240" w:lineRule="auto"/>
              <w:ind w:firstLine="0"/>
              <w:jc w:val="left"/>
              <w:rPr>
                <w:szCs w:val="24"/>
              </w:rPr>
            </w:pPr>
            <w:r w:rsidRPr="000E2C82">
              <w:rPr>
                <w:szCs w:val="24"/>
              </w:rPr>
              <w:t xml:space="preserve">Окружной пульмонолог Северного административного округа г. Москвы, к.м.н. </w:t>
            </w:r>
          </w:p>
        </w:tc>
      </w:tr>
      <w:tr w:rsidR="001E7783" w:rsidRPr="000E2C82" w14:paraId="35868A1B" w14:textId="77777777" w:rsidTr="0060650C">
        <w:tc>
          <w:tcPr>
            <w:tcW w:w="4672" w:type="dxa"/>
            <w:shd w:val="clear" w:color="auto" w:fill="auto"/>
          </w:tcPr>
          <w:p w14:paraId="5A9ED666" w14:textId="03889648" w:rsidR="001E7783" w:rsidRPr="000E2C82" w:rsidRDefault="001E7783" w:rsidP="001E7783">
            <w:pPr>
              <w:spacing w:line="240" w:lineRule="auto"/>
              <w:ind w:firstLine="0"/>
              <w:jc w:val="left"/>
              <w:rPr>
                <w:szCs w:val="24"/>
              </w:rPr>
            </w:pPr>
            <w:r w:rsidRPr="000E2C82">
              <w:rPr>
                <w:rFonts w:eastAsia="Times New Roman"/>
                <w:color w:val="2C2D2E"/>
                <w:szCs w:val="24"/>
                <w:shd w:val="clear" w:color="auto" w:fill="FFFFFF"/>
                <w:lang w:eastAsia="ru-RU"/>
              </w:rPr>
              <w:t>Эсаулова Наталья Александровна</w:t>
            </w:r>
          </w:p>
        </w:tc>
        <w:tc>
          <w:tcPr>
            <w:tcW w:w="4673" w:type="dxa"/>
            <w:shd w:val="clear" w:color="auto" w:fill="auto"/>
          </w:tcPr>
          <w:p w14:paraId="29FA0167" w14:textId="6D4F732F" w:rsidR="001E7783" w:rsidRPr="000E2C82" w:rsidRDefault="001E7783" w:rsidP="001E7783">
            <w:pPr>
              <w:spacing w:line="240" w:lineRule="auto"/>
              <w:ind w:firstLine="0"/>
              <w:jc w:val="left"/>
              <w:rPr>
                <w:rFonts w:eastAsia="Times New Roman"/>
                <w:color w:val="2C2D2E"/>
                <w:szCs w:val="24"/>
                <w:shd w:val="clear" w:color="auto" w:fill="FFFFFF"/>
                <w:lang w:eastAsia="ru-RU"/>
              </w:rPr>
            </w:pPr>
            <w:r w:rsidRPr="000E2C82">
              <w:rPr>
                <w:rFonts w:eastAsia="Times New Roman"/>
                <w:color w:val="2C2D2E"/>
                <w:szCs w:val="24"/>
                <w:shd w:val="clear" w:color="auto" w:fill="FFFFFF"/>
                <w:lang w:eastAsia="ru-RU"/>
              </w:rPr>
              <w:t>Доцент кафедры фтизиатрии, пульмонологии и торакальной хирургии</w:t>
            </w:r>
          </w:p>
          <w:p w14:paraId="1A93DCB3" w14:textId="51594429" w:rsidR="001E7783" w:rsidRPr="000E2C82" w:rsidRDefault="005400D6" w:rsidP="005400D6">
            <w:pPr>
              <w:spacing w:line="240" w:lineRule="auto"/>
              <w:ind w:firstLine="0"/>
              <w:jc w:val="left"/>
              <w:rPr>
                <w:szCs w:val="24"/>
              </w:rPr>
            </w:pPr>
            <w:r w:rsidRPr="000E2C82">
              <w:rPr>
                <w:rFonts w:eastAsia="Times New Roman"/>
                <w:szCs w:val="24"/>
                <w:shd w:val="clear" w:color="auto" w:fill="FFFFFF"/>
                <w:lang w:eastAsia="ru-RU"/>
              </w:rPr>
              <w:t xml:space="preserve">ФГБОУ </w:t>
            </w:r>
            <w:r w:rsidRPr="000E2C82">
              <w:rPr>
                <w:rFonts w:eastAsia="Times New Roman"/>
                <w:color w:val="2C2D2E"/>
                <w:szCs w:val="24"/>
                <w:lang w:eastAsia="ru-RU"/>
              </w:rPr>
              <w:t xml:space="preserve">ВО </w:t>
            </w:r>
            <w:r w:rsidR="001E7783" w:rsidRPr="000E2C82">
              <w:rPr>
                <w:rFonts w:eastAsia="Times New Roman"/>
                <w:color w:val="2C2D2E"/>
                <w:szCs w:val="24"/>
                <w:lang w:eastAsia="ru-RU"/>
              </w:rPr>
              <w:t>«</w:t>
            </w:r>
            <w:r w:rsidR="00A2644F" w:rsidRPr="000E2C82">
              <w:rPr>
                <w:rFonts w:eastAsia="Times New Roman"/>
                <w:color w:val="2C2D2E"/>
                <w:szCs w:val="24"/>
                <w:lang w:eastAsia="ru-RU"/>
              </w:rPr>
              <w:t xml:space="preserve">Уральский </w:t>
            </w:r>
            <w:r w:rsidRPr="000E2C82">
              <w:rPr>
                <w:rFonts w:eastAsia="Times New Roman"/>
                <w:color w:val="2C2D2E"/>
                <w:szCs w:val="24"/>
                <w:lang w:eastAsia="ru-RU"/>
              </w:rPr>
              <w:t>ГМУ</w:t>
            </w:r>
            <w:r w:rsidR="001E7783" w:rsidRPr="000E2C82">
              <w:rPr>
                <w:rFonts w:eastAsia="Times New Roman"/>
                <w:color w:val="2C2D2E"/>
                <w:szCs w:val="24"/>
                <w:lang w:eastAsia="ru-RU"/>
              </w:rPr>
              <w:t>»</w:t>
            </w:r>
            <w:r w:rsidRPr="000E2C82">
              <w:rPr>
                <w:rFonts w:eastAsia="Times New Roman"/>
                <w:color w:val="2C2D2E"/>
                <w:szCs w:val="24"/>
                <w:lang w:eastAsia="ru-RU"/>
              </w:rPr>
              <w:t xml:space="preserve"> Минздрава России</w:t>
            </w:r>
            <w:r w:rsidR="001E7783" w:rsidRPr="000E2C82">
              <w:rPr>
                <w:rFonts w:eastAsia="Times New Roman"/>
                <w:color w:val="2C2D2E"/>
                <w:szCs w:val="24"/>
                <w:lang w:eastAsia="ru-RU"/>
              </w:rPr>
              <w:t>, заведующая отделением дифференциальной диагностики туберкулеза Уральского научно-</w:t>
            </w:r>
            <w:r w:rsidR="001E7783" w:rsidRPr="000E2C82">
              <w:rPr>
                <w:rFonts w:eastAsia="Times New Roman"/>
                <w:color w:val="2C2D2E"/>
                <w:szCs w:val="24"/>
                <w:lang w:eastAsia="ru-RU"/>
              </w:rPr>
              <w:lastRenderedPageBreak/>
              <w:t xml:space="preserve">исследовательского института фтизиопульмонологии - филиала ФГБУ «НМИЦ ФПИ» Минздрава России, </w:t>
            </w:r>
            <w:r w:rsidR="00A2644F" w:rsidRPr="000E2C82">
              <w:rPr>
                <w:rFonts w:eastAsia="Times New Roman"/>
                <w:color w:val="2C2D2E"/>
                <w:szCs w:val="24"/>
                <w:lang w:eastAsia="ru-RU"/>
              </w:rPr>
              <w:t>к.м.н.</w:t>
            </w:r>
          </w:p>
        </w:tc>
      </w:tr>
      <w:tr w:rsidR="006C54A5" w:rsidRPr="000E2C82" w14:paraId="55F5FFFF" w14:textId="77777777" w:rsidTr="0060650C">
        <w:tc>
          <w:tcPr>
            <w:tcW w:w="4672" w:type="dxa"/>
            <w:shd w:val="clear" w:color="auto" w:fill="auto"/>
          </w:tcPr>
          <w:p w14:paraId="56EA7A48" w14:textId="6D34D903" w:rsidR="006C54A5" w:rsidRPr="000E2C82" w:rsidRDefault="006C54A5" w:rsidP="001E7783">
            <w:pPr>
              <w:spacing w:line="240" w:lineRule="auto"/>
              <w:ind w:firstLine="0"/>
              <w:jc w:val="left"/>
              <w:rPr>
                <w:rFonts w:eastAsia="Times New Roman"/>
                <w:color w:val="2C2D2E"/>
                <w:szCs w:val="24"/>
                <w:shd w:val="clear" w:color="auto" w:fill="FFFFFF"/>
                <w:lang w:eastAsia="ru-RU"/>
              </w:rPr>
            </w:pPr>
            <w:r w:rsidRPr="000E2C82">
              <w:rPr>
                <w:rFonts w:eastAsia="Times New Roman"/>
                <w:color w:val="2C2D2E"/>
                <w:szCs w:val="24"/>
                <w:shd w:val="clear" w:color="auto" w:fill="FFFFFF"/>
                <w:lang w:eastAsia="ru-RU"/>
              </w:rPr>
              <w:lastRenderedPageBreak/>
              <w:t>Яблонский Пётр Казимирович</w:t>
            </w:r>
          </w:p>
        </w:tc>
        <w:tc>
          <w:tcPr>
            <w:tcW w:w="4673" w:type="dxa"/>
            <w:shd w:val="clear" w:color="auto" w:fill="auto"/>
          </w:tcPr>
          <w:p w14:paraId="7C61FB63" w14:textId="38E69D0F" w:rsidR="00DF0165" w:rsidRPr="000E2C82" w:rsidRDefault="00DF0165" w:rsidP="00DF0165">
            <w:pPr>
              <w:spacing w:line="240" w:lineRule="auto"/>
              <w:ind w:firstLine="0"/>
              <w:jc w:val="left"/>
              <w:rPr>
                <w:rFonts w:eastAsia="Times New Roman"/>
                <w:color w:val="2C2D2E"/>
                <w:szCs w:val="24"/>
                <w:shd w:val="clear" w:color="auto" w:fill="FFFFFF"/>
                <w:lang w:eastAsia="ru-RU"/>
              </w:rPr>
            </w:pPr>
            <w:r w:rsidRPr="000E2C82">
              <w:rPr>
                <w:rFonts w:eastAsia="Times New Roman"/>
                <w:color w:val="2C2D2E"/>
                <w:szCs w:val="24"/>
                <w:shd w:val="clear" w:color="auto" w:fill="FFFFFF"/>
                <w:lang w:eastAsia="ru-RU"/>
              </w:rPr>
              <w:t>Директор ФГБУ «Санкт-Петербургский научно-исследовательский институт фтизиопульмонологии» Минздрава России, заведующий кафедрой госпитальной хирургии СПбГУ. Главный внештатный специалист торакальный хирург Минздрава России. Профессор, д.м.н.</w:t>
            </w:r>
          </w:p>
        </w:tc>
      </w:tr>
    </w:tbl>
    <w:p w14:paraId="5DC05258" w14:textId="77777777" w:rsidR="00DF0165" w:rsidRPr="000E2C82" w:rsidRDefault="00DF0165" w:rsidP="00AF3168"/>
    <w:p w14:paraId="2B4A1C68" w14:textId="6BD4CCC3" w:rsidR="00B104EF" w:rsidRPr="000E2C82" w:rsidRDefault="00B104EF" w:rsidP="00AF3168">
      <w:r w:rsidRPr="000E2C82">
        <w:t xml:space="preserve">Конфликт интересов: </w:t>
      </w:r>
    </w:p>
    <w:p w14:paraId="55307974" w14:textId="77777777" w:rsidR="0025228A" w:rsidRPr="000E2C82" w:rsidRDefault="00D07387" w:rsidP="00AF3168">
      <w:r w:rsidRPr="000E2C82">
        <w:t xml:space="preserve">Конфликт интересов разработчиков клинических рекомендаций отсутствует. </w:t>
      </w:r>
    </w:p>
    <w:p w14:paraId="3FB02F68" w14:textId="77777777" w:rsidR="000414F6" w:rsidRPr="000E2C82" w:rsidRDefault="00CB71DA" w:rsidP="00D5368A">
      <w:pPr>
        <w:pStyle w:val="afff3"/>
      </w:pPr>
      <w:r w:rsidRPr="000E2C82">
        <w:br w:type="page"/>
      </w:r>
      <w:bookmarkStart w:id="89" w:name="__RefHeading___doc_a2"/>
      <w:bookmarkStart w:id="90" w:name="_Toc11747752"/>
      <w:bookmarkStart w:id="91" w:name="_Toc71840075"/>
      <w:bookmarkStart w:id="92" w:name="_Toc496204436"/>
      <w:r w:rsidRPr="000E2C82">
        <w:lastRenderedPageBreak/>
        <w:t>Приложение А2. Методология разработки клинических рекомендаций</w:t>
      </w:r>
      <w:bookmarkEnd w:id="89"/>
      <w:bookmarkEnd w:id="90"/>
      <w:bookmarkEnd w:id="91"/>
      <w:bookmarkEnd w:id="92"/>
    </w:p>
    <w:p w14:paraId="65178192" w14:textId="77777777" w:rsidR="000920E8" w:rsidRPr="000E2C82" w:rsidRDefault="000920E8" w:rsidP="000920E8">
      <w:pPr>
        <w:pStyle w:val="aff9"/>
        <w:divId w:val="1333020968"/>
        <w:rPr>
          <w:rStyle w:val="affc"/>
          <w:b w:val="0"/>
          <w:bCs w:val="0"/>
          <w:u w:val="single"/>
        </w:rPr>
      </w:pPr>
      <w:bookmarkStart w:id="93" w:name="_Hlk45201903"/>
      <w:bookmarkStart w:id="94" w:name="_Ref515967586"/>
      <w:r w:rsidRPr="000E2C82">
        <w:rPr>
          <w:rStyle w:val="affc"/>
          <w:u w:val="single"/>
        </w:rPr>
        <w:t>Целевая аудитория данных клинических рекомендаций:</w:t>
      </w:r>
    </w:p>
    <w:bookmarkEnd w:id="93"/>
    <w:p w14:paraId="51D2A13E" w14:textId="77777777" w:rsidR="000920E8" w:rsidRPr="000E2C82" w:rsidRDefault="000920E8">
      <w:pPr>
        <w:pStyle w:val="aff9"/>
        <w:numPr>
          <w:ilvl w:val="0"/>
          <w:numId w:val="9"/>
        </w:numPr>
        <w:divId w:val="1333020968"/>
      </w:pPr>
      <w:r w:rsidRPr="000E2C82">
        <w:t>врач общей практики (семейный врач);</w:t>
      </w:r>
    </w:p>
    <w:p w14:paraId="1880B43F" w14:textId="77777777" w:rsidR="000920E8" w:rsidRPr="000E2C82" w:rsidRDefault="000920E8">
      <w:pPr>
        <w:pStyle w:val="aff9"/>
        <w:numPr>
          <w:ilvl w:val="0"/>
          <w:numId w:val="9"/>
        </w:numPr>
        <w:divId w:val="1333020968"/>
      </w:pPr>
      <w:r w:rsidRPr="000E2C82">
        <w:t>врач-пульмонолог;</w:t>
      </w:r>
    </w:p>
    <w:p w14:paraId="1C8F9DDF" w14:textId="77777777" w:rsidR="000920E8" w:rsidRPr="000E2C82" w:rsidRDefault="000920E8">
      <w:pPr>
        <w:pStyle w:val="aff9"/>
        <w:numPr>
          <w:ilvl w:val="0"/>
          <w:numId w:val="9"/>
        </w:numPr>
        <w:divId w:val="1333020968"/>
      </w:pPr>
      <w:r w:rsidRPr="000E2C82">
        <w:t>врач-терапевт;</w:t>
      </w:r>
    </w:p>
    <w:p w14:paraId="4CA82457" w14:textId="77777777" w:rsidR="000920E8" w:rsidRPr="000E2C82" w:rsidRDefault="000920E8">
      <w:pPr>
        <w:pStyle w:val="aff9"/>
        <w:numPr>
          <w:ilvl w:val="0"/>
          <w:numId w:val="9"/>
        </w:numPr>
        <w:divId w:val="1333020968"/>
      </w:pPr>
      <w:r w:rsidRPr="000E2C82">
        <w:t>врач-терапевт участковый</w:t>
      </w:r>
      <w:r w:rsidR="00291E2F" w:rsidRPr="000E2C82">
        <w:t>;</w:t>
      </w:r>
    </w:p>
    <w:p w14:paraId="6986FD83" w14:textId="77777777" w:rsidR="000920E8" w:rsidRPr="000E2C82" w:rsidRDefault="000920E8">
      <w:pPr>
        <w:pStyle w:val="aff9"/>
        <w:numPr>
          <w:ilvl w:val="0"/>
          <w:numId w:val="9"/>
        </w:numPr>
        <w:divId w:val="1333020968"/>
      </w:pPr>
      <w:r w:rsidRPr="000E2C82">
        <w:t>врач-фтизиатр</w:t>
      </w:r>
    </w:p>
    <w:p w14:paraId="24FAFADE" w14:textId="6B2D8832" w:rsidR="00EC01DD" w:rsidRPr="008F4034" w:rsidRDefault="00EC01DD">
      <w:pPr>
        <w:pStyle w:val="aff9"/>
        <w:numPr>
          <w:ilvl w:val="0"/>
          <w:numId w:val="9"/>
        </w:numPr>
        <w:divId w:val="1333020968"/>
      </w:pPr>
      <w:r w:rsidRPr="000E2C82">
        <w:t>врач-рентгенолог</w:t>
      </w:r>
    </w:p>
    <w:p w14:paraId="716ABDCE" w14:textId="274E3A51" w:rsidR="008F4034" w:rsidRPr="000E2C82" w:rsidRDefault="008F4034">
      <w:pPr>
        <w:pStyle w:val="aff9"/>
        <w:numPr>
          <w:ilvl w:val="0"/>
          <w:numId w:val="9"/>
        </w:numPr>
        <w:divId w:val="1333020968"/>
      </w:pPr>
      <w:r>
        <w:t>врач-педиатр</w:t>
      </w:r>
    </w:p>
    <w:p w14:paraId="7AB8779B" w14:textId="77777777" w:rsidR="000920E8" w:rsidRPr="000E2C82" w:rsidRDefault="000920E8" w:rsidP="00D5368A">
      <w:pPr>
        <w:pStyle w:val="aff9"/>
        <w:ind w:left="720" w:firstLine="0"/>
        <w:divId w:val="1333020968"/>
      </w:pPr>
    </w:p>
    <w:p w14:paraId="11D18087" w14:textId="3554D628" w:rsidR="00A91645" w:rsidRPr="000E2C82" w:rsidRDefault="00A91645" w:rsidP="00D5368A">
      <w:pPr>
        <w:divId w:val="1333020968"/>
      </w:pPr>
      <w:r w:rsidRPr="000E2C82">
        <w:rPr>
          <w:b/>
        </w:rPr>
        <w:t xml:space="preserve">Таблица </w:t>
      </w:r>
      <w:r w:rsidR="00890BE0" w:rsidRPr="000E2C82">
        <w:rPr>
          <w:b/>
        </w:rPr>
        <w:fldChar w:fldCharType="begin"/>
      </w:r>
      <w:r w:rsidRPr="000E2C82">
        <w:rPr>
          <w:b/>
        </w:rPr>
        <w:instrText xml:space="preserve"> SEQ Таблица \* ARABIC </w:instrText>
      </w:r>
      <w:r w:rsidR="00890BE0" w:rsidRPr="000E2C82">
        <w:rPr>
          <w:b/>
        </w:rPr>
        <w:fldChar w:fldCharType="separate"/>
      </w:r>
      <w:r w:rsidR="00E22CA4">
        <w:rPr>
          <w:b/>
          <w:noProof/>
        </w:rPr>
        <w:t>1</w:t>
      </w:r>
      <w:r w:rsidR="00890BE0" w:rsidRPr="000E2C82">
        <w:rPr>
          <w:b/>
        </w:rPr>
        <w:fldChar w:fldCharType="end"/>
      </w:r>
      <w:bookmarkEnd w:id="94"/>
      <w:r w:rsidRPr="000E2C82">
        <w:rPr>
          <w:b/>
        </w:rPr>
        <w:t>.</w:t>
      </w:r>
      <w:r w:rsidR="00291E2F" w:rsidRPr="000E2C82">
        <w:rPr>
          <w:b/>
        </w:rPr>
        <w:t xml:space="preserve"> </w:t>
      </w:r>
      <w:r w:rsidRPr="000E2C82">
        <w:t>Шкала оценки уровней достоверности доказательств (УДД)для методов диагностики</w:t>
      </w:r>
      <w:r w:rsidR="005C7877" w:rsidRPr="000E2C82">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547"/>
      </w:tblGrid>
      <w:tr w:rsidR="00D5368A" w:rsidRPr="000E2C82" w14:paraId="136AC0C0" w14:textId="77777777" w:rsidTr="00D5368A">
        <w:trPr>
          <w:divId w:val="1333020968"/>
          <w:trHeight w:val="58"/>
        </w:trPr>
        <w:tc>
          <w:tcPr>
            <w:tcW w:w="427" w:type="pct"/>
          </w:tcPr>
          <w:p w14:paraId="2D3C8167" w14:textId="77777777" w:rsidR="00A91645" w:rsidRPr="000E2C82" w:rsidRDefault="00A91645" w:rsidP="00D5368A">
            <w:pPr>
              <w:spacing w:line="276" w:lineRule="auto"/>
              <w:ind w:firstLine="0"/>
              <w:jc w:val="center"/>
              <w:rPr>
                <w:b/>
                <w:color w:val="000000"/>
              </w:rPr>
            </w:pPr>
            <w:r w:rsidRPr="000E2C82">
              <w:rPr>
                <w:b/>
                <w:color w:val="000000"/>
                <w:szCs w:val="24"/>
              </w:rPr>
              <w:t>УДД</w:t>
            </w:r>
          </w:p>
        </w:tc>
        <w:tc>
          <w:tcPr>
            <w:tcW w:w="4573" w:type="pct"/>
          </w:tcPr>
          <w:p w14:paraId="053D1567" w14:textId="77777777" w:rsidR="00A91645" w:rsidRPr="000E2C82" w:rsidRDefault="00A91645" w:rsidP="00D5368A">
            <w:pPr>
              <w:spacing w:line="276" w:lineRule="auto"/>
              <w:ind w:firstLine="0"/>
              <w:jc w:val="center"/>
              <w:rPr>
                <w:b/>
                <w:color w:val="000000"/>
              </w:rPr>
            </w:pPr>
            <w:r w:rsidRPr="000E2C82">
              <w:rPr>
                <w:b/>
                <w:color w:val="000000"/>
                <w:szCs w:val="24"/>
              </w:rPr>
              <w:t>Расшифровка</w:t>
            </w:r>
          </w:p>
        </w:tc>
      </w:tr>
      <w:tr w:rsidR="00A91645" w:rsidRPr="000E2C82" w14:paraId="4787CE8F" w14:textId="77777777" w:rsidTr="00D5368A">
        <w:trPr>
          <w:divId w:val="1333020968"/>
        </w:trPr>
        <w:tc>
          <w:tcPr>
            <w:tcW w:w="427" w:type="pct"/>
          </w:tcPr>
          <w:p w14:paraId="01713F4D" w14:textId="77777777" w:rsidR="00A91645" w:rsidRPr="000E2C82" w:rsidRDefault="00A91645" w:rsidP="00D5368A">
            <w:pPr>
              <w:spacing w:line="276" w:lineRule="auto"/>
              <w:ind w:firstLine="0"/>
              <w:jc w:val="center"/>
              <w:rPr>
                <w:color w:val="000000"/>
              </w:rPr>
            </w:pPr>
            <w:r w:rsidRPr="000E2C82">
              <w:rPr>
                <w:color w:val="000000"/>
                <w:szCs w:val="24"/>
              </w:rPr>
              <w:t>1</w:t>
            </w:r>
          </w:p>
        </w:tc>
        <w:tc>
          <w:tcPr>
            <w:tcW w:w="4573" w:type="pct"/>
          </w:tcPr>
          <w:p w14:paraId="70960D44" w14:textId="77777777" w:rsidR="00A91645" w:rsidRPr="000E2C82" w:rsidRDefault="00A91645" w:rsidP="00D5368A">
            <w:pPr>
              <w:spacing w:line="276" w:lineRule="auto"/>
              <w:ind w:firstLine="0"/>
              <w:rPr>
                <w:color w:val="000000"/>
              </w:rPr>
            </w:pPr>
            <w:r w:rsidRPr="000E2C82">
              <w:rPr>
                <w:color w:val="000000"/>
                <w:szCs w:val="24"/>
              </w:rPr>
              <w:t>Систематические обзоры исследований с контролем референсным методом</w:t>
            </w:r>
            <w:r w:rsidRPr="000E2C82">
              <w:rPr>
                <w:szCs w:val="24"/>
              </w:rPr>
              <w:t xml:space="preserve"> или систематический обзор </w:t>
            </w:r>
            <w:r w:rsidR="005C7877" w:rsidRPr="000E2C82">
              <w:rPr>
                <w:szCs w:val="24"/>
              </w:rPr>
              <w:t>рандомизированных клинических исследований с применением мета-анализа</w:t>
            </w:r>
          </w:p>
        </w:tc>
      </w:tr>
      <w:tr w:rsidR="00A91645" w:rsidRPr="000E2C82" w14:paraId="37576649" w14:textId="77777777" w:rsidTr="00D5368A">
        <w:trPr>
          <w:divId w:val="1333020968"/>
        </w:trPr>
        <w:tc>
          <w:tcPr>
            <w:tcW w:w="427" w:type="pct"/>
          </w:tcPr>
          <w:p w14:paraId="400C15B2" w14:textId="77777777" w:rsidR="00A91645" w:rsidRPr="000E2C82" w:rsidRDefault="00A91645" w:rsidP="00D5368A">
            <w:pPr>
              <w:spacing w:line="276" w:lineRule="auto"/>
              <w:ind w:firstLine="0"/>
              <w:jc w:val="center"/>
              <w:rPr>
                <w:color w:val="000000"/>
              </w:rPr>
            </w:pPr>
            <w:r w:rsidRPr="000E2C82">
              <w:rPr>
                <w:color w:val="000000"/>
              </w:rPr>
              <w:t>2</w:t>
            </w:r>
          </w:p>
        </w:tc>
        <w:tc>
          <w:tcPr>
            <w:tcW w:w="4573" w:type="pct"/>
          </w:tcPr>
          <w:p w14:paraId="2AA92E06" w14:textId="77777777" w:rsidR="00A91645" w:rsidRPr="000E2C82" w:rsidRDefault="00A91645" w:rsidP="00D5368A">
            <w:pPr>
              <w:spacing w:line="276" w:lineRule="auto"/>
              <w:ind w:firstLine="0"/>
              <w:rPr>
                <w:color w:val="000000"/>
              </w:rPr>
            </w:pPr>
            <w:r w:rsidRPr="000E2C82">
              <w:rPr>
                <w:color w:val="000000"/>
                <w:szCs w:val="24"/>
              </w:rPr>
              <w:t>Отдельные исследования с контролем референсным методом</w:t>
            </w:r>
            <w:r w:rsidR="005C7877" w:rsidRPr="000E2C82">
              <w:rPr>
                <w:color w:val="000000"/>
                <w:szCs w:val="24"/>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0E2C82" w14:paraId="0C9BA71F" w14:textId="77777777" w:rsidTr="00D5368A">
        <w:trPr>
          <w:divId w:val="1333020968"/>
        </w:trPr>
        <w:tc>
          <w:tcPr>
            <w:tcW w:w="427" w:type="pct"/>
          </w:tcPr>
          <w:p w14:paraId="2EFBCAA6" w14:textId="77777777" w:rsidR="00A91645" w:rsidRPr="000E2C82" w:rsidRDefault="00A91645" w:rsidP="00D5368A">
            <w:pPr>
              <w:spacing w:line="276" w:lineRule="auto"/>
              <w:ind w:firstLine="0"/>
              <w:jc w:val="center"/>
              <w:rPr>
                <w:color w:val="000000"/>
              </w:rPr>
            </w:pPr>
            <w:r w:rsidRPr="000E2C82">
              <w:rPr>
                <w:color w:val="000000"/>
                <w:szCs w:val="24"/>
              </w:rPr>
              <w:t>3</w:t>
            </w:r>
          </w:p>
        </w:tc>
        <w:tc>
          <w:tcPr>
            <w:tcW w:w="4573" w:type="pct"/>
          </w:tcPr>
          <w:p w14:paraId="0C9A0AC4" w14:textId="77777777" w:rsidR="00A91645" w:rsidRPr="000E2C82" w:rsidRDefault="00A91645" w:rsidP="00D5368A">
            <w:pPr>
              <w:spacing w:line="276" w:lineRule="auto"/>
              <w:ind w:firstLine="0"/>
              <w:rPr>
                <w:color w:val="000000"/>
              </w:rPr>
            </w:pPr>
            <w:r w:rsidRPr="000E2C82">
              <w:rPr>
                <w:color w:val="000000"/>
              </w:rPr>
              <w:t xml:space="preserve">Исследования </w:t>
            </w:r>
            <w:r w:rsidRPr="000E2C82">
              <w:rPr>
                <w:color w:val="000000"/>
                <w:szCs w:val="24"/>
              </w:rPr>
              <w:t>без последовательного контроля референсным методом</w:t>
            </w:r>
            <w:r w:rsidRPr="000E2C82">
              <w:rPr>
                <w:color w:val="000000"/>
              </w:rPr>
              <w:t xml:space="preserve"> или </w:t>
            </w:r>
            <w:r w:rsidRPr="000E2C82">
              <w:rPr>
                <w:color w:val="000000"/>
                <w:szCs w:val="24"/>
              </w:rPr>
              <w:t>исследования с референсным методом, не являющимся независимым от исследуемого метода</w:t>
            </w:r>
            <w:r w:rsidR="005C7877" w:rsidRPr="000E2C82">
              <w:rPr>
                <w:color w:val="000000"/>
                <w:szCs w:val="24"/>
              </w:rPr>
              <w:t xml:space="preserve"> или нерандомизированные сравнительные исследования, в том числе </w:t>
            </w:r>
            <w:r w:rsidR="005C7877" w:rsidRPr="000E2C82">
              <w:rPr>
                <w:color w:val="000000"/>
              </w:rPr>
              <w:t>когортные исследования</w:t>
            </w:r>
          </w:p>
        </w:tc>
      </w:tr>
      <w:tr w:rsidR="00A91645" w:rsidRPr="000E2C82" w14:paraId="78D4FE4B" w14:textId="77777777" w:rsidTr="00D5368A">
        <w:trPr>
          <w:divId w:val="1333020968"/>
        </w:trPr>
        <w:tc>
          <w:tcPr>
            <w:tcW w:w="427" w:type="pct"/>
          </w:tcPr>
          <w:p w14:paraId="4A67004A" w14:textId="77777777" w:rsidR="00A91645" w:rsidRPr="000E2C82" w:rsidRDefault="00A91645" w:rsidP="00D5368A">
            <w:pPr>
              <w:spacing w:line="276" w:lineRule="auto"/>
              <w:ind w:firstLine="0"/>
              <w:jc w:val="center"/>
              <w:rPr>
                <w:color w:val="000000"/>
              </w:rPr>
            </w:pPr>
            <w:r w:rsidRPr="000E2C82">
              <w:rPr>
                <w:color w:val="000000"/>
                <w:szCs w:val="24"/>
              </w:rPr>
              <w:t>4</w:t>
            </w:r>
          </w:p>
        </w:tc>
        <w:tc>
          <w:tcPr>
            <w:tcW w:w="4573" w:type="pct"/>
          </w:tcPr>
          <w:p w14:paraId="6C830147" w14:textId="77777777" w:rsidR="00A91645" w:rsidRPr="000E2C82" w:rsidRDefault="00A91645" w:rsidP="00D5368A">
            <w:pPr>
              <w:spacing w:line="276" w:lineRule="auto"/>
              <w:ind w:firstLine="0"/>
              <w:rPr>
                <w:color w:val="000000"/>
              </w:rPr>
            </w:pPr>
            <w:r w:rsidRPr="000E2C82">
              <w:rPr>
                <w:color w:val="000000"/>
                <w:szCs w:val="24"/>
              </w:rPr>
              <w:t>Несравнительные</w:t>
            </w:r>
            <w:r w:rsidRPr="000E2C82">
              <w:rPr>
                <w:color w:val="000000"/>
              </w:rPr>
              <w:t xml:space="preserve"> исследования</w:t>
            </w:r>
            <w:r w:rsidRPr="000E2C82">
              <w:rPr>
                <w:color w:val="000000"/>
                <w:szCs w:val="24"/>
              </w:rPr>
              <w:t>, описание клинического случая</w:t>
            </w:r>
          </w:p>
        </w:tc>
      </w:tr>
      <w:tr w:rsidR="00A91645" w:rsidRPr="000E2C82" w14:paraId="58D87B0B" w14:textId="77777777" w:rsidTr="00D5368A">
        <w:trPr>
          <w:divId w:val="1333020968"/>
        </w:trPr>
        <w:tc>
          <w:tcPr>
            <w:tcW w:w="427" w:type="pct"/>
          </w:tcPr>
          <w:p w14:paraId="1E2C8D0B" w14:textId="77777777" w:rsidR="00A91645" w:rsidRPr="000E2C82" w:rsidRDefault="00A91645" w:rsidP="00D5368A">
            <w:pPr>
              <w:spacing w:line="276" w:lineRule="auto"/>
              <w:ind w:firstLine="0"/>
              <w:jc w:val="center"/>
              <w:rPr>
                <w:color w:val="000000"/>
              </w:rPr>
            </w:pPr>
            <w:r w:rsidRPr="000E2C82">
              <w:rPr>
                <w:color w:val="000000"/>
                <w:szCs w:val="24"/>
              </w:rPr>
              <w:t>5</w:t>
            </w:r>
          </w:p>
        </w:tc>
        <w:tc>
          <w:tcPr>
            <w:tcW w:w="4573" w:type="pct"/>
          </w:tcPr>
          <w:p w14:paraId="2E2B93F9" w14:textId="77777777" w:rsidR="00A91645" w:rsidRPr="000E2C82" w:rsidRDefault="00A91645" w:rsidP="00D5368A">
            <w:pPr>
              <w:spacing w:line="276" w:lineRule="auto"/>
              <w:ind w:firstLine="0"/>
              <w:rPr>
                <w:color w:val="000000"/>
              </w:rPr>
            </w:pPr>
            <w:r w:rsidRPr="000E2C82">
              <w:rPr>
                <w:color w:val="000000"/>
                <w:szCs w:val="24"/>
              </w:rPr>
              <w:t>Имеется лишь обоснование механизма действия или мнение</w:t>
            </w:r>
            <w:r w:rsidRPr="000E2C82">
              <w:rPr>
                <w:color w:val="000000"/>
              </w:rPr>
              <w:t xml:space="preserve"> экспертов</w:t>
            </w:r>
          </w:p>
        </w:tc>
      </w:tr>
    </w:tbl>
    <w:p w14:paraId="03F528B2" w14:textId="77777777" w:rsidR="00A91645" w:rsidRPr="000E2C82" w:rsidRDefault="00A91645" w:rsidP="00F756F0">
      <w:pPr>
        <w:pStyle w:val="aff9"/>
        <w:divId w:val="1333020968"/>
        <w:rPr>
          <w:rStyle w:val="affc"/>
        </w:rPr>
      </w:pPr>
    </w:p>
    <w:p w14:paraId="6F26E404" w14:textId="3809D9C3" w:rsidR="005C7877" w:rsidRPr="000E2C82" w:rsidRDefault="00A91645" w:rsidP="005C7877">
      <w:pPr>
        <w:divId w:val="1333020968"/>
      </w:pPr>
      <w:bookmarkStart w:id="95" w:name="_Ref515967623"/>
      <w:r w:rsidRPr="000E2C82">
        <w:rPr>
          <w:b/>
        </w:rPr>
        <w:t xml:space="preserve">Таблица </w:t>
      </w:r>
      <w:r w:rsidR="00890BE0" w:rsidRPr="000E2C82">
        <w:rPr>
          <w:b/>
        </w:rPr>
        <w:fldChar w:fldCharType="begin"/>
      </w:r>
      <w:r w:rsidRPr="000E2C82">
        <w:rPr>
          <w:b/>
        </w:rPr>
        <w:instrText xml:space="preserve"> SEQ Таблица \* ARABIC </w:instrText>
      </w:r>
      <w:r w:rsidR="00890BE0" w:rsidRPr="000E2C82">
        <w:rPr>
          <w:b/>
        </w:rPr>
        <w:fldChar w:fldCharType="separate"/>
      </w:r>
      <w:r w:rsidR="00E22CA4">
        <w:rPr>
          <w:b/>
          <w:noProof/>
        </w:rPr>
        <w:t>2</w:t>
      </w:r>
      <w:r w:rsidR="00890BE0" w:rsidRPr="000E2C82">
        <w:rPr>
          <w:b/>
        </w:rPr>
        <w:fldChar w:fldCharType="end"/>
      </w:r>
      <w:bookmarkEnd w:id="95"/>
      <w:r w:rsidRPr="000E2C82">
        <w:rPr>
          <w:b/>
        </w:rPr>
        <w:t>.</w:t>
      </w:r>
      <w:r w:rsidR="005C7877" w:rsidRPr="000E2C82">
        <w:t xml:space="preserve">Шкала оценки уровней достоверности доказательств (УДД)для методов профилактики, лечения и реабилитации (профилактических, </w:t>
      </w:r>
      <w:r w:rsidR="009C0364" w:rsidRPr="000E2C82">
        <w:t>лечебных, реабилитационных</w:t>
      </w:r>
      <w:r w:rsidR="005C7877" w:rsidRPr="000E2C82">
        <w:t xml:space="preserve"> вмешательств</w:t>
      </w:r>
      <w:r w:rsidR="009C0364" w:rsidRPr="000E2C82">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760"/>
      </w:tblGrid>
      <w:tr w:rsidR="00D5368A" w:rsidRPr="000E2C82" w14:paraId="37958906" w14:textId="77777777" w:rsidTr="00D5368A">
        <w:trPr>
          <w:divId w:val="1333020968"/>
        </w:trPr>
        <w:tc>
          <w:tcPr>
            <w:tcW w:w="360" w:type="pct"/>
          </w:tcPr>
          <w:p w14:paraId="420665DD" w14:textId="77777777" w:rsidR="005C7877" w:rsidRPr="000E2C82" w:rsidRDefault="005C7877" w:rsidP="00D5368A">
            <w:pPr>
              <w:spacing w:line="240" w:lineRule="auto"/>
              <w:ind w:firstLine="0"/>
              <w:jc w:val="center"/>
              <w:rPr>
                <w:b/>
                <w:color w:val="000000"/>
              </w:rPr>
            </w:pPr>
            <w:r w:rsidRPr="000E2C82">
              <w:rPr>
                <w:b/>
                <w:color w:val="000000"/>
                <w:szCs w:val="24"/>
              </w:rPr>
              <w:t>УДД</w:t>
            </w:r>
          </w:p>
        </w:tc>
        <w:tc>
          <w:tcPr>
            <w:tcW w:w="4640" w:type="pct"/>
          </w:tcPr>
          <w:p w14:paraId="0A7EA53B" w14:textId="77777777" w:rsidR="005C7877" w:rsidRPr="000E2C82" w:rsidRDefault="009C0364" w:rsidP="00D5368A">
            <w:pPr>
              <w:spacing w:line="240" w:lineRule="auto"/>
              <w:ind w:firstLine="0"/>
              <w:jc w:val="center"/>
              <w:rPr>
                <w:b/>
                <w:color w:val="000000"/>
              </w:rPr>
            </w:pPr>
            <w:r w:rsidRPr="000E2C82">
              <w:rPr>
                <w:b/>
                <w:color w:val="000000"/>
                <w:szCs w:val="24"/>
              </w:rPr>
              <w:t xml:space="preserve">Расшифровка </w:t>
            </w:r>
          </w:p>
        </w:tc>
      </w:tr>
      <w:tr w:rsidR="005C7877" w:rsidRPr="000E2C82" w14:paraId="031C82A4" w14:textId="77777777" w:rsidTr="00D5368A">
        <w:trPr>
          <w:divId w:val="1333020968"/>
        </w:trPr>
        <w:tc>
          <w:tcPr>
            <w:tcW w:w="360" w:type="pct"/>
          </w:tcPr>
          <w:p w14:paraId="7EB674AE" w14:textId="77777777" w:rsidR="005C7877" w:rsidRPr="000E2C82" w:rsidRDefault="005C7877" w:rsidP="00D5368A">
            <w:pPr>
              <w:spacing w:line="240" w:lineRule="auto"/>
              <w:ind w:firstLine="0"/>
              <w:jc w:val="center"/>
              <w:rPr>
                <w:color w:val="000000"/>
              </w:rPr>
            </w:pPr>
            <w:r w:rsidRPr="000E2C82">
              <w:rPr>
                <w:color w:val="000000"/>
                <w:szCs w:val="24"/>
              </w:rPr>
              <w:t>1</w:t>
            </w:r>
          </w:p>
        </w:tc>
        <w:tc>
          <w:tcPr>
            <w:tcW w:w="4640" w:type="pct"/>
          </w:tcPr>
          <w:p w14:paraId="38A73EAF" w14:textId="77777777" w:rsidR="005C7877" w:rsidRPr="000E2C82" w:rsidRDefault="005C7877" w:rsidP="00D5368A">
            <w:pPr>
              <w:spacing w:line="240" w:lineRule="auto"/>
              <w:ind w:firstLine="0"/>
              <w:rPr>
                <w:color w:val="000000"/>
              </w:rPr>
            </w:pPr>
            <w:r w:rsidRPr="000E2C82">
              <w:rPr>
                <w:color w:val="000000"/>
                <w:szCs w:val="24"/>
              </w:rPr>
              <w:t>Систематический обзор РКИ с применением мета-анализа</w:t>
            </w:r>
          </w:p>
        </w:tc>
      </w:tr>
      <w:tr w:rsidR="005C7877" w:rsidRPr="000E2C82" w14:paraId="3D55E408" w14:textId="77777777" w:rsidTr="00D5368A">
        <w:trPr>
          <w:divId w:val="1333020968"/>
        </w:trPr>
        <w:tc>
          <w:tcPr>
            <w:tcW w:w="360" w:type="pct"/>
          </w:tcPr>
          <w:p w14:paraId="77CC707E" w14:textId="77777777" w:rsidR="005C7877" w:rsidRPr="000E2C82" w:rsidRDefault="005C7877" w:rsidP="00D5368A">
            <w:pPr>
              <w:spacing w:line="240" w:lineRule="auto"/>
              <w:ind w:firstLine="0"/>
              <w:jc w:val="center"/>
              <w:rPr>
                <w:color w:val="000000"/>
                <w:lang w:val="en-US"/>
              </w:rPr>
            </w:pPr>
            <w:r w:rsidRPr="000E2C82">
              <w:rPr>
                <w:color w:val="000000"/>
                <w:szCs w:val="24"/>
              </w:rPr>
              <w:t>2</w:t>
            </w:r>
          </w:p>
        </w:tc>
        <w:tc>
          <w:tcPr>
            <w:tcW w:w="4640" w:type="pct"/>
          </w:tcPr>
          <w:p w14:paraId="79048457" w14:textId="77777777" w:rsidR="005C7877" w:rsidRPr="000E2C82" w:rsidRDefault="005C7877" w:rsidP="00D5368A">
            <w:pPr>
              <w:spacing w:line="240" w:lineRule="auto"/>
              <w:ind w:firstLine="0"/>
              <w:rPr>
                <w:color w:val="000000"/>
              </w:rPr>
            </w:pPr>
            <w:r w:rsidRPr="000E2C82">
              <w:rPr>
                <w:color w:val="000000"/>
                <w:szCs w:val="24"/>
              </w:rPr>
              <w:t xml:space="preserve">Отдельные РКИ и систематические обзоры исследований любого </w:t>
            </w:r>
            <w:r w:rsidR="009C0364" w:rsidRPr="000E2C82">
              <w:rPr>
                <w:color w:val="000000"/>
                <w:szCs w:val="24"/>
              </w:rPr>
              <w:t xml:space="preserve">дизайна, за исключением РКИ, </w:t>
            </w:r>
            <w:r w:rsidRPr="000E2C82">
              <w:rPr>
                <w:color w:val="000000"/>
                <w:szCs w:val="24"/>
              </w:rPr>
              <w:t>с применением мета-анализа</w:t>
            </w:r>
          </w:p>
        </w:tc>
      </w:tr>
      <w:tr w:rsidR="005C7877" w:rsidRPr="000E2C82" w14:paraId="1C7C8CC9" w14:textId="77777777" w:rsidTr="00563D3D">
        <w:trPr>
          <w:divId w:val="1333020968"/>
        </w:trPr>
        <w:tc>
          <w:tcPr>
            <w:tcW w:w="360" w:type="pct"/>
          </w:tcPr>
          <w:p w14:paraId="2319EC70" w14:textId="77777777" w:rsidR="005C7877" w:rsidRPr="000E2C82" w:rsidRDefault="005C7877" w:rsidP="00563D3D">
            <w:pPr>
              <w:spacing w:line="240" w:lineRule="auto"/>
              <w:ind w:firstLine="0"/>
              <w:jc w:val="center"/>
              <w:rPr>
                <w:color w:val="000000"/>
                <w:szCs w:val="24"/>
              </w:rPr>
            </w:pPr>
            <w:r w:rsidRPr="000E2C82">
              <w:rPr>
                <w:color w:val="000000"/>
                <w:szCs w:val="24"/>
              </w:rPr>
              <w:t>3</w:t>
            </w:r>
          </w:p>
        </w:tc>
        <w:tc>
          <w:tcPr>
            <w:tcW w:w="4640" w:type="pct"/>
          </w:tcPr>
          <w:p w14:paraId="34903CE2" w14:textId="77777777" w:rsidR="005C7877" w:rsidRPr="000E2C82" w:rsidRDefault="005C7877" w:rsidP="00563D3D">
            <w:pPr>
              <w:spacing w:line="240" w:lineRule="auto"/>
              <w:ind w:firstLine="0"/>
              <w:rPr>
                <w:color w:val="000000"/>
                <w:szCs w:val="24"/>
              </w:rPr>
            </w:pPr>
            <w:r w:rsidRPr="000E2C82">
              <w:rPr>
                <w:color w:val="000000"/>
                <w:szCs w:val="24"/>
              </w:rPr>
              <w:t>Нерандомизированные сравнительные исследования, в т.ч. когортные исследования</w:t>
            </w:r>
          </w:p>
        </w:tc>
      </w:tr>
      <w:tr w:rsidR="005C7877" w:rsidRPr="000E2C82" w14:paraId="3C800F4F" w14:textId="77777777" w:rsidTr="00D5368A">
        <w:trPr>
          <w:divId w:val="1333020968"/>
        </w:trPr>
        <w:tc>
          <w:tcPr>
            <w:tcW w:w="360" w:type="pct"/>
          </w:tcPr>
          <w:p w14:paraId="7131B6F6" w14:textId="77777777" w:rsidR="005C7877" w:rsidRPr="000E2C82" w:rsidRDefault="005C7877" w:rsidP="00D5368A">
            <w:pPr>
              <w:spacing w:line="240" w:lineRule="auto"/>
              <w:ind w:firstLine="0"/>
              <w:jc w:val="center"/>
              <w:rPr>
                <w:color w:val="000000"/>
              </w:rPr>
            </w:pPr>
            <w:r w:rsidRPr="000E2C82">
              <w:rPr>
                <w:color w:val="000000"/>
                <w:szCs w:val="24"/>
              </w:rPr>
              <w:t>4</w:t>
            </w:r>
          </w:p>
        </w:tc>
        <w:tc>
          <w:tcPr>
            <w:tcW w:w="4640" w:type="pct"/>
          </w:tcPr>
          <w:p w14:paraId="1B44E133" w14:textId="77777777" w:rsidR="005C7877" w:rsidRPr="000E2C82" w:rsidRDefault="005C7877" w:rsidP="00D5368A">
            <w:pPr>
              <w:spacing w:line="240" w:lineRule="auto"/>
              <w:ind w:firstLine="0"/>
              <w:rPr>
                <w:color w:val="000000"/>
              </w:rPr>
            </w:pPr>
            <w:r w:rsidRPr="000E2C82">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0E2C82" w14:paraId="76419D35" w14:textId="77777777" w:rsidTr="00D5368A">
        <w:trPr>
          <w:divId w:val="1333020968"/>
        </w:trPr>
        <w:tc>
          <w:tcPr>
            <w:tcW w:w="360" w:type="pct"/>
          </w:tcPr>
          <w:p w14:paraId="17D822DE" w14:textId="77777777" w:rsidR="005C7877" w:rsidRPr="000E2C82" w:rsidRDefault="005C7877" w:rsidP="00D5368A">
            <w:pPr>
              <w:spacing w:line="240" w:lineRule="auto"/>
              <w:ind w:firstLine="0"/>
              <w:jc w:val="center"/>
              <w:rPr>
                <w:color w:val="000000"/>
              </w:rPr>
            </w:pPr>
            <w:r w:rsidRPr="000E2C82">
              <w:rPr>
                <w:color w:val="000000"/>
                <w:szCs w:val="24"/>
              </w:rPr>
              <w:t>5</w:t>
            </w:r>
          </w:p>
        </w:tc>
        <w:tc>
          <w:tcPr>
            <w:tcW w:w="4640" w:type="pct"/>
          </w:tcPr>
          <w:p w14:paraId="59BE57F8" w14:textId="77777777" w:rsidR="005C7877" w:rsidRPr="000E2C82" w:rsidRDefault="005C7877" w:rsidP="00D5368A">
            <w:pPr>
              <w:spacing w:line="240" w:lineRule="auto"/>
              <w:ind w:firstLine="0"/>
              <w:rPr>
                <w:color w:val="000000"/>
              </w:rPr>
            </w:pPr>
            <w:r w:rsidRPr="000E2C82">
              <w:rPr>
                <w:color w:val="000000"/>
                <w:szCs w:val="24"/>
              </w:rPr>
              <w:t>Имеется лишь обоснование механизма действия вмешательства (доклинические исследования) или мнение экспертов</w:t>
            </w:r>
          </w:p>
        </w:tc>
      </w:tr>
    </w:tbl>
    <w:p w14:paraId="260C4960" w14:textId="77777777" w:rsidR="009C0364" w:rsidRPr="000E2C82" w:rsidRDefault="009C0364" w:rsidP="009C0364">
      <w:pPr>
        <w:divId w:val="1333020968"/>
      </w:pPr>
      <w:bookmarkStart w:id="96" w:name="_Ref515967732"/>
      <w:r w:rsidRPr="000E2C82">
        <w:rPr>
          <w:b/>
        </w:rPr>
        <w:lastRenderedPageBreak/>
        <w:t xml:space="preserve">Таблица </w:t>
      </w:r>
      <w:bookmarkEnd w:id="96"/>
      <w:r w:rsidRPr="000E2C82">
        <w:rPr>
          <w:b/>
        </w:rPr>
        <w:t>3.</w:t>
      </w:r>
      <w:r w:rsidR="00DE1637" w:rsidRPr="000E2C82">
        <w:rPr>
          <w:b/>
        </w:rPr>
        <w:t xml:space="preserve"> </w:t>
      </w:r>
      <w:r w:rsidRPr="000E2C82">
        <w:t>Шкала оценки уровней убедительности рекомендаций(УУР)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8014"/>
      </w:tblGrid>
      <w:tr w:rsidR="009C0364" w:rsidRPr="000E2C82" w14:paraId="1C745218" w14:textId="77777777" w:rsidTr="00563D3D">
        <w:trPr>
          <w:divId w:val="1333020968"/>
        </w:trPr>
        <w:tc>
          <w:tcPr>
            <w:tcW w:w="712" w:type="pct"/>
          </w:tcPr>
          <w:p w14:paraId="4067A95D" w14:textId="77777777" w:rsidR="009C0364" w:rsidRPr="000E2C82" w:rsidRDefault="009C0364" w:rsidP="00563D3D">
            <w:pPr>
              <w:spacing w:line="240" w:lineRule="auto"/>
              <w:ind w:firstLine="0"/>
              <w:jc w:val="center"/>
              <w:rPr>
                <w:b/>
                <w:color w:val="000000"/>
                <w:szCs w:val="24"/>
              </w:rPr>
            </w:pPr>
            <w:r w:rsidRPr="000E2C82">
              <w:rPr>
                <w:b/>
                <w:color w:val="000000"/>
                <w:szCs w:val="24"/>
              </w:rPr>
              <w:t>УУР</w:t>
            </w:r>
          </w:p>
        </w:tc>
        <w:tc>
          <w:tcPr>
            <w:tcW w:w="4288" w:type="pct"/>
          </w:tcPr>
          <w:p w14:paraId="63D9252E" w14:textId="77777777" w:rsidR="009C0364" w:rsidRPr="000E2C82" w:rsidRDefault="009C0364" w:rsidP="00563D3D">
            <w:pPr>
              <w:spacing w:line="240" w:lineRule="auto"/>
              <w:ind w:firstLine="0"/>
              <w:jc w:val="center"/>
              <w:rPr>
                <w:b/>
                <w:color w:val="000000"/>
                <w:szCs w:val="24"/>
              </w:rPr>
            </w:pPr>
            <w:r w:rsidRPr="000E2C82">
              <w:rPr>
                <w:b/>
                <w:color w:val="000000"/>
                <w:szCs w:val="24"/>
              </w:rPr>
              <w:t>Расшифровка</w:t>
            </w:r>
          </w:p>
        </w:tc>
      </w:tr>
      <w:tr w:rsidR="009C0364" w:rsidRPr="000E2C82" w14:paraId="673BBED4" w14:textId="77777777" w:rsidTr="00563D3D">
        <w:trPr>
          <w:divId w:val="1333020968"/>
          <w:trHeight w:val="1060"/>
        </w:trPr>
        <w:tc>
          <w:tcPr>
            <w:tcW w:w="712" w:type="pct"/>
          </w:tcPr>
          <w:p w14:paraId="357E2A47" w14:textId="77777777" w:rsidR="009C0364" w:rsidRPr="000E2C82" w:rsidRDefault="009C0364" w:rsidP="00563D3D">
            <w:pPr>
              <w:spacing w:line="240" w:lineRule="auto"/>
              <w:ind w:firstLine="0"/>
              <w:jc w:val="center"/>
              <w:rPr>
                <w:color w:val="000000"/>
                <w:szCs w:val="24"/>
              </w:rPr>
            </w:pPr>
            <w:r w:rsidRPr="000E2C82">
              <w:rPr>
                <w:color w:val="000000"/>
                <w:szCs w:val="24"/>
                <w:lang w:val="en-US"/>
              </w:rPr>
              <w:t>A</w:t>
            </w:r>
          </w:p>
        </w:tc>
        <w:tc>
          <w:tcPr>
            <w:tcW w:w="4288" w:type="pct"/>
          </w:tcPr>
          <w:p w14:paraId="4428AB2D" w14:textId="77777777" w:rsidR="009C0364" w:rsidRPr="000E2C82" w:rsidRDefault="009C0364" w:rsidP="00563D3D">
            <w:pPr>
              <w:spacing w:line="240" w:lineRule="auto"/>
              <w:ind w:firstLine="0"/>
              <w:rPr>
                <w:color w:val="000000"/>
                <w:szCs w:val="24"/>
              </w:rPr>
            </w:pPr>
            <w:r w:rsidRPr="000E2C82">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0E2C82" w14:paraId="0E6D444C" w14:textId="77777777" w:rsidTr="00563D3D">
        <w:trPr>
          <w:divId w:val="1333020968"/>
          <w:trHeight w:val="558"/>
        </w:trPr>
        <w:tc>
          <w:tcPr>
            <w:tcW w:w="712" w:type="pct"/>
          </w:tcPr>
          <w:p w14:paraId="7A14B0EA" w14:textId="77777777" w:rsidR="009C0364" w:rsidRPr="000E2C82" w:rsidRDefault="009C0364" w:rsidP="00563D3D">
            <w:pPr>
              <w:spacing w:line="240" w:lineRule="auto"/>
              <w:ind w:firstLine="0"/>
              <w:jc w:val="center"/>
              <w:rPr>
                <w:color w:val="000000"/>
                <w:szCs w:val="24"/>
              </w:rPr>
            </w:pPr>
            <w:r w:rsidRPr="000E2C82">
              <w:rPr>
                <w:color w:val="000000"/>
                <w:szCs w:val="24"/>
              </w:rPr>
              <w:t>B</w:t>
            </w:r>
          </w:p>
        </w:tc>
        <w:tc>
          <w:tcPr>
            <w:tcW w:w="4288" w:type="pct"/>
          </w:tcPr>
          <w:p w14:paraId="06D4026A" w14:textId="77777777" w:rsidR="009C0364" w:rsidRPr="000E2C82" w:rsidRDefault="009C0364" w:rsidP="00563D3D">
            <w:pPr>
              <w:spacing w:line="240" w:lineRule="auto"/>
              <w:ind w:firstLine="0"/>
              <w:rPr>
                <w:color w:val="000000"/>
                <w:szCs w:val="24"/>
              </w:rPr>
            </w:pPr>
            <w:r w:rsidRPr="000E2C82">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0E2C82" w14:paraId="3EFFCBE4" w14:textId="77777777" w:rsidTr="00563D3D">
        <w:trPr>
          <w:divId w:val="1333020968"/>
          <w:trHeight w:val="798"/>
        </w:trPr>
        <w:tc>
          <w:tcPr>
            <w:tcW w:w="712" w:type="pct"/>
          </w:tcPr>
          <w:p w14:paraId="10E1DC66" w14:textId="77777777" w:rsidR="009C0364" w:rsidRPr="000E2C82" w:rsidRDefault="009C0364" w:rsidP="00563D3D">
            <w:pPr>
              <w:spacing w:line="240" w:lineRule="auto"/>
              <w:ind w:firstLine="0"/>
              <w:jc w:val="center"/>
              <w:rPr>
                <w:color w:val="000000"/>
                <w:szCs w:val="24"/>
              </w:rPr>
            </w:pPr>
            <w:r w:rsidRPr="000E2C82">
              <w:rPr>
                <w:color w:val="000000"/>
                <w:szCs w:val="24"/>
              </w:rPr>
              <w:t>C</w:t>
            </w:r>
          </w:p>
        </w:tc>
        <w:tc>
          <w:tcPr>
            <w:tcW w:w="4288" w:type="pct"/>
          </w:tcPr>
          <w:p w14:paraId="43D0DECA" w14:textId="77777777" w:rsidR="009C0364" w:rsidRPr="000E2C82" w:rsidRDefault="009C0364" w:rsidP="00563D3D">
            <w:pPr>
              <w:spacing w:line="240" w:lineRule="auto"/>
              <w:ind w:firstLine="0"/>
              <w:rPr>
                <w:color w:val="000000"/>
                <w:szCs w:val="24"/>
              </w:rPr>
            </w:pPr>
            <w:r w:rsidRPr="000E2C82">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763DC1DE" w14:textId="77777777" w:rsidR="001D24E4" w:rsidRPr="000E2C82" w:rsidRDefault="001D24E4" w:rsidP="00F756F0">
      <w:pPr>
        <w:pStyle w:val="aff9"/>
        <w:divId w:val="1333020968"/>
        <w:rPr>
          <w:rStyle w:val="affc"/>
        </w:rPr>
      </w:pPr>
    </w:p>
    <w:p w14:paraId="3A434BE6" w14:textId="77777777" w:rsidR="00275A41" w:rsidRPr="000E2C82" w:rsidRDefault="00CB71DA" w:rsidP="00D5368A">
      <w:pPr>
        <w:pStyle w:val="aff9"/>
        <w:divId w:val="1333020968"/>
      </w:pPr>
      <w:r w:rsidRPr="000E2C82">
        <w:rPr>
          <w:rStyle w:val="affc"/>
        </w:rPr>
        <w:t>Порядок обновления клинических рекомендаций.</w:t>
      </w:r>
    </w:p>
    <w:p w14:paraId="42C37FE9" w14:textId="77777777" w:rsidR="00252F9B" w:rsidRPr="000E2C82" w:rsidRDefault="00CB71DA" w:rsidP="00F756F0">
      <w:pPr>
        <w:divId w:val="1333020968"/>
      </w:pPr>
      <w:r w:rsidRPr="000E2C82">
        <w:t xml:space="preserve">Механизм обновления клинических рекомендаций предусматривает их систематическую актуализацию – не реже чем один раз в три </w:t>
      </w:r>
      <w:r w:rsidR="00221384" w:rsidRPr="000E2C82">
        <w:t xml:space="preserve">года,а также </w:t>
      </w:r>
      <w:r w:rsidRPr="000E2C82">
        <w:t xml:space="preserve">при появлении </w:t>
      </w:r>
      <w:r w:rsidR="00221384" w:rsidRPr="000E2C82">
        <w:t>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14:paraId="610EE0D0" w14:textId="77777777" w:rsidR="00252F9B" w:rsidRPr="000E2C82" w:rsidRDefault="00252F9B">
      <w:pPr>
        <w:spacing w:line="240" w:lineRule="auto"/>
        <w:ind w:firstLine="0"/>
        <w:jc w:val="left"/>
      </w:pPr>
      <w:r w:rsidRPr="000E2C82">
        <w:br w:type="page"/>
      </w:r>
    </w:p>
    <w:p w14:paraId="12D37D3B" w14:textId="77777777" w:rsidR="00252F9B" w:rsidRPr="000E2C82" w:rsidRDefault="00252F9B" w:rsidP="00252F9B">
      <w:pPr>
        <w:divId w:val="1333020968"/>
        <w:rPr>
          <w:b/>
        </w:rPr>
      </w:pPr>
      <w:r w:rsidRPr="000E2C82">
        <w:rPr>
          <w:b/>
        </w:rPr>
        <w:lastRenderedPageBreak/>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14:paraId="567808F7" w14:textId="77777777" w:rsidR="000920E8" w:rsidRPr="000E2C82" w:rsidRDefault="00252F9B" w:rsidP="00F756F0">
      <w:pPr>
        <w:divId w:val="1333020968"/>
      </w:pPr>
      <w:r w:rsidRPr="000E2C82">
        <w:t xml:space="preserve">Актуальные инструкции к лекарственным препаратам, упоминаемым в данных клинических рекомендациях, можно найти на сайте </w:t>
      </w:r>
      <w:hyperlink r:id="rId15" w:history="1">
        <w:r w:rsidR="003D0BC8" w:rsidRPr="000E2C82">
          <w:rPr>
            <w:rStyle w:val="affe"/>
          </w:rPr>
          <w:t>http://grls.rosminzdrav.ru</w:t>
        </w:r>
      </w:hyperlink>
      <w:r w:rsidRPr="000E2C82">
        <w:t>.</w:t>
      </w:r>
    </w:p>
    <w:p w14:paraId="55FCBEFA" w14:textId="77777777" w:rsidR="00DA5515" w:rsidRPr="000E2C82" w:rsidRDefault="00DA5515" w:rsidP="00FD4C1F">
      <w:pPr>
        <w:spacing w:line="276" w:lineRule="auto"/>
        <w:ind w:firstLine="567"/>
        <w:divId w:val="1333020968"/>
        <w:rPr>
          <w:szCs w:val="24"/>
        </w:rPr>
      </w:pPr>
      <w:r w:rsidRPr="000E2C82">
        <w:rPr>
          <w:b/>
          <w:szCs w:val="24"/>
        </w:rPr>
        <w:t>Медицинская правовая база ведения пациентов с саркоидозом и экспертиза трудоспособности</w:t>
      </w:r>
      <w:r w:rsidRPr="000E2C82">
        <w:rPr>
          <w:szCs w:val="24"/>
        </w:rPr>
        <w:t xml:space="preserve"> </w:t>
      </w:r>
    </w:p>
    <w:p w14:paraId="5C374F17" w14:textId="77777777" w:rsidR="00DA5515" w:rsidRPr="000E2C82" w:rsidRDefault="00DA5515" w:rsidP="00DA5515">
      <w:pPr>
        <w:spacing w:line="240" w:lineRule="auto"/>
        <w:ind w:firstLine="0"/>
        <w:divId w:val="1333020968"/>
        <w:rPr>
          <w:szCs w:val="24"/>
        </w:rPr>
      </w:pPr>
      <w:r w:rsidRPr="000E2C82">
        <w:rPr>
          <w:szCs w:val="24"/>
        </w:rPr>
        <w:t xml:space="preserve">В соответствии с Федеральным законом Российской Федерации «О предупреждении распространения туберкулёза в Российской Федерации» от 18 июня 2001г. N 77-ФЗ, </w:t>
      </w:r>
      <w:r w:rsidRPr="000E2C82">
        <w:rPr>
          <w:snapToGrid w:val="0"/>
          <w:szCs w:val="24"/>
        </w:rPr>
        <w:t>Постановлением Правительства РФ от 25 декабря 2001г. N 892 «О реализации Федерального закона «О предупреждении распространения туберкулеза в Российской Федерации», приказом Минздрава РФ № 109 от 21.03.2003г, п</w:t>
      </w:r>
      <w:r w:rsidRPr="000E2C82">
        <w:rPr>
          <w:szCs w:val="24"/>
        </w:rPr>
        <w:t xml:space="preserve">риказом Минздрава РФ № 312 от 14.07.2003г. «О признании утратившими силу приказов Минздравмедпрома России и Минздрава России от 22.11.1995 г. № 324 и от 02.02.1998 г. № 33» в Российской Федерации –– упразднена </w:t>
      </w:r>
      <w:r w:rsidRPr="000E2C82">
        <w:rPr>
          <w:szCs w:val="24"/>
          <w:lang w:val="en-US"/>
        </w:rPr>
        <w:t>VIII</w:t>
      </w:r>
      <w:r w:rsidRPr="000E2C82">
        <w:rPr>
          <w:szCs w:val="24"/>
        </w:rPr>
        <w:t xml:space="preserve"> группа диспансерного учёта пациентов с саркоидозом в противотуберкулезных учреждения. </w:t>
      </w:r>
    </w:p>
    <w:p w14:paraId="50E21021" w14:textId="77777777" w:rsidR="00DA5515" w:rsidRPr="000E2C82" w:rsidRDefault="00DA5515" w:rsidP="00DA5515">
      <w:pPr>
        <w:spacing w:line="240" w:lineRule="auto"/>
        <w:ind w:firstLine="0"/>
        <w:divId w:val="1333020968"/>
        <w:rPr>
          <w:szCs w:val="24"/>
        </w:rPr>
      </w:pPr>
      <w:r w:rsidRPr="000E2C82">
        <w:rPr>
          <w:szCs w:val="24"/>
        </w:rPr>
        <w:t xml:space="preserve">Ведение пациентов с саркоидозом в настоящее время проводится терапевтами, врачами общей практики/участковыми педиатрами при консультативной помощи пульмонолога, фтизиатра и врачей других специальностей, в соответствии с преобладающими локализациями болезни.  </w:t>
      </w:r>
    </w:p>
    <w:p w14:paraId="0B91959D" w14:textId="77777777" w:rsidR="00DA5515" w:rsidRPr="000E2C82" w:rsidRDefault="00DA5515" w:rsidP="00DA5515">
      <w:pPr>
        <w:ind w:firstLine="0"/>
        <w:divId w:val="1333020968"/>
        <w:rPr>
          <w:b/>
          <w:spacing w:val="-6"/>
          <w:szCs w:val="24"/>
        </w:rPr>
      </w:pPr>
      <w:r w:rsidRPr="000E2C82">
        <w:rPr>
          <w:b/>
          <w:spacing w:val="-6"/>
          <w:szCs w:val="24"/>
        </w:rPr>
        <w:t xml:space="preserve">Примерные критерии оценки состояния трудоспособности пациентов с саркоидозом. </w:t>
      </w:r>
    </w:p>
    <w:p w14:paraId="6B25506B" w14:textId="77777777" w:rsidR="00DA5515" w:rsidRPr="000E2C82" w:rsidRDefault="00DA5515" w:rsidP="00DA5515">
      <w:pPr>
        <w:ind w:right="-59"/>
        <w:divId w:val="1333020968"/>
        <w:rPr>
          <w:b/>
          <w:i/>
          <w:spacing w:val="-6"/>
          <w:szCs w:val="24"/>
        </w:rPr>
      </w:pPr>
      <w:r w:rsidRPr="000E2C82">
        <w:rPr>
          <w:b/>
          <w:i/>
          <w:spacing w:val="-6"/>
          <w:szCs w:val="24"/>
          <w:u w:val="single"/>
        </w:rPr>
        <w:t>Критериями определения III группы инвалидности служат</w:t>
      </w:r>
      <w:r w:rsidRPr="000E2C82">
        <w:rPr>
          <w:b/>
          <w:i/>
          <w:spacing w:val="-6"/>
          <w:szCs w:val="24"/>
        </w:rPr>
        <w:t>:</w:t>
      </w:r>
    </w:p>
    <w:p w14:paraId="118B1568" w14:textId="37B91DDC" w:rsidR="00DA5515" w:rsidRPr="000E2C82" w:rsidRDefault="00DA5515">
      <w:pPr>
        <w:widowControl w:val="0"/>
        <w:numPr>
          <w:ilvl w:val="0"/>
          <w:numId w:val="10"/>
        </w:numPr>
        <w:autoSpaceDE w:val="0"/>
        <w:autoSpaceDN w:val="0"/>
        <w:adjustRightInd w:val="0"/>
        <w:spacing w:line="240" w:lineRule="auto"/>
        <w:ind w:right="-59"/>
        <w:divId w:val="1333020968"/>
        <w:rPr>
          <w:spacing w:val="-6"/>
          <w:szCs w:val="24"/>
        </w:rPr>
      </w:pPr>
      <w:r w:rsidRPr="000E2C82">
        <w:rPr>
          <w:spacing w:val="-6"/>
          <w:szCs w:val="24"/>
        </w:rPr>
        <w:t>умеренные клинико-</w:t>
      </w:r>
      <w:r w:rsidR="00EC01DD" w:rsidRPr="000E2C82">
        <w:rPr>
          <w:spacing w:val="-6"/>
          <w:szCs w:val="24"/>
        </w:rPr>
        <w:t>рентгенологические изменения</w:t>
      </w:r>
      <w:r w:rsidRPr="000E2C82">
        <w:rPr>
          <w:spacing w:val="-6"/>
          <w:szCs w:val="24"/>
        </w:rPr>
        <w:t xml:space="preserve"> в органах дыхания в виде   пневмосклероза и фиброза;</w:t>
      </w:r>
    </w:p>
    <w:p w14:paraId="1FC0E610" w14:textId="77777777" w:rsidR="00DA5515" w:rsidRPr="000E2C82" w:rsidRDefault="00DA5515">
      <w:pPr>
        <w:widowControl w:val="0"/>
        <w:numPr>
          <w:ilvl w:val="0"/>
          <w:numId w:val="10"/>
        </w:numPr>
        <w:tabs>
          <w:tab w:val="clear" w:pos="720"/>
        </w:tabs>
        <w:autoSpaceDE w:val="0"/>
        <w:autoSpaceDN w:val="0"/>
        <w:adjustRightInd w:val="0"/>
        <w:spacing w:line="240" w:lineRule="auto"/>
        <w:ind w:left="700" w:right="-59" w:hanging="300"/>
        <w:divId w:val="1333020968"/>
        <w:rPr>
          <w:spacing w:val="-6"/>
          <w:szCs w:val="24"/>
        </w:rPr>
      </w:pPr>
      <w:r w:rsidRPr="000E2C82">
        <w:rPr>
          <w:spacing w:val="-6"/>
          <w:szCs w:val="24"/>
        </w:rPr>
        <w:t>дыхательная недостаточность I и II степени, если в работе этих пациентов по основной профессии имеются противопоказанные факторы, а рекомендуемое трудоустройство сопровождается значительным снижением квалификации и уменьшением объема произ</w:t>
      </w:r>
      <w:r w:rsidRPr="000E2C82">
        <w:rPr>
          <w:spacing w:val="-6"/>
          <w:szCs w:val="24"/>
        </w:rPr>
        <w:softHyphen/>
        <w:t xml:space="preserve">водственной деятельности; </w:t>
      </w:r>
    </w:p>
    <w:p w14:paraId="4646BEE4" w14:textId="77777777" w:rsidR="00DA5515" w:rsidRPr="000E2C82" w:rsidRDefault="00DA5515">
      <w:pPr>
        <w:widowControl w:val="0"/>
        <w:numPr>
          <w:ilvl w:val="0"/>
          <w:numId w:val="10"/>
        </w:numPr>
        <w:tabs>
          <w:tab w:val="clear" w:pos="720"/>
        </w:tabs>
        <w:autoSpaceDE w:val="0"/>
        <w:autoSpaceDN w:val="0"/>
        <w:adjustRightInd w:val="0"/>
        <w:spacing w:line="240" w:lineRule="auto"/>
        <w:ind w:left="426" w:right="-59" w:firstLine="0"/>
        <w:jc w:val="left"/>
        <w:divId w:val="1333020968"/>
        <w:rPr>
          <w:spacing w:val="-6"/>
          <w:szCs w:val="24"/>
        </w:rPr>
      </w:pPr>
      <w:r w:rsidRPr="000E2C82">
        <w:rPr>
          <w:spacing w:val="-6"/>
          <w:szCs w:val="24"/>
        </w:rPr>
        <w:t xml:space="preserve"> ограничение возможности трудового устройства лиц низкой квалифи</w:t>
      </w:r>
      <w:r w:rsidRPr="000E2C82">
        <w:rPr>
          <w:spacing w:val="-6"/>
          <w:szCs w:val="24"/>
        </w:rPr>
        <w:softHyphen/>
        <w:t>кации.</w:t>
      </w:r>
    </w:p>
    <w:p w14:paraId="23160AD2" w14:textId="77777777" w:rsidR="00DA5515" w:rsidRPr="000E2C82" w:rsidRDefault="00DA5515" w:rsidP="00DA5515">
      <w:pPr>
        <w:widowControl w:val="0"/>
        <w:autoSpaceDE w:val="0"/>
        <w:autoSpaceDN w:val="0"/>
        <w:adjustRightInd w:val="0"/>
        <w:ind w:right="-59"/>
        <w:divId w:val="1333020968"/>
        <w:rPr>
          <w:b/>
          <w:i/>
          <w:spacing w:val="-6"/>
          <w:szCs w:val="24"/>
        </w:rPr>
      </w:pPr>
      <w:r w:rsidRPr="000E2C82">
        <w:rPr>
          <w:b/>
          <w:i/>
          <w:spacing w:val="-6"/>
          <w:szCs w:val="24"/>
          <w:u w:val="single"/>
        </w:rPr>
        <w:t>Критерии определения II группы ин</w:t>
      </w:r>
      <w:r w:rsidRPr="000E2C82">
        <w:rPr>
          <w:b/>
          <w:i/>
          <w:spacing w:val="-6"/>
          <w:szCs w:val="24"/>
          <w:u w:val="single"/>
        </w:rPr>
        <w:softHyphen/>
        <w:t>валидности</w:t>
      </w:r>
      <w:r w:rsidRPr="000E2C82">
        <w:rPr>
          <w:b/>
          <w:i/>
          <w:spacing w:val="-6"/>
          <w:szCs w:val="24"/>
        </w:rPr>
        <w:t>:</w:t>
      </w:r>
    </w:p>
    <w:p w14:paraId="1FA9D389" w14:textId="77777777" w:rsidR="00DA5515" w:rsidRPr="000E2C82" w:rsidRDefault="00DA5515">
      <w:pPr>
        <w:widowControl w:val="0"/>
        <w:numPr>
          <w:ilvl w:val="0"/>
          <w:numId w:val="11"/>
        </w:numPr>
        <w:autoSpaceDE w:val="0"/>
        <w:autoSpaceDN w:val="0"/>
        <w:adjustRightInd w:val="0"/>
        <w:spacing w:line="240" w:lineRule="auto"/>
        <w:ind w:right="-59"/>
        <w:divId w:val="1333020968"/>
        <w:rPr>
          <w:spacing w:val="-6"/>
          <w:szCs w:val="24"/>
        </w:rPr>
      </w:pPr>
      <w:r w:rsidRPr="000E2C82">
        <w:rPr>
          <w:spacing w:val="-6"/>
          <w:szCs w:val="24"/>
        </w:rPr>
        <w:t>значительные клинико-рентгенологические  изменения в органах дыхания;</w:t>
      </w:r>
    </w:p>
    <w:p w14:paraId="5124FFEB" w14:textId="77777777" w:rsidR="00DA5515" w:rsidRPr="000E2C82" w:rsidRDefault="00DA5515">
      <w:pPr>
        <w:widowControl w:val="0"/>
        <w:numPr>
          <w:ilvl w:val="0"/>
          <w:numId w:val="11"/>
        </w:numPr>
        <w:autoSpaceDE w:val="0"/>
        <w:autoSpaceDN w:val="0"/>
        <w:adjustRightInd w:val="0"/>
        <w:spacing w:line="240" w:lineRule="auto"/>
        <w:ind w:right="-59"/>
        <w:divId w:val="1333020968"/>
        <w:rPr>
          <w:spacing w:val="-6"/>
          <w:szCs w:val="24"/>
        </w:rPr>
      </w:pPr>
      <w:r w:rsidRPr="000E2C82">
        <w:rPr>
          <w:spacing w:val="-6"/>
          <w:szCs w:val="24"/>
        </w:rPr>
        <w:t xml:space="preserve">формирование лёгочного сердца; </w:t>
      </w:r>
    </w:p>
    <w:p w14:paraId="137AA959" w14:textId="77777777" w:rsidR="00DA5515" w:rsidRPr="000E2C82" w:rsidRDefault="00DA5515">
      <w:pPr>
        <w:widowControl w:val="0"/>
        <w:numPr>
          <w:ilvl w:val="0"/>
          <w:numId w:val="11"/>
        </w:numPr>
        <w:autoSpaceDE w:val="0"/>
        <w:autoSpaceDN w:val="0"/>
        <w:adjustRightInd w:val="0"/>
        <w:spacing w:line="240" w:lineRule="auto"/>
        <w:ind w:right="-59"/>
        <w:divId w:val="1333020968"/>
        <w:rPr>
          <w:spacing w:val="-6"/>
          <w:szCs w:val="24"/>
        </w:rPr>
      </w:pPr>
      <w:r w:rsidRPr="000E2C82">
        <w:rPr>
          <w:spacing w:val="-6"/>
          <w:szCs w:val="24"/>
        </w:rPr>
        <w:t>дыхательная недостаточность   II степени;</w:t>
      </w:r>
    </w:p>
    <w:p w14:paraId="63BF800A" w14:textId="77777777" w:rsidR="00DA5515" w:rsidRPr="000E2C82" w:rsidRDefault="00DA5515">
      <w:pPr>
        <w:widowControl w:val="0"/>
        <w:numPr>
          <w:ilvl w:val="0"/>
          <w:numId w:val="11"/>
        </w:numPr>
        <w:autoSpaceDE w:val="0"/>
        <w:autoSpaceDN w:val="0"/>
        <w:adjustRightInd w:val="0"/>
        <w:spacing w:line="240" w:lineRule="auto"/>
        <w:ind w:right="-59"/>
        <w:divId w:val="1333020968"/>
        <w:rPr>
          <w:spacing w:val="-6"/>
          <w:szCs w:val="24"/>
        </w:rPr>
      </w:pPr>
      <w:r w:rsidRPr="000E2C82">
        <w:rPr>
          <w:spacing w:val="-6"/>
          <w:szCs w:val="24"/>
        </w:rPr>
        <w:t xml:space="preserve"> генерализация саркоидоза с вовлечением сердца, глаз, нервной системы  плохо поддающаяся  эффективному лечению;</w:t>
      </w:r>
    </w:p>
    <w:p w14:paraId="449FEF20" w14:textId="77777777" w:rsidR="00DA5515" w:rsidRPr="000E2C82" w:rsidRDefault="00DA5515">
      <w:pPr>
        <w:widowControl w:val="0"/>
        <w:numPr>
          <w:ilvl w:val="0"/>
          <w:numId w:val="11"/>
        </w:numPr>
        <w:autoSpaceDE w:val="0"/>
        <w:autoSpaceDN w:val="0"/>
        <w:adjustRightInd w:val="0"/>
        <w:spacing w:line="240" w:lineRule="auto"/>
        <w:ind w:right="-59"/>
        <w:divId w:val="1333020968"/>
        <w:rPr>
          <w:spacing w:val="-6"/>
          <w:szCs w:val="24"/>
        </w:rPr>
      </w:pPr>
      <w:r w:rsidRPr="000E2C82">
        <w:rPr>
          <w:spacing w:val="-6"/>
          <w:szCs w:val="24"/>
        </w:rPr>
        <w:t>потеря профессии и квалификации в результате длительного течения заболевания.</w:t>
      </w:r>
    </w:p>
    <w:p w14:paraId="46A58341" w14:textId="77777777" w:rsidR="00DA5515" w:rsidRPr="000E2C82" w:rsidRDefault="00DA5515" w:rsidP="00DA5515">
      <w:pPr>
        <w:ind w:right="-59"/>
        <w:divId w:val="1333020968"/>
        <w:rPr>
          <w:b/>
          <w:i/>
          <w:spacing w:val="-6"/>
          <w:szCs w:val="24"/>
          <w:u w:val="single"/>
        </w:rPr>
      </w:pPr>
      <w:r w:rsidRPr="000E2C82">
        <w:rPr>
          <w:b/>
          <w:i/>
          <w:spacing w:val="-6"/>
          <w:szCs w:val="24"/>
          <w:u w:val="single"/>
        </w:rPr>
        <w:t>Критерии определения I группы инва</w:t>
      </w:r>
      <w:r w:rsidRPr="000E2C82">
        <w:rPr>
          <w:b/>
          <w:i/>
          <w:spacing w:val="-6"/>
          <w:szCs w:val="24"/>
          <w:u w:val="single"/>
        </w:rPr>
        <w:softHyphen/>
        <w:t>лидности:</w:t>
      </w:r>
    </w:p>
    <w:p w14:paraId="56A92C47" w14:textId="77777777" w:rsidR="00DA5515" w:rsidRPr="000E2C82" w:rsidRDefault="00DA5515">
      <w:pPr>
        <w:widowControl w:val="0"/>
        <w:numPr>
          <w:ilvl w:val="0"/>
          <w:numId w:val="13"/>
        </w:numPr>
        <w:autoSpaceDE w:val="0"/>
        <w:autoSpaceDN w:val="0"/>
        <w:adjustRightInd w:val="0"/>
        <w:spacing w:line="240" w:lineRule="auto"/>
        <w:ind w:right="-59"/>
        <w:divId w:val="1333020968"/>
        <w:rPr>
          <w:spacing w:val="-6"/>
          <w:szCs w:val="24"/>
        </w:rPr>
      </w:pPr>
      <w:r w:rsidRPr="000E2C82">
        <w:rPr>
          <w:spacing w:val="-6"/>
          <w:szCs w:val="24"/>
        </w:rPr>
        <w:t>значительные необратимые клинико-рентгенологические  изменения в органах дыхания (I</w:t>
      </w:r>
      <w:r w:rsidRPr="000E2C82">
        <w:rPr>
          <w:spacing w:val="-6"/>
          <w:szCs w:val="24"/>
          <w:lang w:val="en-US"/>
        </w:rPr>
        <w:t>V</w:t>
      </w:r>
      <w:r w:rsidRPr="000E2C82">
        <w:rPr>
          <w:spacing w:val="-6"/>
          <w:szCs w:val="24"/>
        </w:rPr>
        <w:t xml:space="preserve"> стадия заболе</w:t>
      </w:r>
      <w:r w:rsidRPr="000E2C82">
        <w:rPr>
          <w:spacing w:val="-6"/>
          <w:szCs w:val="24"/>
        </w:rPr>
        <w:softHyphen/>
        <w:t>вания  с выраженными морфологическими и значительными функциональными   изменениями в органах дыхания);</w:t>
      </w:r>
    </w:p>
    <w:p w14:paraId="33148D90" w14:textId="77777777" w:rsidR="00DA5515" w:rsidRPr="000E2C82" w:rsidRDefault="00DA5515">
      <w:pPr>
        <w:widowControl w:val="0"/>
        <w:numPr>
          <w:ilvl w:val="0"/>
          <w:numId w:val="13"/>
        </w:numPr>
        <w:autoSpaceDE w:val="0"/>
        <w:autoSpaceDN w:val="0"/>
        <w:adjustRightInd w:val="0"/>
        <w:spacing w:line="240" w:lineRule="auto"/>
        <w:ind w:right="-59"/>
        <w:divId w:val="1333020968"/>
        <w:rPr>
          <w:spacing w:val="-6"/>
          <w:szCs w:val="24"/>
        </w:rPr>
      </w:pPr>
      <w:r w:rsidRPr="000E2C82">
        <w:rPr>
          <w:spacing w:val="-6"/>
          <w:szCs w:val="24"/>
        </w:rPr>
        <w:t xml:space="preserve">лёгочное сердце в фазе декомпенсации; </w:t>
      </w:r>
    </w:p>
    <w:p w14:paraId="3687AB20" w14:textId="77777777" w:rsidR="00DA5515" w:rsidRPr="000E2C82" w:rsidRDefault="00DA5515">
      <w:pPr>
        <w:numPr>
          <w:ilvl w:val="0"/>
          <w:numId w:val="13"/>
        </w:numPr>
        <w:tabs>
          <w:tab w:val="left" w:pos="9600"/>
        </w:tabs>
        <w:spacing w:line="240" w:lineRule="auto"/>
        <w:ind w:right="-59"/>
        <w:divId w:val="1333020968"/>
        <w:rPr>
          <w:spacing w:val="-6"/>
          <w:szCs w:val="24"/>
        </w:rPr>
      </w:pPr>
      <w:r w:rsidRPr="000E2C82">
        <w:rPr>
          <w:spacing w:val="-6"/>
          <w:szCs w:val="24"/>
        </w:rPr>
        <w:t>дыхательная и сердечно-сосуди</w:t>
      </w:r>
      <w:r w:rsidRPr="000E2C82">
        <w:rPr>
          <w:spacing w:val="-6"/>
          <w:szCs w:val="24"/>
        </w:rPr>
        <w:softHyphen/>
        <w:t>стая недостаточность III степени;</w:t>
      </w:r>
    </w:p>
    <w:p w14:paraId="0DBCADFD" w14:textId="77777777" w:rsidR="00DA5515" w:rsidRPr="000E2C82" w:rsidRDefault="00DA5515">
      <w:pPr>
        <w:widowControl w:val="0"/>
        <w:numPr>
          <w:ilvl w:val="0"/>
          <w:numId w:val="12"/>
        </w:numPr>
        <w:autoSpaceDE w:val="0"/>
        <w:autoSpaceDN w:val="0"/>
        <w:adjustRightInd w:val="0"/>
        <w:spacing w:line="240" w:lineRule="auto"/>
        <w:ind w:right="-59"/>
        <w:divId w:val="1333020968"/>
        <w:rPr>
          <w:spacing w:val="-6"/>
          <w:szCs w:val="24"/>
        </w:rPr>
      </w:pPr>
      <w:r w:rsidRPr="000E2C82">
        <w:rPr>
          <w:spacing w:val="-6"/>
          <w:szCs w:val="24"/>
        </w:rPr>
        <w:t>генерализованный процесс с вовлечением сердца, глаз, нервной системы, почек не поддающаяся эффективному лечению;</w:t>
      </w:r>
    </w:p>
    <w:p w14:paraId="1A6B81B4" w14:textId="77777777" w:rsidR="00DA5515" w:rsidRPr="000E2C82" w:rsidRDefault="00DA5515">
      <w:pPr>
        <w:widowControl w:val="0"/>
        <w:numPr>
          <w:ilvl w:val="0"/>
          <w:numId w:val="12"/>
        </w:numPr>
        <w:autoSpaceDE w:val="0"/>
        <w:autoSpaceDN w:val="0"/>
        <w:adjustRightInd w:val="0"/>
        <w:spacing w:line="240" w:lineRule="auto"/>
        <w:ind w:right="-59"/>
        <w:divId w:val="1333020968"/>
        <w:rPr>
          <w:spacing w:val="-6"/>
          <w:szCs w:val="24"/>
        </w:rPr>
      </w:pPr>
      <w:r w:rsidRPr="000E2C82">
        <w:rPr>
          <w:spacing w:val="-6"/>
          <w:szCs w:val="24"/>
        </w:rPr>
        <w:t>хроническое или прогрессирующее рецидивирующее течение саркоидоза с кортикостероидной зависимостью.</w:t>
      </w:r>
    </w:p>
    <w:p w14:paraId="295B921C" w14:textId="77777777" w:rsidR="00DA5515" w:rsidRPr="000E2C82" w:rsidRDefault="00DA5515" w:rsidP="00A6304E">
      <w:pPr>
        <w:divId w:val="1333020968"/>
        <w:rPr>
          <w:spacing w:val="-6"/>
          <w:szCs w:val="24"/>
        </w:rPr>
      </w:pPr>
      <w:r w:rsidRPr="000E2C82">
        <w:rPr>
          <w:spacing w:val="-6"/>
          <w:szCs w:val="24"/>
        </w:rPr>
        <w:lastRenderedPageBreak/>
        <w:t>Представленные критерии могут служить ориентиром при направлении пациентов для проведения медико-социальной экспертизы.</w:t>
      </w:r>
    </w:p>
    <w:p w14:paraId="39010D18" w14:textId="77777777" w:rsidR="00FD4C1F" w:rsidRPr="000E2C82" w:rsidRDefault="00FD4C1F" w:rsidP="00A6304E">
      <w:pPr>
        <w:pStyle w:val="s1"/>
        <w:shd w:val="clear" w:color="auto" w:fill="FFFFFF"/>
        <w:spacing w:before="0" w:beforeAutospacing="0" w:after="0" w:afterAutospacing="0"/>
        <w:ind w:firstLine="709"/>
        <w:jc w:val="both"/>
        <w:divId w:val="1333020968"/>
        <w:rPr>
          <w:b/>
          <w:spacing w:val="-6"/>
        </w:rPr>
      </w:pPr>
      <w:r w:rsidRPr="000E2C82">
        <w:rPr>
          <w:b/>
          <w:spacing w:val="-6"/>
        </w:rPr>
        <w:t>Саркоидоз и воинский учёт</w:t>
      </w:r>
    </w:p>
    <w:p w14:paraId="00DEFE02" w14:textId="77777777" w:rsidR="00A6304E" w:rsidRPr="00793FB1" w:rsidRDefault="00A6304E" w:rsidP="00A6304E">
      <w:pPr>
        <w:pStyle w:val="s1"/>
        <w:shd w:val="clear" w:color="auto" w:fill="FFFFFF"/>
        <w:spacing w:before="0" w:beforeAutospacing="0" w:after="0" w:afterAutospacing="0" w:line="276" w:lineRule="auto"/>
        <w:ind w:firstLine="709"/>
        <w:jc w:val="both"/>
        <w:divId w:val="1333020968"/>
        <w:rPr>
          <w:spacing w:val="-6"/>
        </w:rPr>
      </w:pPr>
      <w:r w:rsidRPr="00793FB1">
        <w:rPr>
          <w:spacing w:val="-6"/>
        </w:rPr>
        <w:t xml:space="preserve">Согласно Постановлению Правительства РФ от 4 июля 2013 г. N 565 "Об утверждении Положения о военно-врачебной экспертизе (ред. от17.04.2024) ", приложения № 1, раздела </w:t>
      </w:r>
      <w:r w:rsidRPr="00793FB1">
        <w:rPr>
          <w:spacing w:val="-6"/>
          <w:lang w:val="en-US"/>
        </w:rPr>
        <w:t>II</w:t>
      </w:r>
      <w:r w:rsidRPr="00793FB1">
        <w:rPr>
          <w:spacing w:val="-6"/>
        </w:rPr>
        <w:t xml:space="preserve"> «Расписание болезней», графы 10, </w:t>
      </w:r>
      <w:r w:rsidRPr="00793FB1">
        <w:rPr>
          <w:rStyle w:val="affff5"/>
          <w:color w:val="auto"/>
        </w:rPr>
        <w:t>статьи расписания болезней № 51</w:t>
      </w:r>
      <w:r w:rsidRPr="00793FB1">
        <w:rPr>
          <w:spacing w:val="-6"/>
        </w:rPr>
        <w:t xml:space="preserve"> граждане при первоначальной постановке на воинский учет, призыве на военную службу, поступающие на военную службу по контракту, а также военнослужащие, проходящие военную службу по призыву в случае установления диагноза саркоидоза III - IV стадии, а также в случае генерализованной формы саркоидоза – категория годности Д - не годен к военной службе. В случае саркоидоза I и II стадии, подтвержденного результатами гистологического исследования (при отказе пациента от диагностической пункции диагноз устанавливается по совокупности клинических и лабораторных данных) у лиц, призываемых на военную службу, военнослужащих по призыву – категория годности В - ограниченно годен к военной службе (призыву не подлежат).</w:t>
      </w:r>
    </w:p>
    <w:p w14:paraId="1D70D33E" w14:textId="77777777" w:rsidR="00FD4C1F" w:rsidRPr="000E2C82" w:rsidRDefault="00FD4C1F" w:rsidP="00FD4C1F">
      <w:pPr>
        <w:autoSpaceDE w:val="0"/>
        <w:autoSpaceDN w:val="0"/>
        <w:adjustRightInd w:val="0"/>
        <w:spacing w:before="240"/>
        <w:ind w:firstLine="567"/>
        <w:divId w:val="1333020968"/>
        <w:rPr>
          <w:b/>
          <w:color w:val="000000"/>
          <w:szCs w:val="24"/>
        </w:rPr>
      </w:pPr>
      <w:r w:rsidRPr="000E2C82">
        <w:rPr>
          <w:b/>
          <w:color w:val="000000"/>
          <w:szCs w:val="24"/>
        </w:rPr>
        <w:t>Методология проведения спирометрии</w:t>
      </w:r>
    </w:p>
    <w:p w14:paraId="0C64B9AF" w14:textId="77777777" w:rsidR="00FD4C1F" w:rsidRPr="000E2C82" w:rsidRDefault="00FD4C1F" w:rsidP="00FD4C1F">
      <w:pPr>
        <w:autoSpaceDE w:val="0"/>
        <w:autoSpaceDN w:val="0"/>
        <w:adjustRightInd w:val="0"/>
        <w:ind w:firstLine="0"/>
        <w:divId w:val="1333020968"/>
        <w:rPr>
          <w:color w:val="000000"/>
          <w:szCs w:val="24"/>
        </w:rPr>
      </w:pPr>
      <w:r w:rsidRPr="000E2C82">
        <w:rPr>
          <w:color w:val="000000"/>
          <w:szCs w:val="24"/>
        </w:rPr>
        <w:t>Спирометрия без применения бронхолитика (селективного бета2-адреномимиетика или антихолинергического средства для ингаляционного введения) показана на каждом визите пациента к врачу при внутригрудной локализации саркоидоза. Спирометрия с бронходилатационным тестом показана на этапе первичной диагностики у пациентов с отношением ОФВ</w:t>
      </w:r>
      <w:r w:rsidRPr="000E2C82">
        <w:rPr>
          <w:color w:val="000000"/>
          <w:szCs w:val="24"/>
          <w:vertAlign w:val="subscript"/>
        </w:rPr>
        <w:t>1</w:t>
      </w:r>
      <w:r w:rsidRPr="000E2C82">
        <w:rPr>
          <w:color w:val="000000"/>
          <w:szCs w:val="24"/>
        </w:rPr>
        <w:t>/ФЖЕЛ&lt;70% и/или ОФВ</w:t>
      </w:r>
      <w:r w:rsidRPr="000E2C82">
        <w:rPr>
          <w:color w:val="000000"/>
          <w:szCs w:val="24"/>
          <w:vertAlign w:val="subscript"/>
        </w:rPr>
        <w:t>1</w:t>
      </w:r>
      <w:r w:rsidRPr="000E2C82">
        <w:rPr>
          <w:color w:val="000000"/>
          <w:szCs w:val="24"/>
        </w:rPr>
        <w:t xml:space="preserve"> менее 80% от должного. Спирометрия проводится пациентов в возрасте 4 лет и старше. Спирометр должен иметь протокол калибровки.  </w:t>
      </w:r>
    </w:p>
    <w:p w14:paraId="0F341EFB" w14:textId="77777777" w:rsidR="00FD4C1F" w:rsidRPr="000E2C82" w:rsidRDefault="00FD4C1F" w:rsidP="00FD4C1F">
      <w:pPr>
        <w:autoSpaceDE w:val="0"/>
        <w:autoSpaceDN w:val="0"/>
        <w:adjustRightInd w:val="0"/>
        <w:ind w:firstLine="0"/>
        <w:divId w:val="1333020968"/>
        <w:rPr>
          <w:color w:val="000000"/>
          <w:szCs w:val="24"/>
        </w:rPr>
      </w:pPr>
      <w:r w:rsidRPr="000E2C82">
        <w:rPr>
          <w:color w:val="000000"/>
          <w:szCs w:val="24"/>
        </w:rPr>
        <w:t>При проведении спирометрического исследования рекомендуется выполнять не менее трех технически правильных дыхательных маневров форсированной жизненной емкости легких (ФЖЕЛ) до получения воспроизводимых результатов: максимальные и следующие за ними по величине показатели ФЖЕЛ и ОФВ</w:t>
      </w:r>
      <w:r w:rsidRPr="000E2C82">
        <w:rPr>
          <w:color w:val="000000"/>
          <w:szCs w:val="24"/>
          <w:vertAlign w:val="subscript"/>
        </w:rPr>
        <w:t>1</w:t>
      </w:r>
      <w:r w:rsidRPr="000E2C82">
        <w:rPr>
          <w:color w:val="000000"/>
          <w:szCs w:val="24"/>
        </w:rPr>
        <w:t xml:space="preserve"> должны различаться не более чем на 150 мл. В случаях, когда величина ФЖЕЛ не превышает 1000 мл, максимально допустимая разница как по ФЖЕЛ, так и по ОФВ</w:t>
      </w:r>
      <w:r w:rsidRPr="000E2C82">
        <w:rPr>
          <w:color w:val="000000"/>
          <w:szCs w:val="24"/>
          <w:vertAlign w:val="subscript"/>
        </w:rPr>
        <w:t>1</w:t>
      </w:r>
      <w:r w:rsidRPr="000E2C82">
        <w:rPr>
          <w:color w:val="000000"/>
          <w:szCs w:val="24"/>
        </w:rPr>
        <w:t xml:space="preserve"> не должна превышать 100 мл.</w:t>
      </w:r>
    </w:p>
    <w:p w14:paraId="5D9543B2" w14:textId="77777777" w:rsidR="00FD4C1F" w:rsidRPr="000E2C82" w:rsidRDefault="00FD4C1F" w:rsidP="00FD4C1F">
      <w:pPr>
        <w:autoSpaceDE w:val="0"/>
        <w:autoSpaceDN w:val="0"/>
        <w:adjustRightInd w:val="0"/>
        <w:ind w:firstLine="0"/>
        <w:divId w:val="1333020968"/>
        <w:rPr>
          <w:color w:val="000000"/>
          <w:szCs w:val="24"/>
        </w:rPr>
      </w:pPr>
      <w:r w:rsidRPr="000E2C82">
        <w:rPr>
          <w:color w:val="000000"/>
          <w:szCs w:val="24"/>
        </w:rPr>
        <w:t>Если воспроизводимые результаты не получены после 3 попыток, выполнение дыхательных маневров необходимо продолжить до 8 попыток. Большее количество дыхательных маневров может привести к утомлению пациента и, в редких случаях, к снижению ОФВ</w:t>
      </w:r>
      <w:r w:rsidRPr="000E2C82">
        <w:rPr>
          <w:color w:val="000000"/>
          <w:szCs w:val="24"/>
          <w:vertAlign w:val="subscript"/>
        </w:rPr>
        <w:t>1</w:t>
      </w:r>
      <w:r w:rsidRPr="000E2C82">
        <w:rPr>
          <w:color w:val="000000"/>
          <w:szCs w:val="24"/>
        </w:rPr>
        <w:t xml:space="preserve"> или ФЖЕЛ. При падении показателей более чем на 20% от исходной величины, дальнейшее тестирование следует прекратить в интересах безопасности пациента, а динамику показателей отразить в отчете. В отчете должны быть представлены графические результаты и цифровые значения как минимум трех лучших попыток. Результаты технически приемлемых, но не удовлетворяющих критерию </w:t>
      </w:r>
      <w:r w:rsidRPr="000E2C82">
        <w:rPr>
          <w:color w:val="000000"/>
          <w:szCs w:val="24"/>
        </w:rPr>
        <w:lastRenderedPageBreak/>
        <w:t>воспроизводимости попыток могут использоваться при написании заключения с указанием на то, что они не являются воспроизводимыми.</w:t>
      </w:r>
    </w:p>
    <w:p w14:paraId="4252EC90" w14:textId="77777777" w:rsidR="00FD4C1F" w:rsidRPr="000E2C82" w:rsidRDefault="00FD4C1F" w:rsidP="00FD4C1F">
      <w:pPr>
        <w:autoSpaceDE w:val="0"/>
        <w:autoSpaceDN w:val="0"/>
        <w:adjustRightInd w:val="0"/>
        <w:ind w:firstLine="0"/>
        <w:divId w:val="1333020968"/>
        <w:rPr>
          <w:color w:val="000000"/>
          <w:szCs w:val="24"/>
        </w:rPr>
      </w:pPr>
      <w:r w:rsidRPr="000E2C82">
        <w:rPr>
          <w:color w:val="000000"/>
          <w:szCs w:val="24"/>
        </w:rPr>
        <w:t>Бронходилатационный тест проводится с КДБА (сальбутамолом</w:t>
      </w:r>
      <w:r w:rsidR="00184641" w:rsidRPr="000E2C82">
        <w:rPr>
          <w:color w:val="000000"/>
          <w:szCs w:val="24"/>
        </w:rPr>
        <w:t>**</w:t>
      </w:r>
      <w:r w:rsidRPr="000E2C82">
        <w:rPr>
          <w:color w:val="000000"/>
          <w:szCs w:val="24"/>
        </w:rPr>
        <w:t>) в разовой дозе 400 мкг через ДАИ со спейсером (для детей доза 200 мкг). Повторное спирометрическое исследование следует проводить через 15–30 мин после ингаляции β</w:t>
      </w:r>
      <w:r w:rsidRPr="000E2C82">
        <w:rPr>
          <w:color w:val="000000"/>
          <w:szCs w:val="24"/>
          <w:vertAlign w:val="subscript"/>
        </w:rPr>
        <w:t>2</w:t>
      </w:r>
      <w:r w:rsidRPr="000E2C82">
        <w:rPr>
          <w:color w:val="000000"/>
          <w:szCs w:val="24"/>
        </w:rPr>
        <w:t>-агониста.</w:t>
      </w:r>
    </w:p>
    <w:p w14:paraId="024A358B" w14:textId="77777777" w:rsidR="00FD4C1F" w:rsidRPr="000E2C82" w:rsidRDefault="00FD4C1F" w:rsidP="00FD4C1F">
      <w:pPr>
        <w:autoSpaceDE w:val="0"/>
        <w:autoSpaceDN w:val="0"/>
        <w:adjustRightInd w:val="0"/>
        <w:ind w:firstLine="0"/>
        <w:divId w:val="1333020968"/>
        <w:rPr>
          <w:color w:val="000000"/>
          <w:szCs w:val="24"/>
        </w:rPr>
      </w:pPr>
      <w:r w:rsidRPr="000E2C82">
        <w:rPr>
          <w:color w:val="000000"/>
          <w:szCs w:val="24"/>
        </w:rPr>
        <w:t>Рекомендуется считать бронходилатационный тест положительным, если после ингаляции бронходилататора коэффициент бронходилатации (КБД) по ОФВ</w:t>
      </w:r>
      <w:r w:rsidRPr="000E2C82">
        <w:rPr>
          <w:color w:val="000000"/>
          <w:szCs w:val="24"/>
          <w:vertAlign w:val="subscript"/>
        </w:rPr>
        <w:t>1</w:t>
      </w:r>
      <w:r w:rsidRPr="000E2C82">
        <w:rPr>
          <w:color w:val="000000"/>
          <w:szCs w:val="24"/>
        </w:rPr>
        <w:t xml:space="preserve"> составляет не менее 12%, а абсолютный прирост - 200 мл и более. </w:t>
      </w:r>
    </w:p>
    <w:p w14:paraId="73F4D82E" w14:textId="77777777" w:rsidR="00FD4C1F" w:rsidRPr="000E2C82" w:rsidRDefault="00FD4C1F" w:rsidP="00FD4C1F">
      <w:pPr>
        <w:autoSpaceDE w:val="0"/>
        <w:autoSpaceDN w:val="0"/>
        <w:adjustRightInd w:val="0"/>
        <w:ind w:firstLine="0"/>
        <w:divId w:val="1333020968"/>
        <w:rPr>
          <w:color w:val="000000"/>
          <w:szCs w:val="24"/>
        </w:rPr>
      </w:pPr>
    </w:p>
    <w:p w14:paraId="13164FE2" w14:textId="77777777" w:rsidR="00FD4C1F" w:rsidRPr="000E2C82" w:rsidRDefault="00FD4C1F" w:rsidP="00FD4C1F">
      <w:pPr>
        <w:autoSpaceDE w:val="0"/>
        <w:autoSpaceDN w:val="0"/>
        <w:adjustRightInd w:val="0"/>
        <w:ind w:firstLine="0"/>
        <w:divId w:val="1333020968"/>
        <w:rPr>
          <w:color w:val="000000"/>
          <w:szCs w:val="24"/>
        </w:rPr>
      </w:pPr>
      <w:r w:rsidRPr="000E2C82">
        <w:rPr>
          <w:color w:val="000000"/>
          <w:szCs w:val="24"/>
        </w:rPr>
        <w:t>Формула для расчета КБД: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4460"/>
        <w:gridCol w:w="2082"/>
      </w:tblGrid>
      <w:tr w:rsidR="00FD4C1F" w:rsidRPr="000E2C82" w14:paraId="2A6A1BC8" w14:textId="77777777" w:rsidTr="00FD4C1F">
        <w:trPr>
          <w:divId w:val="1333020968"/>
          <w:trHeight w:val="629"/>
        </w:trPr>
        <w:tc>
          <w:tcPr>
            <w:tcW w:w="900" w:type="dxa"/>
            <w:vMerge w:val="restart"/>
            <w:tcBorders>
              <w:top w:val="nil"/>
              <w:left w:val="nil"/>
              <w:bottom w:val="nil"/>
              <w:right w:val="nil"/>
            </w:tcBorders>
            <w:vAlign w:val="center"/>
          </w:tcPr>
          <w:p w14:paraId="5A033C2F" w14:textId="77777777" w:rsidR="00FD4C1F" w:rsidRPr="000E2C82" w:rsidRDefault="00FD4C1F" w:rsidP="00E76473">
            <w:pPr>
              <w:rPr>
                <w:i/>
                <w:szCs w:val="24"/>
              </w:rPr>
            </w:pPr>
            <w:r w:rsidRPr="000E2C82">
              <w:rPr>
                <w:i/>
                <w:szCs w:val="24"/>
              </w:rPr>
              <w:t xml:space="preserve"> КБД = </w:t>
            </w:r>
          </w:p>
        </w:tc>
        <w:tc>
          <w:tcPr>
            <w:tcW w:w="4460" w:type="dxa"/>
            <w:tcBorders>
              <w:top w:val="nil"/>
              <w:left w:val="nil"/>
              <w:bottom w:val="single" w:sz="4" w:space="0" w:color="auto"/>
              <w:right w:val="nil"/>
            </w:tcBorders>
            <w:vAlign w:val="center"/>
          </w:tcPr>
          <w:p w14:paraId="4928C1EC" w14:textId="77777777" w:rsidR="00FD4C1F" w:rsidRPr="000E2C82" w:rsidRDefault="00FD4C1F" w:rsidP="00E76473">
            <w:pPr>
              <w:rPr>
                <w:i/>
                <w:szCs w:val="24"/>
              </w:rPr>
            </w:pPr>
            <w:r w:rsidRPr="000E2C82">
              <w:rPr>
                <w:i/>
                <w:szCs w:val="24"/>
              </w:rPr>
              <w:t>ОФВ</w:t>
            </w:r>
            <w:r w:rsidRPr="000E2C82">
              <w:rPr>
                <w:i/>
                <w:szCs w:val="24"/>
                <w:vertAlign w:val="subscript"/>
              </w:rPr>
              <w:t>1 после</w:t>
            </w:r>
            <w:r w:rsidRPr="000E2C82">
              <w:rPr>
                <w:i/>
                <w:szCs w:val="24"/>
              </w:rPr>
              <w:t xml:space="preserve"> (мл) - ОФВ</w:t>
            </w:r>
            <w:r w:rsidRPr="000E2C82">
              <w:rPr>
                <w:i/>
                <w:szCs w:val="24"/>
                <w:vertAlign w:val="subscript"/>
              </w:rPr>
              <w:t>1 исх</w:t>
            </w:r>
            <w:r w:rsidRPr="000E2C82">
              <w:rPr>
                <w:i/>
                <w:szCs w:val="24"/>
              </w:rPr>
              <w:t xml:space="preserve"> (мл)</w:t>
            </w:r>
          </w:p>
        </w:tc>
        <w:tc>
          <w:tcPr>
            <w:tcW w:w="2082" w:type="dxa"/>
            <w:vMerge w:val="restart"/>
            <w:tcBorders>
              <w:top w:val="nil"/>
              <w:left w:val="nil"/>
              <w:bottom w:val="nil"/>
              <w:right w:val="nil"/>
            </w:tcBorders>
            <w:vAlign w:val="center"/>
          </w:tcPr>
          <w:p w14:paraId="3BA45553" w14:textId="77777777" w:rsidR="00FD4C1F" w:rsidRPr="000E2C82" w:rsidRDefault="00FD4C1F" w:rsidP="00E76473">
            <w:pPr>
              <w:rPr>
                <w:i/>
                <w:szCs w:val="24"/>
              </w:rPr>
            </w:pPr>
            <w:r w:rsidRPr="000E2C82">
              <w:rPr>
                <w:i/>
                <w:szCs w:val="24"/>
              </w:rPr>
              <w:t>× 100%</w:t>
            </w:r>
          </w:p>
        </w:tc>
      </w:tr>
      <w:tr w:rsidR="00FD4C1F" w:rsidRPr="000E2C82" w14:paraId="6582D228" w14:textId="77777777" w:rsidTr="00FD4C1F">
        <w:trPr>
          <w:divId w:val="1333020968"/>
        </w:trPr>
        <w:tc>
          <w:tcPr>
            <w:tcW w:w="900" w:type="dxa"/>
            <w:vMerge/>
            <w:tcBorders>
              <w:top w:val="nil"/>
              <w:left w:val="nil"/>
              <w:bottom w:val="nil"/>
              <w:right w:val="nil"/>
            </w:tcBorders>
            <w:vAlign w:val="center"/>
          </w:tcPr>
          <w:p w14:paraId="43B89E33" w14:textId="77777777" w:rsidR="00FD4C1F" w:rsidRPr="000E2C82" w:rsidRDefault="00FD4C1F" w:rsidP="00E76473">
            <w:pPr>
              <w:rPr>
                <w:i/>
                <w:szCs w:val="24"/>
              </w:rPr>
            </w:pPr>
          </w:p>
        </w:tc>
        <w:tc>
          <w:tcPr>
            <w:tcW w:w="4460" w:type="dxa"/>
            <w:tcBorders>
              <w:top w:val="single" w:sz="4" w:space="0" w:color="auto"/>
              <w:left w:val="nil"/>
              <w:bottom w:val="nil"/>
              <w:right w:val="nil"/>
            </w:tcBorders>
            <w:vAlign w:val="center"/>
          </w:tcPr>
          <w:p w14:paraId="1C99DC80" w14:textId="77777777" w:rsidR="00FD4C1F" w:rsidRPr="000E2C82" w:rsidRDefault="00FD4C1F" w:rsidP="00E76473">
            <w:pPr>
              <w:rPr>
                <w:i/>
                <w:szCs w:val="24"/>
              </w:rPr>
            </w:pPr>
            <w:r w:rsidRPr="000E2C82">
              <w:rPr>
                <w:i/>
                <w:szCs w:val="24"/>
              </w:rPr>
              <w:t>ОФВ</w:t>
            </w:r>
            <w:r w:rsidRPr="000E2C82">
              <w:rPr>
                <w:i/>
                <w:szCs w:val="24"/>
                <w:vertAlign w:val="subscript"/>
              </w:rPr>
              <w:t>1 исх</w:t>
            </w:r>
            <w:r w:rsidRPr="000E2C82">
              <w:rPr>
                <w:i/>
                <w:szCs w:val="24"/>
              </w:rPr>
              <w:t xml:space="preserve"> (мл)</w:t>
            </w:r>
          </w:p>
        </w:tc>
        <w:tc>
          <w:tcPr>
            <w:tcW w:w="2082" w:type="dxa"/>
            <w:vMerge/>
            <w:tcBorders>
              <w:top w:val="nil"/>
              <w:left w:val="nil"/>
              <w:bottom w:val="nil"/>
              <w:right w:val="nil"/>
            </w:tcBorders>
            <w:vAlign w:val="center"/>
          </w:tcPr>
          <w:p w14:paraId="55ACE966" w14:textId="77777777" w:rsidR="00FD4C1F" w:rsidRPr="000E2C82" w:rsidRDefault="00FD4C1F" w:rsidP="00E76473">
            <w:pPr>
              <w:rPr>
                <w:i/>
                <w:szCs w:val="24"/>
              </w:rPr>
            </w:pPr>
          </w:p>
        </w:tc>
      </w:tr>
    </w:tbl>
    <w:p w14:paraId="66C53C25" w14:textId="77777777" w:rsidR="00FD4C1F" w:rsidRPr="000E2C82" w:rsidRDefault="00FD4C1F" w:rsidP="00FD4C1F">
      <w:pPr>
        <w:divId w:val="1333020968"/>
        <w:rPr>
          <w:i/>
          <w:szCs w:val="24"/>
        </w:rPr>
      </w:pPr>
    </w:p>
    <w:p w14:paraId="37A13BB2" w14:textId="77777777" w:rsidR="00FD4C1F" w:rsidRPr="000E2C82" w:rsidRDefault="00FD4C1F" w:rsidP="00FD4C1F">
      <w:pPr>
        <w:divId w:val="1333020968"/>
        <w:rPr>
          <w:i/>
          <w:szCs w:val="24"/>
        </w:rPr>
      </w:pPr>
      <w:r w:rsidRPr="000E2C82">
        <w:rPr>
          <w:i/>
          <w:szCs w:val="24"/>
        </w:rPr>
        <w:t>Абсолютный прирост (мл) = ОФВ</w:t>
      </w:r>
      <w:r w:rsidRPr="000E2C82">
        <w:rPr>
          <w:i/>
          <w:szCs w:val="24"/>
          <w:vertAlign w:val="subscript"/>
        </w:rPr>
        <w:t>1 после</w:t>
      </w:r>
      <w:r w:rsidRPr="000E2C82">
        <w:rPr>
          <w:i/>
          <w:szCs w:val="24"/>
        </w:rPr>
        <w:t>(мл) - ОФВ</w:t>
      </w:r>
      <w:r w:rsidRPr="000E2C82">
        <w:rPr>
          <w:i/>
          <w:szCs w:val="24"/>
          <w:vertAlign w:val="subscript"/>
        </w:rPr>
        <w:t>1 исх</w:t>
      </w:r>
      <w:r w:rsidRPr="000E2C82">
        <w:rPr>
          <w:i/>
          <w:szCs w:val="24"/>
        </w:rPr>
        <w:t>(мл),</w:t>
      </w:r>
    </w:p>
    <w:p w14:paraId="3F7BF6DA" w14:textId="77777777" w:rsidR="00FD4C1F" w:rsidRPr="000E2C82" w:rsidRDefault="00FD4C1F" w:rsidP="00FD4C1F">
      <w:pPr>
        <w:divId w:val="1333020968"/>
        <w:rPr>
          <w:i/>
          <w:szCs w:val="24"/>
        </w:rPr>
      </w:pPr>
    </w:p>
    <w:p w14:paraId="11B9E536" w14:textId="77777777" w:rsidR="00FD4C1F" w:rsidRPr="000E2C82" w:rsidRDefault="00FD4C1F" w:rsidP="00FD4C1F">
      <w:pPr>
        <w:divId w:val="1333020968"/>
        <w:rPr>
          <w:szCs w:val="24"/>
        </w:rPr>
      </w:pPr>
      <w:r w:rsidRPr="000E2C82">
        <w:rPr>
          <w:szCs w:val="24"/>
        </w:rPr>
        <w:t>где ОФВ</w:t>
      </w:r>
      <w:r w:rsidRPr="000E2C82">
        <w:rPr>
          <w:szCs w:val="24"/>
          <w:vertAlign w:val="subscript"/>
        </w:rPr>
        <w:t>1исх</w:t>
      </w:r>
      <w:r w:rsidRPr="000E2C82">
        <w:rPr>
          <w:szCs w:val="24"/>
        </w:rPr>
        <w:t xml:space="preserve"> - значение спирометрического показателя до ингаляции бронходилататора, ОФВ</w:t>
      </w:r>
      <w:r w:rsidRPr="000E2C82">
        <w:rPr>
          <w:szCs w:val="24"/>
          <w:vertAlign w:val="subscript"/>
        </w:rPr>
        <w:t>1 после</w:t>
      </w:r>
      <w:r w:rsidRPr="000E2C82">
        <w:rPr>
          <w:szCs w:val="24"/>
        </w:rPr>
        <w:t xml:space="preserve"> - значение показателя после ингаляции бронходилататора.</w:t>
      </w:r>
    </w:p>
    <w:p w14:paraId="239AFE31" w14:textId="77777777" w:rsidR="00FD4C1F" w:rsidRPr="000E2C82" w:rsidRDefault="00FD4C1F" w:rsidP="00FD4C1F">
      <w:pPr>
        <w:divId w:val="1333020968"/>
        <w:rPr>
          <w:szCs w:val="24"/>
        </w:rPr>
      </w:pPr>
      <w:r w:rsidRPr="000E2C82">
        <w:rPr>
          <w:szCs w:val="24"/>
        </w:rPr>
        <w:t>При оценке бронходилатационного теста рекомендуется учитывать нежелательные реакции со стороны сердечно-сосудистой системы (тахикардию, аритмию, повышение артериального давления), а также появление таких симптомов, как возбуждение или тремор.</w:t>
      </w:r>
    </w:p>
    <w:p w14:paraId="0C1672C6" w14:textId="77777777" w:rsidR="00FD4C1F" w:rsidRPr="000E2C82" w:rsidRDefault="00FD4C1F" w:rsidP="00FD4C1F">
      <w:pPr>
        <w:pStyle w:val="s1"/>
        <w:shd w:val="clear" w:color="auto" w:fill="FFFFFF"/>
        <w:spacing w:before="0" w:beforeAutospacing="0" w:after="0" w:afterAutospacing="0"/>
        <w:jc w:val="both"/>
        <w:divId w:val="1333020968"/>
        <w:rPr>
          <w:b/>
          <w:spacing w:val="-6"/>
        </w:rPr>
      </w:pPr>
      <w:r w:rsidRPr="000E2C82">
        <w:rPr>
          <w:b/>
          <w:spacing w:val="-6"/>
        </w:rPr>
        <w:t>Показания к длительной оксигенотерапии</w:t>
      </w:r>
    </w:p>
    <w:tbl>
      <w:tblPr>
        <w:tblW w:w="9633"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4"/>
        <w:gridCol w:w="1275"/>
        <w:gridCol w:w="851"/>
        <w:gridCol w:w="4813"/>
      </w:tblGrid>
      <w:tr w:rsidR="00FD4C1F" w:rsidRPr="000E2C82" w14:paraId="4DB8BD5C" w14:textId="77777777" w:rsidTr="00FD4C1F">
        <w:trPr>
          <w:divId w:val="1333020968"/>
          <w:trHeight w:val="413"/>
          <w:tblCellSpacing w:w="0" w:type="dxa"/>
        </w:trPr>
        <w:tc>
          <w:tcPr>
            <w:tcW w:w="2694" w:type="dxa"/>
            <w:shd w:val="clear" w:color="auto" w:fill="FFFFFF"/>
          </w:tcPr>
          <w:p w14:paraId="543DC8A8" w14:textId="77777777" w:rsidR="00FD4C1F" w:rsidRPr="000E2C82" w:rsidRDefault="00FD4C1F" w:rsidP="00E76473">
            <w:pPr>
              <w:ind w:firstLine="0"/>
              <w:rPr>
                <w:b/>
                <w:szCs w:val="24"/>
              </w:rPr>
            </w:pPr>
            <w:r w:rsidRPr="000E2C82">
              <w:rPr>
                <w:b/>
                <w:bCs/>
                <w:szCs w:val="24"/>
              </w:rPr>
              <w:t>Показания</w:t>
            </w:r>
          </w:p>
        </w:tc>
        <w:tc>
          <w:tcPr>
            <w:tcW w:w="1275" w:type="dxa"/>
            <w:shd w:val="clear" w:color="auto" w:fill="FFFFFF"/>
          </w:tcPr>
          <w:p w14:paraId="6147ADBF" w14:textId="77777777" w:rsidR="00FD4C1F" w:rsidRPr="000E2C82" w:rsidRDefault="00FD4C1F" w:rsidP="00E76473">
            <w:pPr>
              <w:ind w:firstLine="0"/>
              <w:jc w:val="center"/>
              <w:rPr>
                <w:b/>
                <w:bCs/>
                <w:szCs w:val="24"/>
              </w:rPr>
            </w:pPr>
            <w:r w:rsidRPr="000E2C82">
              <w:rPr>
                <w:b/>
                <w:bCs/>
                <w:szCs w:val="24"/>
              </w:rPr>
              <w:t>PaO</w:t>
            </w:r>
            <w:r w:rsidRPr="000E2C82">
              <w:rPr>
                <w:b/>
                <w:bCs/>
                <w:szCs w:val="24"/>
                <w:vertAlign w:val="subscript"/>
              </w:rPr>
              <w:t>2</w:t>
            </w:r>
          </w:p>
          <w:p w14:paraId="15E154A0" w14:textId="77777777" w:rsidR="00FD4C1F" w:rsidRPr="000E2C82" w:rsidRDefault="00FD4C1F" w:rsidP="00E76473">
            <w:pPr>
              <w:ind w:firstLine="0"/>
              <w:jc w:val="center"/>
              <w:rPr>
                <w:b/>
                <w:szCs w:val="24"/>
              </w:rPr>
            </w:pPr>
            <w:r w:rsidRPr="000E2C82">
              <w:rPr>
                <w:b/>
                <w:bCs/>
                <w:szCs w:val="24"/>
              </w:rPr>
              <w:t>(мм рт.ст.)</w:t>
            </w:r>
          </w:p>
        </w:tc>
        <w:tc>
          <w:tcPr>
            <w:tcW w:w="851" w:type="dxa"/>
            <w:shd w:val="clear" w:color="auto" w:fill="FFFFFF"/>
          </w:tcPr>
          <w:p w14:paraId="0078489C" w14:textId="77777777" w:rsidR="00FD4C1F" w:rsidRPr="000E2C82" w:rsidRDefault="00FD4C1F" w:rsidP="00E76473">
            <w:pPr>
              <w:ind w:firstLine="0"/>
              <w:jc w:val="center"/>
              <w:rPr>
                <w:b/>
                <w:bCs/>
                <w:szCs w:val="24"/>
              </w:rPr>
            </w:pPr>
            <w:r w:rsidRPr="000E2C82">
              <w:rPr>
                <w:b/>
                <w:bCs/>
                <w:szCs w:val="24"/>
              </w:rPr>
              <w:t>SaO</w:t>
            </w:r>
            <w:r w:rsidRPr="000E2C82">
              <w:rPr>
                <w:b/>
                <w:bCs/>
                <w:szCs w:val="24"/>
                <w:vertAlign w:val="subscript"/>
              </w:rPr>
              <w:t>2</w:t>
            </w:r>
          </w:p>
          <w:p w14:paraId="21862AEB" w14:textId="77777777" w:rsidR="00FD4C1F" w:rsidRPr="000E2C82" w:rsidRDefault="00FD4C1F" w:rsidP="00E76473">
            <w:pPr>
              <w:ind w:firstLine="0"/>
              <w:jc w:val="center"/>
              <w:rPr>
                <w:b/>
                <w:szCs w:val="24"/>
              </w:rPr>
            </w:pPr>
            <w:r w:rsidRPr="000E2C82">
              <w:rPr>
                <w:b/>
                <w:bCs/>
                <w:szCs w:val="24"/>
              </w:rPr>
              <w:t>(%)</w:t>
            </w:r>
          </w:p>
        </w:tc>
        <w:tc>
          <w:tcPr>
            <w:tcW w:w="4813" w:type="dxa"/>
            <w:shd w:val="clear" w:color="auto" w:fill="FFFFFF"/>
          </w:tcPr>
          <w:p w14:paraId="33292D39" w14:textId="77777777" w:rsidR="00FD4C1F" w:rsidRPr="000E2C82" w:rsidRDefault="00FD4C1F" w:rsidP="00E76473">
            <w:pPr>
              <w:ind w:firstLine="0"/>
              <w:jc w:val="center"/>
              <w:rPr>
                <w:b/>
                <w:szCs w:val="24"/>
              </w:rPr>
            </w:pPr>
            <w:r w:rsidRPr="000E2C82">
              <w:rPr>
                <w:b/>
                <w:bCs/>
                <w:szCs w:val="24"/>
              </w:rPr>
              <w:t>Особые условия</w:t>
            </w:r>
          </w:p>
        </w:tc>
      </w:tr>
      <w:tr w:rsidR="00FD4C1F" w:rsidRPr="000E2C82" w14:paraId="6718703F" w14:textId="77777777" w:rsidTr="00FD4C1F">
        <w:trPr>
          <w:divId w:val="1333020968"/>
          <w:trHeight w:val="185"/>
          <w:tblCellSpacing w:w="0" w:type="dxa"/>
        </w:trPr>
        <w:tc>
          <w:tcPr>
            <w:tcW w:w="2694" w:type="dxa"/>
          </w:tcPr>
          <w:p w14:paraId="434545DB" w14:textId="77777777" w:rsidR="00FD4C1F" w:rsidRPr="000E2C82" w:rsidRDefault="00FD4C1F" w:rsidP="00E76473">
            <w:pPr>
              <w:ind w:firstLine="0"/>
              <w:rPr>
                <w:szCs w:val="24"/>
              </w:rPr>
            </w:pPr>
            <w:r w:rsidRPr="000E2C82">
              <w:rPr>
                <w:szCs w:val="24"/>
              </w:rPr>
              <w:t>Абсолютные</w:t>
            </w:r>
          </w:p>
        </w:tc>
        <w:tc>
          <w:tcPr>
            <w:tcW w:w="1275" w:type="dxa"/>
          </w:tcPr>
          <w:p w14:paraId="5395B308" w14:textId="77777777" w:rsidR="00FD4C1F" w:rsidRPr="000E2C82" w:rsidRDefault="00FD4C1F" w:rsidP="00E76473">
            <w:pPr>
              <w:ind w:firstLine="0"/>
              <w:jc w:val="center"/>
              <w:rPr>
                <w:szCs w:val="24"/>
              </w:rPr>
            </w:pPr>
            <w:r w:rsidRPr="000E2C82">
              <w:rPr>
                <w:szCs w:val="24"/>
              </w:rPr>
              <w:sym w:font="Symbol" w:char="F0A3"/>
            </w:r>
            <w:r w:rsidRPr="000E2C82">
              <w:rPr>
                <w:szCs w:val="24"/>
              </w:rPr>
              <w:t xml:space="preserve"> 55</w:t>
            </w:r>
          </w:p>
        </w:tc>
        <w:tc>
          <w:tcPr>
            <w:tcW w:w="851" w:type="dxa"/>
          </w:tcPr>
          <w:p w14:paraId="310216E5" w14:textId="77777777" w:rsidR="00FD4C1F" w:rsidRPr="000E2C82" w:rsidRDefault="00FD4C1F" w:rsidP="00E76473">
            <w:pPr>
              <w:ind w:firstLine="0"/>
              <w:jc w:val="center"/>
              <w:rPr>
                <w:szCs w:val="24"/>
              </w:rPr>
            </w:pPr>
            <w:r w:rsidRPr="000E2C82">
              <w:rPr>
                <w:szCs w:val="24"/>
              </w:rPr>
              <w:sym w:font="Symbol" w:char="F0A3"/>
            </w:r>
            <w:r w:rsidRPr="000E2C82">
              <w:rPr>
                <w:szCs w:val="24"/>
              </w:rPr>
              <w:t xml:space="preserve"> 88</w:t>
            </w:r>
          </w:p>
        </w:tc>
        <w:tc>
          <w:tcPr>
            <w:tcW w:w="4813" w:type="dxa"/>
          </w:tcPr>
          <w:p w14:paraId="383512A1" w14:textId="77777777" w:rsidR="00FD4C1F" w:rsidRPr="000E2C82" w:rsidRDefault="00FD4C1F" w:rsidP="00E76473">
            <w:pPr>
              <w:ind w:firstLine="0"/>
              <w:jc w:val="center"/>
              <w:rPr>
                <w:szCs w:val="24"/>
              </w:rPr>
            </w:pPr>
            <w:r w:rsidRPr="000E2C82">
              <w:rPr>
                <w:szCs w:val="24"/>
              </w:rPr>
              <w:t>Нет</w:t>
            </w:r>
          </w:p>
        </w:tc>
      </w:tr>
      <w:tr w:rsidR="00FD4C1F" w:rsidRPr="000E2C82" w14:paraId="4A461BD8" w14:textId="77777777" w:rsidTr="00FD4C1F">
        <w:trPr>
          <w:divId w:val="1333020968"/>
          <w:trHeight w:val="404"/>
          <w:tblCellSpacing w:w="0" w:type="dxa"/>
        </w:trPr>
        <w:tc>
          <w:tcPr>
            <w:tcW w:w="2694" w:type="dxa"/>
          </w:tcPr>
          <w:p w14:paraId="2F96FED9" w14:textId="77777777" w:rsidR="00FD4C1F" w:rsidRPr="000E2C82" w:rsidRDefault="00FD4C1F" w:rsidP="00E76473">
            <w:pPr>
              <w:ind w:firstLine="0"/>
              <w:rPr>
                <w:szCs w:val="24"/>
              </w:rPr>
            </w:pPr>
            <w:r w:rsidRPr="000E2C82">
              <w:rPr>
                <w:szCs w:val="24"/>
              </w:rPr>
              <w:t>Относительные (при наличии особых условий)</w:t>
            </w:r>
          </w:p>
        </w:tc>
        <w:tc>
          <w:tcPr>
            <w:tcW w:w="1275" w:type="dxa"/>
          </w:tcPr>
          <w:p w14:paraId="4EBB9C21" w14:textId="77777777" w:rsidR="00FD4C1F" w:rsidRPr="000E2C82" w:rsidRDefault="00FD4C1F" w:rsidP="00E76473">
            <w:pPr>
              <w:ind w:firstLine="0"/>
              <w:jc w:val="center"/>
              <w:rPr>
                <w:szCs w:val="24"/>
              </w:rPr>
            </w:pPr>
            <w:r w:rsidRPr="000E2C82">
              <w:rPr>
                <w:szCs w:val="24"/>
              </w:rPr>
              <w:t>55-59</w:t>
            </w:r>
          </w:p>
        </w:tc>
        <w:tc>
          <w:tcPr>
            <w:tcW w:w="851" w:type="dxa"/>
          </w:tcPr>
          <w:p w14:paraId="0E617AE7" w14:textId="77777777" w:rsidR="00FD4C1F" w:rsidRPr="000E2C82" w:rsidRDefault="00FD4C1F" w:rsidP="00E76473">
            <w:pPr>
              <w:ind w:firstLine="0"/>
              <w:jc w:val="center"/>
              <w:rPr>
                <w:szCs w:val="24"/>
              </w:rPr>
            </w:pPr>
            <w:r w:rsidRPr="000E2C82">
              <w:rPr>
                <w:szCs w:val="24"/>
              </w:rPr>
              <w:t>89</w:t>
            </w:r>
          </w:p>
        </w:tc>
        <w:tc>
          <w:tcPr>
            <w:tcW w:w="4813" w:type="dxa"/>
          </w:tcPr>
          <w:p w14:paraId="4CB4AC62" w14:textId="77777777" w:rsidR="00FD4C1F" w:rsidRPr="000E2C82" w:rsidRDefault="00FD4C1F" w:rsidP="00E76473">
            <w:pPr>
              <w:ind w:firstLine="0"/>
              <w:jc w:val="center"/>
              <w:rPr>
                <w:szCs w:val="24"/>
              </w:rPr>
            </w:pPr>
            <w:r w:rsidRPr="000E2C82">
              <w:rPr>
                <w:szCs w:val="24"/>
              </w:rPr>
              <w:t>Легочное сердце, отеки, полицитемия (Ht &gt;55%)</w:t>
            </w:r>
          </w:p>
        </w:tc>
      </w:tr>
      <w:tr w:rsidR="00FD4C1F" w:rsidRPr="000E2C82" w14:paraId="0A2B76B0" w14:textId="77777777" w:rsidTr="00FD4C1F">
        <w:trPr>
          <w:divId w:val="1333020968"/>
          <w:trHeight w:val="743"/>
          <w:tblCellSpacing w:w="0" w:type="dxa"/>
        </w:trPr>
        <w:tc>
          <w:tcPr>
            <w:tcW w:w="2694" w:type="dxa"/>
          </w:tcPr>
          <w:p w14:paraId="7EA70B0D" w14:textId="77777777" w:rsidR="00FD4C1F" w:rsidRPr="000E2C82" w:rsidRDefault="00FD4C1F" w:rsidP="00E76473">
            <w:pPr>
              <w:ind w:firstLine="0"/>
              <w:rPr>
                <w:szCs w:val="24"/>
              </w:rPr>
            </w:pPr>
            <w:r w:rsidRPr="000E2C82">
              <w:rPr>
                <w:szCs w:val="24"/>
              </w:rPr>
              <w:t>Нет показаний (за исключением особых условий)</w:t>
            </w:r>
          </w:p>
        </w:tc>
        <w:tc>
          <w:tcPr>
            <w:tcW w:w="1275" w:type="dxa"/>
          </w:tcPr>
          <w:p w14:paraId="695FECE7" w14:textId="77777777" w:rsidR="00FD4C1F" w:rsidRPr="000E2C82" w:rsidRDefault="00FD4C1F" w:rsidP="00E76473">
            <w:pPr>
              <w:ind w:firstLine="0"/>
              <w:jc w:val="center"/>
              <w:rPr>
                <w:szCs w:val="24"/>
              </w:rPr>
            </w:pPr>
            <w:r w:rsidRPr="000E2C82">
              <w:rPr>
                <w:szCs w:val="24"/>
              </w:rPr>
              <w:sym w:font="Symbol" w:char="F0B3"/>
            </w:r>
            <w:r w:rsidRPr="000E2C82">
              <w:rPr>
                <w:szCs w:val="24"/>
              </w:rPr>
              <w:t xml:space="preserve"> 60</w:t>
            </w:r>
          </w:p>
        </w:tc>
        <w:tc>
          <w:tcPr>
            <w:tcW w:w="851" w:type="dxa"/>
          </w:tcPr>
          <w:p w14:paraId="20104B70" w14:textId="77777777" w:rsidR="00FD4C1F" w:rsidRPr="000E2C82" w:rsidRDefault="00FD4C1F" w:rsidP="00E76473">
            <w:pPr>
              <w:ind w:firstLine="0"/>
              <w:jc w:val="center"/>
              <w:rPr>
                <w:szCs w:val="24"/>
              </w:rPr>
            </w:pPr>
            <w:r w:rsidRPr="000E2C82">
              <w:rPr>
                <w:szCs w:val="24"/>
              </w:rPr>
              <w:sym w:font="Symbol" w:char="F0B3"/>
            </w:r>
            <w:r w:rsidRPr="000E2C82">
              <w:rPr>
                <w:szCs w:val="24"/>
              </w:rPr>
              <w:t xml:space="preserve"> 90</w:t>
            </w:r>
          </w:p>
        </w:tc>
        <w:tc>
          <w:tcPr>
            <w:tcW w:w="4813" w:type="dxa"/>
          </w:tcPr>
          <w:p w14:paraId="2C2AC248" w14:textId="77777777" w:rsidR="00FD4C1F" w:rsidRPr="000E2C82" w:rsidRDefault="00FD4C1F" w:rsidP="00E76473">
            <w:pPr>
              <w:ind w:firstLine="0"/>
              <w:jc w:val="center"/>
              <w:rPr>
                <w:szCs w:val="24"/>
              </w:rPr>
            </w:pPr>
            <w:r w:rsidRPr="000E2C82">
              <w:rPr>
                <w:szCs w:val="24"/>
              </w:rPr>
              <w:t>Десатурация при нагрузке</w:t>
            </w:r>
          </w:p>
          <w:p w14:paraId="7F6C1FA4" w14:textId="77777777" w:rsidR="00FD4C1F" w:rsidRPr="000E2C82" w:rsidRDefault="00FD4C1F" w:rsidP="00E76473">
            <w:pPr>
              <w:ind w:firstLine="0"/>
              <w:jc w:val="center"/>
              <w:rPr>
                <w:szCs w:val="24"/>
              </w:rPr>
            </w:pPr>
            <w:r w:rsidRPr="000E2C82">
              <w:rPr>
                <w:szCs w:val="24"/>
              </w:rPr>
              <w:t>Десатурация во время сна</w:t>
            </w:r>
          </w:p>
          <w:p w14:paraId="7206CE76" w14:textId="77777777" w:rsidR="00FD4C1F" w:rsidRPr="000E2C82" w:rsidRDefault="00FD4C1F" w:rsidP="00E76473">
            <w:pPr>
              <w:ind w:firstLine="0"/>
              <w:jc w:val="center"/>
              <w:rPr>
                <w:szCs w:val="24"/>
              </w:rPr>
            </w:pPr>
            <w:r w:rsidRPr="000E2C82">
              <w:rPr>
                <w:szCs w:val="24"/>
              </w:rPr>
              <w:t>Болезнь легких с тяжелым диспное, уменьшающимся на фоне О</w:t>
            </w:r>
            <w:r w:rsidRPr="000E2C82">
              <w:rPr>
                <w:szCs w:val="24"/>
                <w:vertAlign w:val="subscript"/>
              </w:rPr>
              <w:t>2</w:t>
            </w:r>
          </w:p>
        </w:tc>
      </w:tr>
    </w:tbl>
    <w:p w14:paraId="4074EE1E" w14:textId="77777777" w:rsidR="00FD4C1F" w:rsidRPr="000E2C82" w:rsidRDefault="00FD4C1F" w:rsidP="00FD4C1F">
      <w:pPr>
        <w:pStyle w:val="Text05"/>
        <w:spacing w:line="240" w:lineRule="auto"/>
        <w:ind w:firstLine="709"/>
        <w:divId w:val="1333020968"/>
        <w:rPr>
          <w:rFonts w:ascii="Times New Roman" w:hAnsi="Times New Roman"/>
          <w:color w:val="auto"/>
          <w:sz w:val="24"/>
          <w:szCs w:val="24"/>
        </w:rPr>
      </w:pPr>
    </w:p>
    <w:p w14:paraId="60DFC6DE" w14:textId="77777777" w:rsidR="00FD4C1F" w:rsidRPr="000E2C82" w:rsidRDefault="00FD4C1F" w:rsidP="00FD4C1F">
      <w:pPr>
        <w:divId w:val="1333020968"/>
      </w:pPr>
    </w:p>
    <w:p w14:paraId="03DD27EA" w14:textId="77777777" w:rsidR="000414F6" w:rsidRPr="000E2C82" w:rsidRDefault="000920E8" w:rsidP="00127A09">
      <w:pPr>
        <w:ind w:firstLine="0"/>
      </w:pPr>
      <w:r w:rsidRPr="000E2C82">
        <w:rPr>
          <w:b/>
          <w:szCs w:val="24"/>
        </w:rPr>
        <w:br w:type="page"/>
      </w:r>
    </w:p>
    <w:p w14:paraId="5650F9BF" w14:textId="77777777" w:rsidR="000414F6" w:rsidRPr="000E2C82" w:rsidRDefault="00870683" w:rsidP="00FF5AFB">
      <w:pPr>
        <w:pStyle w:val="CustomContentNormal"/>
      </w:pPr>
      <w:bookmarkStart w:id="97" w:name="_Toc71840076"/>
      <w:r w:rsidRPr="000E2C82">
        <w:lastRenderedPageBreak/>
        <w:t>Приложение Б. Алгоритмы действий врача</w:t>
      </w:r>
      <w:bookmarkEnd w:id="97"/>
    </w:p>
    <w:p w14:paraId="7B8A07FF" w14:textId="77777777" w:rsidR="00127A09" w:rsidRPr="000E2C82" w:rsidRDefault="0026775D" w:rsidP="00127A09">
      <w:pPr>
        <w:ind w:firstLine="0"/>
        <w:rPr>
          <w:b/>
          <w:szCs w:val="24"/>
        </w:rPr>
      </w:pPr>
      <w:r w:rsidRPr="000E2C82">
        <w:rPr>
          <w:b/>
          <w:szCs w:val="24"/>
        </w:rPr>
        <w:t>Приложение Б1</w:t>
      </w:r>
    </w:p>
    <w:p w14:paraId="7961CC40" w14:textId="77777777" w:rsidR="00127A09" w:rsidRPr="000E2C82" w:rsidRDefault="00127A09" w:rsidP="00127A09">
      <w:pPr>
        <w:ind w:firstLine="0"/>
        <w:rPr>
          <w:szCs w:val="24"/>
        </w:rPr>
      </w:pPr>
      <w:r w:rsidRPr="000E2C82">
        <w:rPr>
          <w:b/>
          <w:szCs w:val="24"/>
        </w:rPr>
        <w:t xml:space="preserve">АЛГОРИТМ ЛЕЧЕНИЯ </w:t>
      </w:r>
      <w:r w:rsidR="001604D9" w:rsidRPr="000E2C82">
        <w:rPr>
          <w:b/>
          <w:szCs w:val="24"/>
        </w:rPr>
        <w:t xml:space="preserve">ПАЦИЕНТОВ С </w:t>
      </w:r>
      <w:r w:rsidRPr="000E2C82">
        <w:rPr>
          <w:b/>
          <w:szCs w:val="24"/>
        </w:rPr>
        <w:t>САРКОИДОЗОМ</w:t>
      </w:r>
    </w:p>
    <w:p w14:paraId="37E5B4F4" w14:textId="77777777" w:rsidR="00127A09" w:rsidRPr="000E2C82" w:rsidRDefault="00127A09" w:rsidP="00127A09">
      <w:pPr>
        <w:ind w:firstLine="0"/>
        <w:rPr>
          <w:szCs w:val="24"/>
        </w:rPr>
      </w:pPr>
    </w:p>
    <w:p w14:paraId="025BB84E" w14:textId="77777777" w:rsidR="00127A09" w:rsidRPr="000E2C82" w:rsidRDefault="00127A09" w:rsidP="00127A09">
      <w:pPr>
        <w:ind w:firstLine="0"/>
        <w:rPr>
          <w:szCs w:val="24"/>
        </w:rPr>
      </w:pPr>
      <w:r w:rsidRPr="000E2C82">
        <w:rPr>
          <w:szCs w:val="24"/>
        </w:rPr>
        <w:t xml:space="preserve">Где: СГКС – системные глюкокортикостероиды, МТТ – </w:t>
      </w:r>
      <w:r w:rsidR="002A254B" w:rsidRPr="000E2C82">
        <w:rPr>
          <w:szCs w:val="24"/>
        </w:rPr>
        <w:t>#</w:t>
      </w:r>
      <w:r w:rsidRPr="000E2C82">
        <w:rPr>
          <w:szCs w:val="24"/>
        </w:rPr>
        <w:t>метотрексат</w:t>
      </w:r>
      <w:r w:rsidR="00C16B63" w:rsidRPr="000E2C82">
        <w:rPr>
          <w:szCs w:val="24"/>
        </w:rPr>
        <w:t>**</w:t>
      </w:r>
      <w:r w:rsidRPr="000E2C82">
        <w:rPr>
          <w:szCs w:val="24"/>
        </w:rPr>
        <w:t xml:space="preserve">, АЗА – </w:t>
      </w:r>
      <w:r w:rsidR="002A254B" w:rsidRPr="000E2C82">
        <w:rPr>
          <w:szCs w:val="24"/>
        </w:rPr>
        <w:t>#</w:t>
      </w:r>
      <w:r w:rsidRPr="000E2C82">
        <w:rPr>
          <w:szCs w:val="24"/>
        </w:rPr>
        <w:t>азатиоприн</w:t>
      </w:r>
      <w:r w:rsidR="00C16B63" w:rsidRPr="000E2C82">
        <w:rPr>
          <w:szCs w:val="24"/>
        </w:rPr>
        <w:t>**</w:t>
      </w:r>
      <w:r w:rsidRPr="000E2C82">
        <w:rPr>
          <w:szCs w:val="24"/>
        </w:rPr>
        <w:t xml:space="preserve">, ЛЕФ – </w:t>
      </w:r>
      <w:r w:rsidR="002A254B" w:rsidRPr="000E2C82">
        <w:rPr>
          <w:szCs w:val="24"/>
        </w:rPr>
        <w:t>#</w:t>
      </w:r>
      <w:r w:rsidRPr="000E2C82">
        <w:rPr>
          <w:szCs w:val="24"/>
        </w:rPr>
        <w:t>лефлуномид</w:t>
      </w:r>
      <w:r w:rsidR="00C16B63" w:rsidRPr="000E2C82">
        <w:rPr>
          <w:szCs w:val="24"/>
        </w:rPr>
        <w:t>**</w:t>
      </w:r>
      <w:r w:rsidRPr="000E2C82">
        <w:rPr>
          <w:szCs w:val="24"/>
        </w:rPr>
        <w:t xml:space="preserve">, ГХХ – </w:t>
      </w:r>
      <w:r w:rsidR="002A254B" w:rsidRPr="000E2C82">
        <w:rPr>
          <w:szCs w:val="24"/>
        </w:rPr>
        <w:t>#</w:t>
      </w:r>
      <w:r w:rsidRPr="000E2C82">
        <w:rPr>
          <w:szCs w:val="24"/>
        </w:rPr>
        <w:t>гидроксихлорохин</w:t>
      </w:r>
      <w:r w:rsidR="00C16B63" w:rsidRPr="000E2C82">
        <w:rPr>
          <w:szCs w:val="24"/>
        </w:rPr>
        <w:t>**</w:t>
      </w:r>
      <w:r w:rsidRPr="000E2C82">
        <w:rPr>
          <w:szCs w:val="24"/>
        </w:rPr>
        <w:t xml:space="preserve">. </w:t>
      </w:r>
    </w:p>
    <w:p w14:paraId="13BA3CA4" w14:textId="77777777" w:rsidR="00127A09" w:rsidRPr="000E2C82" w:rsidRDefault="00127A09" w:rsidP="00127A09">
      <w:pPr>
        <w:ind w:firstLine="0"/>
        <w:rPr>
          <w:szCs w:val="24"/>
        </w:rPr>
      </w:pPr>
    </w:p>
    <w:p w14:paraId="6AB50AD0" w14:textId="77777777" w:rsidR="00127A09" w:rsidRPr="000E2C82" w:rsidRDefault="000E0F06" w:rsidP="00127A09">
      <w:pPr>
        <w:ind w:firstLine="0"/>
      </w:pPr>
      <w:r w:rsidRPr="000E2C82">
        <w:rPr>
          <w:noProof/>
          <w:lang w:eastAsia="ru-RU"/>
        </w:rPr>
        <w:drawing>
          <wp:inline distT="0" distB="0" distL="0" distR="0" wp14:anchorId="6FD8028B" wp14:editId="4CE69032">
            <wp:extent cx="6480810" cy="4337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6480810" cy="4337050"/>
                    </a:xfrm>
                    <a:prstGeom prst="rect">
                      <a:avLst/>
                    </a:prstGeom>
                    <a:noFill/>
                    <a:ln w="9525">
                      <a:noFill/>
                      <a:miter lim="800000"/>
                      <a:headEnd/>
                      <a:tailEnd/>
                    </a:ln>
                  </pic:spPr>
                </pic:pic>
              </a:graphicData>
            </a:graphic>
          </wp:inline>
        </w:drawing>
      </w:r>
    </w:p>
    <w:p w14:paraId="3E6CB6FD" w14:textId="77777777" w:rsidR="000414F6" w:rsidRPr="00E22CA4" w:rsidRDefault="00DA105E" w:rsidP="00FD4C1F">
      <w:pPr>
        <w:ind w:firstLine="0"/>
      </w:pPr>
      <w:r w:rsidRPr="000E2C82">
        <w:rPr>
          <w:b/>
        </w:rPr>
        <w:br w:type="page"/>
      </w:r>
      <w:bookmarkStart w:id="98" w:name="__RefHeading___doc_v"/>
      <w:bookmarkStart w:id="99" w:name="_Toc71840077"/>
      <w:r w:rsidR="00CB71DA" w:rsidRPr="000E2C82">
        <w:rPr>
          <w:b/>
        </w:rPr>
        <w:lastRenderedPageBreak/>
        <w:t>Приложение В.</w:t>
      </w:r>
      <w:r w:rsidR="00CB71DA" w:rsidRPr="000E2C82">
        <w:t xml:space="preserve"> Информация для пациент</w:t>
      </w:r>
      <w:bookmarkEnd w:id="98"/>
      <w:r w:rsidR="003527A8" w:rsidRPr="000E2C82">
        <w:t>а</w:t>
      </w:r>
      <w:bookmarkEnd w:id="99"/>
    </w:p>
    <w:p w14:paraId="6BB4D130" w14:textId="77777777" w:rsidR="0060650C" w:rsidRPr="000E2C82" w:rsidRDefault="0060650C" w:rsidP="00D5368A">
      <w:pPr>
        <w:spacing w:line="276" w:lineRule="auto"/>
        <w:ind w:firstLine="708"/>
        <w:rPr>
          <w:szCs w:val="24"/>
        </w:rPr>
      </w:pPr>
      <w:bookmarkStart w:id="100" w:name="_Hlk70542135"/>
      <w:r w:rsidRPr="000E2C82">
        <w:rPr>
          <w:szCs w:val="24"/>
        </w:rPr>
        <w:t xml:space="preserve">Саркоидоз — может протекать остро и хронически. Причины его возникновения неизвестны. Саркоидоз не является опухолевым заболеванием и не является вариантом туберкулёза, поэтому лечением занимаются терапевты, врачи общей практики, пульмонологи или специалисты, занимающиеся поражением отдельных органов (неврологи, кардиологи, дерматологи). Болезнь не заразна и не опасна для окружающих. Пациента не могут законодательно принудить к госпитализации и лечению (как это происходит при туберкулёзе), но сотрудничество с врачами и лечение — в интересах </w:t>
      </w:r>
      <w:r w:rsidR="001604D9" w:rsidRPr="000E2C82">
        <w:rPr>
          <w:szCs w:val="24"/>
        </w:rPr>
        <w:t>пациента</w:t>
      </w:r>
      <w:r w:rsidRPr="000E2C82">
        <w:rPr>
          <w:szCs w:val="24"/>
        </w:rPr>
        <w:t xml:space="preserve">, поскольку не леченный прогрессирующий саркоидоз приводит к дыхательной недостаточности, параличам и парезам, слепоте, остановке сердца, обезображивающим изменениям кожи. </w:t>
      </w:r>
    </w:p>
    <w:p w14:paraId="12CA1102" w14:textId="77777777" w:rsidR="0060650C" w:rsidRPr="000E2C82" w:rsidRDefault="0060650C" w:rsidP="00D5368A">
      <w:pPr>
        <w:spacing w:line="276" w:lineRule="auto"/>
        <w:ind w:firstLine="708"/>
        <w:rPr>
          <w:szCs w:val="24"/>
        </w:rPr>
      </w:pPr>
      <w:r w:rsidRPr="000E2C82">
        <w:rPr>
          <w:szCs w:val="24"/>
        </w:rPr>
        <w:t>Диагноз саркоидоз ставится на основании комплексного обследования. Для подтверждения диагноза часто требуется исследование образца поражённой ткани — биопсия (в ряде стран — биопсия двух органов). Это избавит от так называемой «пробной терапии», которая иногда проводится в противотуберкулёзных учреждениях. Любая инвазивная (хирургическая) процедура может быть проведена только с Вашего согласия.</w:t>
      </w:r>
    </w:p>
    <w:p w14:paraId="6CFB22DC" w14:textId="77777777" w:rsidR="0060650C" w:rsidRPr="000E2C82" w:rsidRDefault="0060650C" w:rsidP="00D5368A">
      <w:pPr>
        <w:spacing w:line="276" w:lineRule="auto"/>
        <w:ind w:firstLine="708"/>
        <w:rPr>
          <w:szCs w:val="24"/>
        </w:rPr>
      </w:pPr>
      <w:r w:rsidRPr="000E2C82">
        <w:rPr>
          <w:szCs w:val="24"/>
        </w:rPr>
        <w:t>При бессимптомном и не прогрессирующем саркоидозе понадобится только регулярное наблюдение у врача, часто без лечения. Важно регулярно (не реже 1 раза в 3 месяца) обследоваться и посещать своего врача.</w:t>
      </w:r>
    </w:p>
    <w:p w14:paraId="79754768" w14:textId="77777777" w:rsidR="0060650C" w:rsidRPr="000E2C82" w:rsidRDefault="0060650C" w:rsidP="00D5368A">
      <w:pPr>
        <w:spacing w:line="276" w:lineRule="auto"/>
        <w:ind w:firstLine="708"/>
        <w:rPr>
          <w:szCs w:val="24"/>
        </w:rPr>
      </w:pPr>
      <w:r w:rsidRPr="000E2C82">
        <w:rPr>
          <w:szCs w:val="24"/>
        </w:rPr>
        <w:t xml:space="preserve">Если болезнь прогрессирует, то прежде всего будут назначены гормональные препараты, такие, как преднизолон. В это время надо ограничить в пище углеводы, следить за артериальным давлением, сахаром крови, состоянием зрения, плотностью костей. В большинстве случаев лечение саркоидоза проводится амбулаторно, за исключением (не более 10%) тяжёлого течения и прогрессирования. </w:t>
      </w:r>
    </w:p>
    <w:p w14:paraId="234159CB" w14:textId="77777777" w:rsidR="0060650C" w:rsidRPr="000E2C82" w:rsidRDefault="0060650C" w:rsidP="00D36A62">
      <w:pPr>
        <w:spacing w:line="276" w:lineRule="auto"/>
        <w:ind w:firstLine="708"/>
        <w:rPr>
          <w:szCs w:val="24"/>
        </w:rPr>
      </w:pPr>
      <w:r w:rsidRPr="000E2C82">
        <w:rPr>
          <w:szCs w:val="24"/>
        </w:rPr>
        <w:t>Саркоидоз в большинстве случаев не является противопоказанием к беременности и деторождению, но лечение саркоидоза может неблагоприятно влиять на организм матери и быть опасным для плода.</w:t>
      </w:r>
    </w:p>
    <w:p w14:paraId="1D1E81B6" w14:textId="77777777" w:rsidR="0060650C" w:rsidRPr="000E2C82" w:rsidRDefault="0060650C" w:rsidP="00DF2F96">
      <w:pPr>
        <w:spacing w:line="276" w:lineRule="auto"/>
        <w:ind w:firstLine="708"/>
        <w:rPr>
          <w:szCs w:val="24"/>
        </w:rPr>
      </w:pPr>
      <w:r w:rsidRPr="000E2C82">
        <w:rPr>
          <w:szCs w:val="24"/>
        </w:rPr>
        <w:t>Человек, болеющий саркоидозом, должен сохранять физическую активность, совершать пешие прогулки, заниматься упражнениями с лёгкими гантелями, насколько это позволяет состояние.</w:t>
      </w:r>
    </w:p>
    <w:p w14:paraId="3662E91A" w14:textId="77777777" w:rsidR="0060650C" w:rsidRPr="000E2C82" w:rsidRDefault="0060650C" w:rsidP="00D5368A">
      <w:pPr>
        <w:spacing w:line="276" w:lineRule="auto"/>
        <w:ind w:firstLine="708"/>
        <w:rPr>
          <w:szCs w:val="24"/>
        </w:rPr>
      </w:pPr>
      <w:r w:rsidRPr="000E2C82">
        <w:rPr>
          <w:szCs w:val="24"/>
        </w:rPr>
        <w:t xml:space="preserve">Не рекомендуется загорать, получать препараты, повышающие уровень интерферонов крови, физиотерапевтические воздействия на зоны поражения, грязелечение. Ограничение кальция в диете показано </w:t>
      </w:r>
      <w:r w:rsidR="001604D9" w:rsidRPr="000E2C82">
        <w:rPr>
          <w:szCs w:val="24"/>
        </w:rPr>
        <w:t xml:space="preserve">пациентам </w:t>
      </w:r>
      <w:r w:rsidRPr="000E2C82">
        <w:rPr>
          <w:szCs w:val="24"/>
        </w:rPr>
        <w:t xml:space="preserve">с наличием высокого уровня кальция в крови и/или моче. </w:t>
      </w:r>
    </w:p>
    <w:p w14:paraId="0B9556F3" w14:textId="77777777" w:rsidR="0060650C" w:rsidRPr="000E2C82" w:rsidRDefault="0060650C" w:rsidP="00D36A62">
      <w:pPr>
        <w:spacing w:line="276" w:lineRule="auto"/>
        <w:ind w:firstLine="708"/>
        <w:rPr>
          <w:szCs w:val="24"/>
        </w:rPr>
      </w:pPr>
      <w:r w:rsidRPr="000E2C82">
        <w:rPr>
          <w:szCs w:val="24"/>
        </w:rPr>
        <w:t xml:space="preserve">При терминальных стадиях саркоидоза (встречается редко) понадобится низкопоточная </w:t>
      </w:r>
      <w:r w:rsidR="00076F24" w:rsidRPr="000E2C82">
        <w:rPr>
          <w:szCs w:val="24"/>
        </w:rPr>
        <w:t>оксигенация крови</w:t>
      </w:r>
      <w:r w:rsidRPr="000E2C82">
        <w:rPr>
          <w:szCs w:val="24"/>
        </w:rPr>
        <w:t xml:space="preserve"> на дому, неинвазивная вентиляция лёгких, при наличии показаний — пересадка лёгких. </w:t>
      </w:r>
    </w:p>
    <w:bookmarkEnd w:id="100"/>
    <w:p w14:paraId="7B356D35" w14:textId="77777777" w:rsidR="00174593" w:rsidRPr="000E2C82" w:rsidRDefault="00174593" w:rsidP="0060650C">
      <w:pPr>
        <w:pStyle w:val="afe"/>
        <w:ind w:firstLine="0"/>
      </w:pPr>
    </w:p>
    <w:p w14:paraId="4BAB8EA7" w14:textId="77777777" w:rsidR="00174593" w:rsidRPr="000E2C82" w:rsidRDefault="00174593" w:rsidP="00C4630C">
      <w:pPr>
        <w:pStyle w:val="aff9"/>
      </w:pPr>
    </w:p>
    <w:p w14:paraId="0F8C7503" w14:textId="77777777" w:rsidR="000414F6" w:rsidRPr="000E2C82" w:rsidRDefault="00CB71DA" w:rsidP="00D5368A">
      <w:pPr>
        <w:pStyle w:val="afff3"/>
      </w:pPr>
      <w:r w:rsidRPr="000E2C82">
        <w:br w:type="page"/>
      </w:r>
      <w:bookmarkStart w:id="101" w:name="_Toc71840078"/>
      <w:r w:rsidR="001F084C" w:rsidRPr="000E2C82">
        <w:lastRenderedPageBreak/>
        <w:t>Приложение Г1-ГN. Шкалы оценки, вопросники и другие оценочные инструменты состояния пациента, приведенные в клинических рекомендациях</w:t>
      </w:r>
      <w:bookmarkEnd w:id="101"/>
    </w:p>
    <w:p w14:paraId="1A71AD7D" w14:textId="77777777" w:rsidR="007C063A" w:rsidRPr="000E2C82" w:rsidRDefault="007C063A" w:rsidP="007C063A">
      <w:pPr>
        <w:autoSpaceDE w:val="0"/>
        <w:autoSpaceDN w:val="0"/>
        <w:adjustRightInd w:val="0"/>
        <w:ind w:firstLine="0"/>
        <w:rPr>
          <w:b/>
          <w:color w:val="000000"/>
          <w:szCs w:val="24"/>
        </w:rPr>
      </w:pPr>
      <w:r w:rsidRPr="000E2C82">
        <w:rPr>
          <w:rFonts w:eastAsia="SimHei"/>
          <w:b/>
          <w:szCs w:val="24"/>
        </w:rPr>
        <w:t xml:space="preserve">Приложение Г1. </w:t>
      </w:r>
      <w:r w:rsidRPr="000E2C82">
        <w:rPr>
          <w:b/>
          <w:bCs/>
          <w:szCs w:val="24"/>
          <w:lang w:bidi="or-IN"/>
        </w:rPr>
        <w:t xml:space="preserve">Оценка одышки по шкале </w:t>
      </w:r>
      <w:r w:rsidRPr="000E2C82">
        <w:rPr>
          <w:b/>
          <w:color w:val="000000"/>
          <w:szCs w:val="24"/>
        </w:rPr>
        <w:t>mMRC</w:t>
      </w:r>
    </w:p>
    <w:p w14:paraId="16194D22" w14:textId="77777777" w:rsidR="00006607" w:rsidRPr="000E2C82" w:rsidRDefault="00006607">
      <w:pPr>
        <w:pStyle w:val="1c"/>
        <w:numPr>
          <w:ilvl w:val="0"/>
          <w:numId w:val="15"/>
        </w:numPr>
        <w:shd w:val="clear" w:color="auto" w:fill="auto"/>
        <w:tabs>
          <w:tab w:val="left" w:leader="underscore" w:pos="10092"/>
        </w:tabs>
        <w:rPr>
          <w:sz w:val="24"/>
          <w:szCs w:val="24"/>
        </w:rPr>
      </w:pPr>
      <w:r w:rsidRPr="000E2C82">
        <w:rPr>
          <w:color w:val="000000"/>
          <w:sz w:val="24"/>
          <w:szCs w:val="24"/>
          <w:lang w:bidi="ru-RU"/>
        </w:rPr>
        <w:t xml:space="preserve">Название на русском языке: </w:t>
      </w:r>
      <w:r w:rsidRPr="000E2C82">
        <w:rPr>
          <w:b/>
          <w:bCs/>
          <w:sz w:val="24"/>
          <w:szCs w:val="24"/>
        </w:rPr>
        <w:t>модифицированный опросник Британского медицинского исследовательского совета для оценки тяжести одышки</w:t>
      </w:r>
    </w:p>
    <w:p w14:paraId="63B0D815" w14:textId="77777777" w:rsidR="00006607" w:rsidRPr="000E2C82" w:rsidRDefault="00006607">
      <w:pPr>
        <w:pStyle w:val="1c"/>
        <w:numPr>
          <w:ilvl w:val="0"/>
          <w:numId w:val="15"/>
        </w:numPr>
        <w:shd w:val="clear" w:color="auto" w:fill="auto"/>
        <w:tabs>
          <w:tab w:val="left" w:leader="underscore" w:pos="10092"/>
        </w:tabs>
        <w:rPr>
          <w:b/>
          <w:bCs/>
          <w:sz w:val="24"/>
          <w:szCs w:val="24"/>
          <w:lang w:val="en-US"/>
        </w:rPr>
      </w:pPr>
      <w:r w:rsidRPr="000E2C82">
        <w:rPr>
          <w:color w:val="000000"/>
          <w:sz w:val="24"/>
          <w:szCs w:val="24"/>
          <w:lang w:bidi="ru-RU"/>
        </w:rPr>
        <w:t>Оригинальное</w:t>
      </w:r>
      <w:r w:rsidRPr="000E2C82">
        <w:rPr>
          <w:color w:val="000000"/>
          <w:sz w:val="24"/>
          <w:szCs w:val="24"/>
          <w:lang w:val="en-US" w:bidi="ru-RU"/>
        </w:rPr>
        <w:t xml:space="preserve"> </w:t>
      </w:r>
      <w:r w:rsidRPr="000E2C82">
        <w:rPr>
          <w:color w:val="000000"/>
          <w:sz w:val="24"/>
          <w:szCs w:val="24"/>
          <w:lang w:bidi="ru-RU"/>
        </w:rPr>
        <w:t>название</w:t>
      </w:r>
      <w:r w:rsidRPr="000E2C82">
        <w:rPr>
          <w:color w:val="000000"/>
          <w:sz w:val="24"/>
          <w:szCs w:val="24"/>
          <w:lang w:val="en-US" w:bidi="ru-RU"/>
        </w:rPr>
        <w:t xml:space="preserve">: </w:t>
      </w:r>
      <w:r w:rsidRPr="000E2C82">
        <w:rPr>
          <w:b/>
          <w:bCs/>
          <w:sz w:val="24"/>
          <w:szCs w:val="24"/>
          <w:lang w:val="en-US"/>
        </w:rPr>
        <w:t>mMRC (The Modified Medical Research Council Dyspnea Scale)</w:t>
      </w:r>
    </w:p>
    <w:p w14:paraId="125E8974" w14:textId="77777777" w:rsidR="00006607" w:rsidRPr="000E2C82" w:rsidRDefault="00006607">
      <w:pPr>
        <w:pStyle w:val="1c"/>
        <w:numPr>
          <w:ilvl w:val="0"/>
          <w:numId w:val="15"/>
        </w:numPr>
        <w:shd w:val="clear" w:color="auto" w:fill="auto"/>
        <w:tabs>
          <w:tab w:val="left" w:leader="underscore" w:pos="10092"/>
        </w:tabs>
        <w:rPr>
          <w:sz w:val="24"/>
          <w:szCs w:val="24"/>
          <w:lang w:val="en-US"/>
        </w:rPr>
      </w:pPr>
      <w:r w:rsidRPr="000E2C82">
        <w:rPr>
          <w:color w:val="000000"/>
          <w:sz w:val="24"/>
          <w:szCs w:val="24"/>
          <w:lang w:bidi="ru-RU"/>
        </w:rPr>
        <w:t>Источник</w:t>
      </w:r>
      <w:r w:rsidRPr="000E2C82">
        <w:rPr>
          <w:color w:val="000000"/>
          <w:sz w:val="24"/>
          <w:szCs w:val="24"/>
          <w:lang w:val="en-US" w:bidi="ru-RU"/>
        </w:rPr>
        <w:t xml:space="preserve"> (</w:t>
      </w:r>
      <w:r w:rsidRPr="000E2C82">
        <w:rPr>
          <w:color w:val="000000"/>
          <w:sz w:val="24"/>
          <w:szCs w:val="24"/>
          <w:lang w:bidi="ru-RU"/>
        </w:rPr>
        <w:t>публикация</w:t>
      </w:r>
      <w:r w:rsidRPr="000E2C82">
        <w:rPr>
          <w:color w:val="000000"/>
          <w:sz w:val="24"/>
          <w:szCs w:val="24"/>
          <w:lang w:val="en-US" w:bidi="ru-RU"/>
        </w:rPr>
        <w:t xml:space="preserve"> </w:t>
      </w:r>
      <w:r w:rsidRPr="000E2C82">
        <w:rPr>
          <w:color w:val="000000"/>
          <w:sz w:val="24"/>
          <w:szCs w:val="24"/>
          <w:lang w:bidi="ru-RU"/>
        </w:rPr>
        <w:t>с</w:t>
      </w:r>
      <w:r w:rsidRPr="000E2C82">
        <w:rPr>
          <w:color w:val="000000"/>
          <w:sz w:val="24"/>
          <w:szCs w:val="24"/>
          <w:lang w:val="en-US" w:bidi="ru-RU"/>
        </w:rPr>
        <w:t xml:space="preserve"> </w:t>
      </w:r>
      <w:r w:rsidRPr="000E2C82">
        <w:rPr>
          <w:color w:val="000000"/>
          <w:sz w:val="24"/>
          <w:szCs w:val="24"/>
          <w:lang w:bidi="ru-RU"/>
        </w:rPr>
        <w:t>валидацией</w:t>
      </w:r>
      <w:r w:rsidRPr="000E2C82">
        <w:rPr>
          <w:color w:val="000000"/>
          <w:sz w:val="24"/>
          <w:szCs w:val="24"/>
          <w:lang w:val="en-US" w:bidi="ru-RU"/>
        </w:rPr>
        <w:t>):</w:t>
      </w:r>
    </w:p>
    <w:p w14:paraId="4FCBE93A" w14:textId="77777777" w:rsidR="00006607" w:rsidRPr="000E2C82" w:rsidRDefault="00006607">
      <w:pPr>
        <w:pStyle w:val="1c"/>
        <w:numPr>
          <w:ilvl w:val="0"/>
          <w:numId w:val="17"/>
        </w:numPr>
        <w:shd w:val="clear" w:color="auto" w:fill="auto"/>
        <w:tabs>
          <w:tab w:val="left" w:leader="underscore" w:pos="10092"/>
        </w:tabs>
        <w:rPr>
          <w:sz w:val="24"/>
          <w:szCs w:val="24"/>
          <w:lang w:val="en-US"/>
        </w:rPr>
      </w:pPr>
      <w:r w:rsidRPr="000E2C82">
        <w:rPr>
          <w:i/>
          <w:iCs/>
          <w:color w:val="000000"/>
          <w:spacing w:val="2"/>
          <w:sz w:val="24"/>
          <w:szCs w:val="24"/>
          <w:shd w:val="clear" w:color="auto" w:fill="FFFFFF"/>
          <w:lang w:val="en-US"/>
        </w:rPr>
        <w:t>Nena Milačić</w:t>
      </w:r>
      <w:r w:rsidRPr="000E2C82">
        <w:rPr>
          <w:rStyle w:val="ls17"/>
          <w:rFonts w:eastAsia="SimSun"/>
          <w:i/>
          <w:iCs/>
          <w:color w:val="000000"/>
          <w:spacing w:val="-1"/>
          <w:sz w:val="24"/>
          <w:szCs w:val="24"/>
          <w:shd w:val="clear" w:color="auto" w:fill="FFFFFF"/>
          <w:lang w:val="en-US"/>
        </w:rPr>
        <w:t xml:space="preserve">, Bojan Milačić, </w:t>
      </w:r>
      <w:r w:rsidRPr="000E2C82">
        <w:rPr>
          <w:i/>
          <w:iCs/>
          <w:color w:val="000000"/>
          <w:spacing w:val="-1"/>
          <w:sz w:val="24"/>
          <w:szCs w:val="24"/>
          <w:shd w:val="clear" w:color="auto" w:fill="FFFFFF"/>
          <w:lang w:val="en-US"/>
        </w:rPr>
        <w:t xml:space="preserve">Olivera Dunjic et al. </w:t>
      </w:r>
      <w:r w:rsidRPr="000E2C82">
        <w:rPr>
          <w:color w:val="000000"/>
          <w:spacing w:val="-1"/>
          <w:sz w:val="24"/>
          <w:szCs w:val="24"/>
          <w:shd w:val="clear" w:color="auto" w:fill="FFFFFF"/>
          <w:lang w:val="en-US"/>
        </w:rPr>
        <w:t xml:space="preserve">Validity of CAT and mMRC – dyspnea score in evaluation of COPD severity. </w:t>
      </w:r>
      <w:r w:rsidRPr="000E2C82">
        <w:rPr>
          <w:color w:val="000000"/>
          <w:spacing w:val="1"/>
          <w:sz w:val="24"/>
          <w:szCs w:val="24"/>
          <w:shd w:val="clear" w:color="auto" w:fill="FFFFFF"/>
          <w:lang w:val="en-US"/>
        </w:rPr>
        <w:t>Acta Medica Medianae 201</w:t>
      </w:r>
      <w:r w:rsidRPr="000E2C82">
        <w:rPr>
          <w:rStyle w:val="ls32"/>
          <w:rFonts w:eastAsia="SimSun"/>
          <w:color w:val="000000"/>
          <w:spacing w:val="1"/>
          <w:sz w:val="24"/>
          <w:szCs w:val="24"/>
          <w:shd w:val="clear" w:color="auto" w:fill="FFFFFF"/>
          <w:lang w:val="en-US"/>
        </w:rPr>
        <w:t>5</w:t>
      </w:r>
      <w:r w:rsidRPr="000E2C82">
        <w:rPr>
          <w:rStyle w:val="ls1a"/>
          <w:rFonts w:eastAsia="SimSun"/>
          <w:color w:val="000000"/>
          <w:spacing w:val="-1"/>
          <w:sz w:val="24"/>
          <w:szCs w:val="24"/>
          <w:lang w:val="en-US"/>
        </w:rPr>
        <w:t>, Vol.5</w:t>
      </w:r>
      <w:r w:rsidRPr="000E2C82">
        <w:rPr>
          <w:rStyle w:val="ws10"/>
          <w:color w:val="000000"/>
          <w:spacing w:val="1"/>
          <w:sz w:val="24"/>
          <w:szCs w:val="24"/>
          <w:shd w:val="clear" w:color="auto" w:fill="FFFFFF"/>
          <w:lang w:val="en-US"/>
        </w:rPr>
        <w:t>4(1</w:t>
      </w:r>
      <w:r w:rsidRPr="000E2C82">
        <w:rPr>
          <w:rStyle w:val="ls33"/>
          <w:rFonts w:eastAsia="SimSun"/>
          <w:color w:val="000000"/>
          <w:spacing w:val="5"/>
          <w:sz w:val="24"/>
          <w:szCs w:val="24"/>
          <w:shd w:val="clear" w:color="auto" w:fill="FFFFFF"/>
          <w:lang w:val="en-US"/>
        </w:rPr>
        <w:t>)</w:t>
      </w:r>
      <w:r w:rsidRPr="000E2C82">
        <w:rPr>
          <w:rStyle w:val="ls33"/>
          <w:rFonts w:eastAsia="SimSun"/>
          <w:color w:val="000000"/>
          <w:spacing w:val="5"/>
          <w:sz w:val="42"/>
          <w:szCs w:val="42"/>
          <w:shd w:val="clear" w:color="auto" w:fill="FFFFFF"/>
          <w:lang w:val="en-US"/>
        </w:rPr>
        <w:t xml:space="preserve">  </w:t>
      </w:r>
    </w:p>
    <w:p w14:paraId="5CBF37DA" w14:textId="77777777" w:rsidR="00006607" w:rsidRPr="000E2C82" w:rsidRDefault="00006607">
      <w:pPr>
        <w:pStyle w:val="1c"/>
        <w:numPr>
          <w:ilvl w:val="0"/>
          <w:numId w:val="15"/>
        </w:numPr>
        <w:shd w:val="clear" w:color="auto" w:fill="auto"/>
        <w:tabs>
          <w:tab w:val="left" w:leader="underscore" w:pos="10092"/>
        </w:tabs>
        <w:rPr>
          <w:sz w:val="24"/>
          <w:szCs w:val="24"/>
        </w:rPr>
      </w:pPr>
      <w:r w:rsidRPr="000E2C82">
        <w:rPr>
          <w:color w:val="000000"/>
          <w:sz w:val="24"/>
          <w:szCs w:val="24"/>
          <w:lang w:bidi="ru-RU"/>
        </w:rPr>
        <w:t>Тип (подчеркнуть):</w:t>
      </w:r>
    </w:p>
    <w:p w14:paraId="2ECE819C" w14:textId="77777777" w:rsidR="00006607" w:rsidRPr="000E2C82" w:rsidRDefault="00006607">
      <w:pPr>
        <w:pStyle w:val="1c"/>
        <w:numPr>
          <w:ilvl w:val="0"/>
          <w:numId w:val="18"/>
        </w:numPr>
        <w:shd w:val="clear" w:color="auto" w:fill="auto"/>
        <w:tabs>
          <w:tab w:val="left" w:pos="1817"/>
        </w:tabs>
        <w:rPr>
          <w:sz w:val="24"/>
          <w:szCs w:val="24"/>
          <w:u w:val="single"/>
          <w:lang w:val="en-US"/>
        </w:rPr>
      </w:pPr>
      <w:r w:rsidRPr="000E2C82">
        <w:rPr>
          <w:color w:val="000000"/>
          <w:sz w:val="24"/>
          <w:szCs w:val="24"/>
          <w:u w:val="single"/>
          <w:lang w:bidi="ru-RU"/>
        </w:rPr>
        <w:t>шкала оценки</w:t>
      </w:r>
    </w:p>
    <w:p w14:paraId="434F083A" w14:textId="77777777" w:rsidR="00006607" w:rsidRPr="000E2C82" w:rsidRDefault="00006607">
      <w:pPr>
        <w:pStyle w:val="1c"/>
        <w:numPr>
          <w:ilvl w:val="0"/>
          <w:numId w:val="18"/>
        </w:numPr>
        <w:shd w:val="clear" w:color="auto" w:fill="auto"/>
        <w:tabs>
          <w:tab w:val="left" w:pos="1817"/>
        </w:tabs>
        <w:rPr>
          <w:sz w:val="24"/>
          <w:szCs w:val="24"/>
        </w:rPr>
      </w:pPr>
      <w:r w:rsidRPr="000E2C82">
        <w:rPr>
          <w:color w:val="000000"/>
          <w:sz w:val="24"/>
          <w:szCs w:val="24"/>
          <w:lang w:bidi="ru-RU"/>
        </w:rPr>
        <w:t>индекс</w:t>
      </w:r>
    </w:p>
    <w:p w14:paraId="49FB68A5" w14:textId="77777777" w:rsidR="00006607" w:rsidRPr="000E2C82" w:rsidRDefault="00006607">
      <w:pPr>
        <w:pStyle w:val="1c"/>
        <w:numPr>
          <w:ilvl w:val="0"/>
          <w:numId w:val="18"/>
        </w:numPr>
        <w:shd w:val="clear" w:color="auto" w:fill="auto"/>
        <w:tabs>
          <w:tab w:val="left" w:pos="1817"/>
        </w:tabs>
        <w:rPr>
          <w:sz w:val="24"/>
          <w:szCs w:val="24"/>
        </w:rPr>
      </w:pPr>
      <w:r w:rsidRPr="000E2C82">
        <w:rPr>
          <w:color w:val="000000"/>
          <w:sz w:val="24"/>
          <w:szCs w:val="24"/>
          <w:lang w:bidi="ru-RU"/>
        </w:rPr>
        <w:t>вопросник</w:t>
      </w:r>
    </w:p>
    <w:p w14:paraId="4CEA5809" w14:textId="77777777" w:rsidR="00006607" w:rsidRPr="000E2C82" w:rsidRDefault="00006607">
      <w:pPr>
        <w:pStyle w:val="1c"/>
        <w:numPr>
          <w:ilvl w:val="0"/>
          <w:numId w:val="18"/>
        </w:numPr>
        <w:shd w:val="clear" w:color="auto" w:fill="auto"/>
        <w:tabs>
          <w:tab w:val="left" w:pos="1817"/>
        </w:tabs>
        <w:rPr>
          <w:sz w:val="24"/>
          <w:szCs w:val="24"/>
        </w:rPr>
      </w:pPr>
      <w:r w:rsidRPr="000E2C82">
        <w:rPr>
          <w:color w:val="000000"/>
          <w:sz w:val="24"/>
          <w:szCs w:val="24"/>
          <w:lang w:bidi="ru-RU"/>
        </w:rPr>
        <w:t>другое (уточнить)</w:t>
      </w:r>
    </w:p>
    <w:p w14:paraId="55401FCB" w14:textId="77777777" w:rsidR="00006607" w:rsidRPr="000E2C82" w:rsidRDefault="00006607">
      <w:pPr>
        <w:pStyle w:val="1c"/>
        <w:numPr>
          <w:ilvl w:val="0"/>
          <w:numId w:val="16"/>
        </w:numPr>
        <w:shd w:val="clear" w:color="auto" w:fill="auto"/>
        <w:tabs>
          <w:tab w:val="left" w:pos="1817"/>
          <w:tab w:val="left" w:leader="underscore" w:pos="10092"/>
        </w:tabs>
        <w:jc w:val="left"/>
        <w:rPr>
          <w:sz w:val="24"/>
          <w:szCs w:val="24"/>
        </w:rPr>
      </w:pPr>
      <w:r w:rsidRPr="000E2C82">
        <w:rPr>
          <w:color w:val="000000"/>
          <w:sz w:val="24"/>
          <w:szCs w:val="24"/>
          <w:lang w:bidi="ru-RU"/>
        </w:rPr>
        <w:t xml:space="preserve">Назначение: </w:t>
      </w:r>
      <w:r w:rsidRPr="000E2C82">
        <w:rPr>
          <w:sz w:val="24"/>
          <w:szCs w:val="24"/>
        </w:rPr>
        <w:t>оценка степени выраженности оды</w:t>
      </w:r>
      <w:r w:rsidR="00DA5515" w:rsidRPr="000E2C82">
        <w:rPr>
          <w:sz w:val="24"/>
          <w:szCs w:val="24"/>
        </w:rPr>
        <w:t>шки, которую испытывает пациент</w:t>
      </w:r>
    </w:p>
    <w:p w14:paraId="18109660" w14:textId="77777777" w:rsidR="00006607" w:rsidRPr="000E2C82" w:rsidRDefault="00006607">
      <w:pPr>
        <w:pStyle w:val="1c"/>
        <w:numPr>
          <w:ilvl w:val="0"/>
          <w:numId w:val="16"/>
        </w:numPr>
        <w:shd w:val="clear" w:color="auto" w:fill="auto"/>
        <w:tabs>
          <w:tab w:val="left" w:pos="1817"/>
          <w:tab w:val="left" w:leader="underscore" w:pos="10092"/>
        </w:tabs>
        <w:jc w:val="left"/>
        <w:rPr>
          <w:sz w:val="24"/>
          <w:szCs w:val="24"/>
        </w:rPr>
      </w:pPr>
      <w:r w:rsidRPr="000E2C82">
        <w:rPr>
          <w:color w:val="000000"/>
          <w:sz w:val="24"/>
          <w:szCs w:val="24"/>
          <w:lang w:bidi="ru-RU"/>
        </w:rPr>
        <w:t>Содержание (шаблон):</w:t>
      </w:r>
    </w:p>
    <w:p w14:paraId="4F659C5E" w14:textId="77777777" w:rsidR="00006607" w:rsidRPr="000E2C82" w:rsidRDefault="00006607" w:rsidP="007C063A">
      <w:pPr>
        <w:autoSpaceDE w:val="0"/>
        <w:autoSpaceDN w:val="0"/>
        <w:adjustRightInd w:val="0"/>
        <w:ind w:firstLine="0"/>
        <w:rPr>
          <w:b/>
          <w:bCs/>
          <w:szCs w:val="24"/>
          <w:lang w:bidi="or-I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7369"/>
      </w:tblGrid>
      <w:tr w:rsidR="007C063A" w:rsidRPr="000E2C82" w14:paraId="3E6CA6A8" w14:textId="77777777" w:rsidTr="007D7649">
        <w:trPr>
          <w:trHeight w:val="375"/>
        </w:trPr>
        <w:tc>
          <w:tcPr>
            <w:tcW w:w="1260" w:type="dxa"/>
            <w:tcBorders>
              <w:top w:val="single" w:sz="4" w:space="0" w:color="auto"/>
              <w:left w:val="single" w:sz="4" w:space="0" w:color="auto"/>
              <w:bottom w:val="single" w:sz="4" w:space="0" w:color="auto"/>
              <w:right w:val="single" w:sz="4" w:space="0" w:color="auto"/>
            </w:tcBorders>
            <w:vAlign w:val="center"/>
          </w:tcPr>
          <w:p w14:paraId="082CA488" w14:textId="77777777" w:rsidR="007C063A" w:rsidRPr="000E2C82" w:rsidRDefault="007C063A" w:rsidP="007D7649">
            <w:pPr>
              <w:ind w:firstLine="0"/>
              <w:rPr>
                <w:b/>
                <w:szCs w:val="24"/>
              </w:rPr>
            </w:pPr>
            <w:r w:rsidRPr="000E2C82">
              <w:rPr>
                <w:b/>
                <w:szCs w:val="24"/>
              </w:rPr>
              <w:t>Степень</w:t>
            </w:r>
          </w:p>
        </w:tc>
        <w:tc>
          <w:tcPr>
            <w:tcW w:w="1260" w:type="dxa"/>
            <w:tcBorders>
              <w:top w:val="single" w:sz="4" w:space="0" w:color="auto"/>
              <w:left w:val="single" w:sz="4" w:space="0" w:color="auto"/>
              <w:bottom w:val="single" w:sz="4" w:space="0" w:color="auto"/>
              <w:right w:val="single" w:sz="4" w:space="0" w:color="auto"/>
            </w:tcBorders>
            <w:vAlign w:val="center"/>
          </w:tcPr>
          <w:p w14:paraId="33B0BBD7" w14:textId="77777777" w:rsidR="007C063A" w:rsidRPr="000E2C82" w:rsidRDefault="007C063A" w:rsidP="007D7649">
            <w:pPr>
              <w:ind w:firstLine="0"/>
              <w:rPr>
                <w:b/>
                <w:szCs w:val="24"/>
              </w:rPr>
            </w:pPr>
            <w:r w:rsidRPr="000E2C82">
              <w:rPr>
                <w:b/>
                <w:szCs w:val="24"/>
              </w:rPr>
              <w:t>Тяжесть</w:t>
            </w:r>
          </w:p>
        </w:tc>
        <w:tc>
          <w:tcPr>
            <w:tcW w:w="7369" w:type="dxa"/>
            <w:tcBorders>
              <w:top w:val="single" w:sz="4" w:space="0" w:color="auto"/>
              <w:left w:val="single" w:sz="4" w:space="0" w:color="auto"/>
              <w:bottom w:val="single" w:sz="4" w:space="0" w:color="auto"/>
              <w:right w:val="single" w:sz="4" w:space="0" w:color="auto"/>
            </w:tcBorders>
            <w:vAlign w:val="center"/>
          </w:tcPr>
          <w:p w14:paraId="1E22F70E" w14:textId="77777777" w:rsidR="007C063A" w:rsidRPr="000E2C82" w:rsidRDefault="007C063A" w:rsidP="007D7649">
            <w:pPr>
              <w:ind w:firstLine="0"/>
              <w:rPr>
                <w:b/>
                <w:szCs w:val="24"/>
              </w:rPr>
            </w:pPr>
            <w:r w:rsidRPr="000E2C82">
              <w:rPr>
                <w:b/>
                <w:szCs w:val="24"/>
              </w:rPr>
              <w:t>Описание</w:t>
            </w:r>
          </w:p>
        </w:tc>
      </w:tr>
      <w:tr w:rsidR="007C063A" w:rsidRPr="000E2C82" w14:paraId="3A370D65" w14:textId="77777777" w:rsidTr="007D7649">
        <w:trPr>
          <w:trHeight w:val="375"/>
        </w:trPr>
        <w:tc>
          <w:tcPr>
            <w:tcW w:w="1260" w:type="dxa"/>
            <w:tcBorders>
              <w:top w:val="single" w:sz="4" w:space="0" w:color="auto"/>
              <w:left w:val="single" w:sz="4" w:space="0" w:color="auto"/>
              <w:bottom w:val="single" w:sz="4" w:space="0" w:color="auto"/>
              <w:right w:val="single" w:sz="4" w:space="0" w:color="auto"/>
            </w:tcBorders>
            <w:vAlign w:val="center"/>
          </w:tcPr>
          <w:p w14:paraId="69425B50" w14:textId="77777777" w:rsidR="007C063A" w:rsidRPr="000E2C82" w:rsidRDefault="007C063A" w:rsidP="007D7649">
            <w:pPr>
              <w:ind w:firstLine="0"/>
              <w:rPr>
                <w:szCs w:val="24"/>
              </w:rPr>
            </w:pPr>
            <w:r w:rsidRPr="000E2C82">
              <w:rPr>
                <w:szCs w:val="24"/>
              </w:rPr>
              <w:t>0</w:t>
            </w:r>
          </w:p>
        </w:tc>
        <w:tc>
          <w:tcPr>
            <w:tcW w:w="1260" w:type="dxa"/>
            <w:tcBorders>
              <w:top w:val="single" w:sz="4" w:space="0" w:color="auto"/>
              <w:left w:val="single" w:sz="4" w:space="0" w:color="auto"/>
              <w:bottom w:val="single" w:sz="4" w:space="0" w:color="auto"/>
              <w:right w:val="single" w:sz="4" w:space="0" w:color="auto"/>
            </w:tcBorders>
            <w:vAlign w:val="center"/>
          </w:tcPr>
          <w:p w14:paraId="31B5F590" w14:textId="77777777" w:rsidR="007C063A" w:rsidRPr="000E2C82" w:rsidRDefault="007C063A" w:rsidP="007D7649">
            <w:pPr>
              <w:ind w:firstLine="0"/>
              <w:rPr>
                <w:szCs w:val="24"/>
              </w:rPr>
            </w:pPr>
            <w:r w:rsidRPr="000E2C82">
              <w:rPr>
                <w:szCs w:val="24"/>
              </w:rPr>
              <w:t>нет</w:t>
            </w:r>
          </w:p>
        </w:tc>
        <w:tc>
          <w:tcPr>
            <w:tcW w:w="7369" w:type="dxa"/>
            <w:tcBorders>
              <w:top w:val="single" w:sz="4" w:space="0" w:color="auto"/>
              <w:left w:val="single" w:sz="4" w:space="0" w:color="auto"/>
              <w:bottom w:val="single" w:sz="4" w:space="0" w:color="auto"/>
              <w:right w:val="single" w:sz="4" w:space="0" w:color="auto"/>
            </w:tcBorders>
            <w:vAlign w:val="center"/>
          </w:tcPr>
          <w:p w14:paraId="2C9A6590" w14:textId="77777777" w:rsidR="007C063A" w:rsidRPr="000E2C82" w:rsidRDefault="007C063A" w:rsidP="007D7649">
            <w:pPr>
              <w:ind w:firstLine="0"/>
              <w:rPr>
                <w:szCs w:val="24"/>
              </w:rPr>
            </w:pPr>
            <w:r w:rsidRPr="000E2C82">
              <w:rPr>
                <w:szCs w:val="24"/>
              </w:rPr>
              <w:t>Я чувствую одышку только при сильной физической нагрузке</w:t>
            </w:r>
          </w:p>
        </w:tc>
      </w:tr>
      <w:tr w:rsidR="007C063A" w:rsidRPr="000E2C82" w14:paraId="52560C16" w14:textId="77777777" w:rsidTr="007D7649">
        <w:trPr>
          <w:trHeight w:val="315"/>
        </w:trPr>
        <w:tc>
          <w:tcPr>
            <w:tcW w:w="1260" w:type="dxa"/>
            <w:tcBorders>
              <w:top w:val="single" w:sz="4" w:space="0" w:color="auto"/>
              <w:left w:val="single" w:sz="4" w:space="0" w:color="auto"/>
              <w:bottom w:val="single" w:sz="4" w:space="0" w:color="auto"/>
              <w:right w:val="single" w:sz="4" w:space="0" w:color="auto"/>
            </w:tcBorders>
            <w:vAlign w:val="center"/>
          </w:tcPr>
          <w:p w14:paraId="6D09AB7D" w14:textId="77777777" w:rsidR="007C063A" w:rsidRPr="000E2C82" w:rsidRDefault="007C063A" w:rsidP="007D7649">
            <w:pPr>
              <w:ind w:firstLine="0"/>
              <w:rPr>
                <w:szCs w:val="24"/>
              </w:rPr>
            </w:pPr>
            <w:r w:rsidRPr="000E2C82">
              <w:rPr>
                <w:szCs w:val="24"/>
              </w:rPr>
              <w:t>1</w:t>
            </w:r>
          </w:p>
        </w:tc>
        <w:tc>
          <w:tcPr>
            <w:tcW w:w="1260" w:type="dxa"/>
            <w:tcBorders>
              <w:top w:val="single" w:sz="4" w:space="0" w:color="auto"/>
              <w:left w:val="single" w:sz="4" w:space="0" w:color="auto"/>
              <w:bottom w:val="single" w:sz="4" w:space="0" w:color="auto"/>
              <w:right w:val="single" w:sz="4" w:space="0" w:color="auto"/>
            </w:tcBorders>
            <w:vAlign w:val="center"/>
          </w:tcPr>
          <w:p w14:paraId="2704C569" w14:textId="77777777" w:rsidR="007C063A" w:rsidRPr="000E2C82" w:rsidRDefault="007C063A" w:rsidP="007D7649">
            <w:pPr>
              <w:ind w:firstLine="0"/>
              <w:rPr>
                <w:szCs w:val="24"/>
              </w:rPr>
            </w:pPr>
            <w:r w:rsidRPr="000E2C82">
              <w:rPr>
                <w:szCs w:val="24"/>
              </w:rPr>
              <w:t>легкая</w:t>
            </w:r>
          </w:p>
        </w:tc>
        <w:tc>
          <w:tcPr>
            <w:tcW w:w="7369" w:type="dxa"/>
            <w:tcBorders>
              <w:top w:val="single" w:sz="4" w:space="0" w:color="auto"/>
              <w:left w:val="single" w:sz="4" w:space="0" w:color="auto"/>
              <w:bottom w:val="single" w:sz="4" w:space="0" w:color="auto"/>
              <w:right w:val="single" w:sz="4" w:space="0" w:color="auto"/>
            </w:tcBorders>
            <w:vAlign w:val="center"/>
          </w:tcPr>
          <w:p w14:paraId="7D160F4E" w14:textId="77777777" w:rsidR="007C063A" w:rsidRPr="000E2C82" w:rsidRDefault="007C063A" w:rsidP="007D7649">
            <w:pPr>
              <w:ind w:firstLine="0"/>
              <w:rPr>
                <w:szCs w:val="24"/>
              </w:rPr>
            </w:pPr>
            <w:r w:rsidRPr="000E2C82">
              <w:rPr>
                <w:szCs w:val="24"/>
              </w:rPr>
              <w:t>Я задыхаюсь, когда быстро иду по ровной местности или поднимаюсь по пологому холму</w:t>
            </w:r>
          </w:p>
        </w:tc>
      </w:tr>
      <w:tr w:rsidR="007C063A" w:rsidRPr="000E2C82" w14:paraId="1325265A" w14:textId="77777777" w:rsidTr="007D7649">
        <w:trPr>
          <w:trHeight w:val="435"/>
        </w:trPr>
        <w:tc>
          <w:tcPr>
            <w:tcW w:w="1260" w:type="dxa"/>
            <w:tcBorders>
              <w:top w:val="single" w:sz="4" w:space="0" w:color="auto"/>
              <w:left w:val="single" w:sz="4" w:space="0" w:color="auto"/>
              <w:bottom w:val="single" w:sz="4" w:space="0" w:color="auto"/>
              <w:right w:val="single" w:sz="4" w:space="0" w:color="auto"/>
            </w:tcBorders>
            <w:vAlign w:val="center"/>
          </w:tcPr>
          <w:p w14:paraId="4A1A7F6F" w14:textId="77777777" w:rsidR="007C063A" w:rsidRPr="000E2C82" w:rsidRDefault="007C063A" w:rsidP="007D7649">
            <w:pPr>
              <w:ind w:firstLine="0"/>
              <w:rPr>
                <w:szCs w:val="24"/>
              </w:rPr>
            </w:pPr>
            <w:r w:rsidRPr="000E2C82">
              <w:rPr>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14:paraId="75979E30" w14:textId="77777777" w:rsidR="007C063A" w:rsidRPr="000E2C82" w:rsidRDefault="007C063A" w:rsidP="007D7649">
            <w:pPr>
              <w:ind w:firstLine="0"/>
              <w:rPr>
                <w:szCs w:val="24"/>
              </w:rPr>
            </w:pPr>
            <w:r w:rsidRPr="000E2C82">
              <w:rPr>
                <w:szCs w:val="24"/>
              </w:rPr>
              <w:t>средняя</w:t>
            </w:r>
          </w:p>
        </w:tc>
        <w:tc>
          <w:tcPr>
            <w:tcW w:w="7369" w:type="dxa"/>
            <w:tcBorders>
              <w:top w:val="single" w:sz="4" w:space="0" w:color="auto"/>
              <w:left w:val="single" w:sz="4" w:space="0" w:color="auto"/>
              <w:bottom w:val="single" w:sz="4" w:space="0" w:color="auto"/>
              <w:right w:val="single" w:sz="4" w:space="0" w:color="auto"/>
            </w:tcBorders>
            <w:vAlign w:val="center"/>
          </w:tcPr>
          <w:p w14:paraId="549C819C" w14:textId="77777777" w:rsidR="007C063A" w:rsidRPr="000E2C82" w:rsidRDefault="007C063A" w:rsidP="007D7649">
            <w:pPr>
              <w:ind w:firstLine="0"/>
              <w:rPr>
                <w:szCs w:val="24"/>
              </w:rPr>
            </w:pPr>
            <w:r w:rsidRPr="000E2C82">
              <w:rPr>
                <w:szCs w:val="24"/>
              </w:rPr>
              <w:t>Из-за одышки я хожу по ровной местности медленнее, чем люди того же возраста, или у меня останавливается дыхание, когда я иду по ровной местности в привычном для меня темпе</w:t>
            </w:r>
          </w:p>
        </w:tc>
      </w:tr>
      <w:tr w:rsidR="007C063A" w:rsidRPr="000E2C82" w14:paraId="4858C8B5" w14:textId="77777777" w:rsidTr="007D7649">
        <w:trPr>
          <w:trHeight w:val="165"/>
        </w:trPr>
        <w:tc>
          <w:tcPr>
            <w:tcW w:w="1260" w:type="dxa"/>
            <w:tcBorders>
              <w:top w:val="single" w:sz="4" w:space="0" w:color="auto"/>
              <w:left w:val="single" w:sz="4" w:space="0" w:color="auto"/>
              <w:bottom w:val="single" w:sz="4" w:space="0" w:color="auto"/>
              <w:right w:val="single" w:sz="4" w:space="0" w:color="auto"/>
            </w:tcBorders>
            <w:vAlign w:val="center"/>
          </w:tcPr>
          <w:p w14:paraId="133CF4A9" w14:textId="77777777" w:rsidR="007C063A" w:rsidRPr="000E2C82" w:rsidRDefault="007C063A" w:rsidP="007D7649">
            <w:pPr>
              <w:ind w:firstLine="0"/>
              <w:rPr>
                <w:szCs w:val="24"/>
              </w:rPr>
            </w:pPr>
            <w:r w:rsidRPr="000E2C82">
              <w:rPr>
                <w:szCs w:val="24"/>
              </w:rPr>
              <w:t>3</w:t>
            </w:r>
          </w:p>
        </w:tc>
        <w:tc>
          <w:tcPr>
            <w:tcW w:w="1260" w:type="dxa"/>
            <w:tcBorders>
              <w:top w:val="single" w:sz="4" w:space="0" w:color="auto"/>
              <w:left w:val="single" w:sz="4" w:space="0" w:color="auto"/>
              <w:bottom w:val="single" w:sz="4" w:space="0" w:color="auto"/>
              <w:right w:val="single" w:sz="4" w:space="0" w:color="auto"/>
            </w:tcBorders>
            <w:vAlign w:val="center"/>
          </w:tcPr>
          <w:p w14:paraId="2482A015" w14:textId="77777777" w:rsidR="007C063A" w:rsidRPr="000E2C82" w:rsidRDefault="007C063A" w:rsidP="007D7649">
            <w:pPr>
              <w:ind w:firstLine="0"/>
              <w:rPr>
                <w:szCs w:val="24"/>
              </w:rPr>
            </w:pPr>
            <w:r w:rsidRPr="000E2C82">
              <w:rPr>
                <w:szCs w:val="24"/>
              </w:rPr>
              <w:t>тяжелая</w:t>
            </w:r>
          </w:p>
        </w:tc>
        <w:tc>
          <w:tcPr>
            <w:tcW w:w="7369" w:type="dxa"/>
            <w:tcBorders>
              <w:top w:val="single" w:sz="4" w:space="0" w:color="auto"/>
              <w:left w:val="single" w:sz="4" w:space="0" w:color="auto"/>
              <w:bottom w:val="single" w:sz="4" w:space="0" w:color="auto"/>
              <w:right w:val="single" w:sz="4" w:space="0" w:color="auto"/>
            </w:tcBorders>
            <w:vAlign w:val="center"/>
          </w:tcPr>
          <w:p w14:paraId="4244114F" w14:textId="77777777" w:rsidR="007C063A" w:rsidRPr="000E2C82" w:rsidRDefault="007C063A" w:rsidP="007D7649">
            <w:pPr>
              <w:ind w:firstLine="0"/>
              <w:rPr>
                <w:szCs w:val="24"/>
              </w:rPr>
            </w:pPr>
            <w:r w:rsidRPr="000E2C82">
              <w:rPr>
                <w:szCs w:val="24"/>
              </w:rPr>
              <w:t>Я задыхаюсь после того, как пройду примерно 100 м, или после нескольких минут ходьбы по ровной местности</w:t>
            </w:r>
          </w:p>
        </w:tc>
      </w:tr>
      <w:tr w:rsidR="007C063A" w:rsidRPr="000E2C82" w14:paraId="2599D1EF" w14:textId="77777777" w:rsidTr="007D7649">
        <w:trPr>
          <w:trHeight w:val="270"/>
        </w:trPr>
        <w:tc>
          <w:tcPr>
            <w:tcW w:w="1260" w:type="dxa"/>
            <w:tcBorders>
              <w:top w:val="single" w:sz="4" w:space="0" w:color="auto"/>
              <w:left w:val="single" w:sz="4" w:space="0" w:color="auto"/>
              <w:bottom w:val="single" w:sz="4" w:space="0" w:color="auto"/>
              <w:right w:val="single" w:sz="4" w:space="0" w:color="auto"/>
            </w:tcBorders>
            <w:vAlign w:val="center"/>
          </w:tcPr>
          <w:p w14:paraId="1118ACC3" w14:textId="77777777" w:rsidR="007C063A" w:rsidRPr="000E2C82" w:rsidRDefault="007C063A" w:rsidP="007D7649">
            <w:pPr>
              <w:ind w:firstLine="0"/>
              <w:rPr>
                <w:szCs w:val="24"/>
              </w:rPr>
            </w:pPr>
            <w:r w:rsidRPr="000E2C82">
              <w:rPr>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7AA8629E" w14:textId="77777777" w:rsidR="007C063A" w:rsidRPr="000E2C82" w:rsidRDefault="007C063A" w:rsidP="007D7649">
            <w:pPr>
              <w:ind w:firstLine="0"/>
              <w:rPr>
                <w:szCs w:val="24"/>
              </w:rPr>
            </w:pPr>
            <w:r w:rsidRPr="000E2C82">
              <w:rPr>
                <w:szCs w:val="24"/>
              </w:rPr>
              <w:t>очень тяжелая</w:t>
            </w:r>
          </w:p>
        </w:tc>
        <w:tc>
          <w:tcPr>
            <w:tcW w:w="7369" w:type="dxa"/>
            <w:tcBorders>
              <w:top w:val="single" w:sz="4" w:space="0" w:color="auto"/>
              <w:left w:val="single" w:sz="4" w:space="0" w:color="auto"/>
              <w:bottom w:val="single" w:sz="4" w:space="0" w:color="auto"/>
              <w:right w:val="single" w:sz="4" w:space="0" w:color="auto"/>
            </w:tcBorders>
            <w:vAlign w:val="center"/>
          </w:tcPr>
          <w:p w14:paraId="28DC46EE" w14:textId="77777777" w:rsidR="007C063A" w:rsidRPr="000E2C82" w:rsidRDefault="007C063A" w:rsidP="007D7649">
            <w:pPr>
              <w:ind w:firstLine="0"/>
              <w:rPr>
                <w:szCs w:val="24"/>
              </w:rPr>
            </w:pPr>
            <w:r w:rsidRPr="000E2C82">
              <w:rPr>
                <w:szCs w:val="24"/>
              </w:rPr>
              <w:t>У меня слишком сильная одышка, чтобы выходить из дому, или я задыхаюсь, когда одеваюсь или раздеваюсь</w:t>
            </w:r>
          </w:p>
        </w:tc>
      </w:tr>
    </w:tbl>
    <w:p w14:paraId="19177D84" w14:textId="77777777" w:rsidR="007C063A" w:rsidRPr="000E2C82" w:rsidRDefault="007C063A" w:rsidP="007C063A">
      <w:pPr>
        <w:tabs>
          <w:tab w:val="left" w:pos="720"/>
        </w:tabs>
        <w:ind w:firstLine="142"/>
        <w:rPr>
          <w:bCs/>
          <w:szCs w:val="24"/>
          <w:lang w:bidi="or-IN"/>
        </w:rPr>
      </w:pPr>
    </w:p>
    <w:p w14:paraId="3536F391" w14:textId="77777777" w:rsidR="00F21779" w:rsidRPr="000E2C82" w:rsidRDefault="00F21779" w:rsidP="007C063A">
      <w:pPr>
        <w:autoSpaceDE w:val="0"/>
        <w:autoSpaceDN w:val="0"/>
        <w:adjustRightInd w:val="0"/>
        <w:ind w:firstLine="0"/>
        <w:rPr>
          <w:rFonts w:eastAsia="SimHei"/>
          <w:b/>
          <w:szCs w:val="24"/>
        </w:rPr>
      </w:pPr>
    </w:p>
    <w:p w14:paraId="3A794428" w14:textId="77777777" w:rsidR="000368F5" w:rsidRPr="000E2C82" w:rsidRDefault="000368F5">
      <w:pPr>
        <w:spacing w:line="240" w:lineRule="auto"/>
        <w:ind w:firstLine="0"/>
        <w:jc w:val="left"/>
        <w:rPr>
          <w:rFonts w:eastAsia="SimHei"/>
          <w:b/>
          <w:szCs w:val="24"/>
        </w:rPr>
      </w:pPr>
      <w:r w:rsidRPr="000E2C82">
        <w:rPr>
          <w:rFonts w:eastAsia="SimHei"/>
          <w:b/>
          <w:szCs w:val="24"/>
        </w:rPr>
        <w:br w:type="page"/>
      </w:r>
    </w:p>
    <w:p w14:paraId="77B6FF09" w14:textId="58D9E6D4" w:rsidR="007C063A" w:rsidRPr="000E2C82" w:rsidRDefault="000368F5" w:rsidP="007C063A">
      <w:pPr>
        <w:autoSpaceDE w:val="0"/>
        <w:autoSpaceDN w:val="0"/>
        <w:adjustRightInd w:val="0"/>
        <w:ind w:firstLine="0"/>
        <w:rPr>
          <w:szCs w:val="24"/>
        </w:rPr>
      </w:pPr>
      <w:r w:rsidRPr="000E2C82">
        <w:rPr>
          <w:rFonts w:eastAsia="SimHei"/>
          <w:b/>
          <w:szCs w:val="24"/>
        </w:rPr>
        <w:lastRenderedPageBreak/>
        <w:t>П</w:t>
      </w:r>
      <w:r w:rsidR="007C063A" w:rsidRPr="000E2C82">
        <w:rPr>
          <w:rFonts w:eastAsia="SimHei"/>
          <w:b/>
          <w:szCs w:val="24"/>
        </w:rPr>
        <w:t xml:space="preserve">риложение Г2. </w:t>
      </w:r>
      <w:r w:rsidR="007C063A" w:rsidRPr="000E2C82">
        <w:rPr>
          <w:b/>
          <w:bCs/>
          <w:szCs w:val="24"/>
          <w:lang w:bidi="or-IN"/>
        </w:rPr>
        <w:t>Оценка по шкале оценки усталости (</w:t>
      </w:r>
      <w:r w:rsidR="007C063A" w:rsidRPr="000E2C82">
        <w:rPr>
          <w:szCs w:val="24"/>
          <w:lang w:val="en-US"/>
        </w:rPr>
        <w:t>Fatigue</w:t>
      </w:r>
      <w:r w:rsidR="007C063A" w:rsidRPr="000E2C82">
        <w:rPr>
          <w:szCs w:val="24"/>
        </w:rPr>
        <w:t xml:space="preserve"> </w:t>
      </w:r>
      <w:r w:rsidR="007C063A" w:rsidRPr="000E2C82">
        <w:rPr>
          <w:szCs w:val="24"/>
          <w:lang w:val="en-US"/>
        </w:rPr>
        <w:t>Assessment</w:t>
      </w:r>
      <w:r w:rsidR="007C063A" w:rsidRPr="000E2C82">
        <w:rPr>
          <w:szCs w:val="24"/>
        </w:rPr>
        <w:t xml:space="preserve"> </w:t>
      </w:r>
      <w:r w:rsidR="007C063A" w:rsidRPr="000E2C82">
        <w:rPr>
          <w:szCs w:val="24"/>
          <w:lang w:val="en-US"/>
        </w:rPr>
        <w:t>Scale</w:t>
      </w:r>
      <w:r w:rsidR="007C063A" w:rsidRPr="000E2C82">
        <w:rPr>
          <w:szCs w:val="24"/>
        </w:rPr>
        <w:t xml:space="preserve"> (</w:t>
      </w:r>
      <w:r w:rsidR="007C063A" w:rsidRPr="000E2C82">
        <w:rPr>
          <w:b/>
          <w:szCs w:val="24"/>
          <w:lang w:val="en-US"/>
        </w:rPr>
        <w:t>FAS</w:t>
      </w:r>
      <w:r w:rsidR="007C063A" w:rsidRPr="000E2C82">
        <w:rPr>
          <w:szCs w:val="24"/>
        </w:rPr>
        <w:t>) [125]</w:t>
      </w:r>
    </w:p>
    <w:p w14:paraId="426301F1" w14:textId="77777777" w:rsidR="00DA5515" w:rsidRPr="000E2C82" w:rsidRDefault="00DA5515">
      <w:pPr>
        <w:pStyle w:val="1c"/>
        <w:numPr>
          <w:ilvl w:val="0"/>
          <w:numId w:val="15"/>
        </w:numPr>
        <w:shd w:val="clear" w:color="auto" w:fill="auto"/>
        <w:tabs>
          <w:tab w:val="left" w:leader="underscore" w:pos="10092"/>
        </w:tabs>
        <w:rPr>
          <w:sz w:val="24"/>
          <w:szCs w:val="24"/>
        </w:rPr>
      </w:pPr>
      <w:r w:rsidRPr="000E2C82">
        <w:rPr>
          <w:color w:val="000000"/>
          <w:sz w:val="24"/>
          <w:szCs w:val="24"/>
          <w:lang w:bidi="ru-RU"/>
        </w:rPr>
        <w:t xml:space="preserve">Название на русском языке: </w:t>
      </w:r>
      <w:r w:rsidRPr="000E2C82">
        <w:rPr>
          <w:b/>
          <w:bCs/>
          <w:sz w:val="24"/>
          <w:szCs w:val="24"/>
        </w:rPr>
        <w:t>шкале оценки усталости</w:t>
      </w:r>
    </w:p>
    <w:p w14:paraId="6B4E5630" w14:textId="77777777" w:rsidR="00DA5515" w:rsidRPr="000E2C82" w:rsidRDefault="00DA5515">
      <w:pPr>
        <w:pStyle w:val="1c"/>
        <w:numPr>
          <w:ilvl w:val="0"/>
          <w:numId w:val="15"/>
        </w:numPr>
        <w:shd w:val="clear" w:color="auto" w:fill="auto"/>
        <w:tabs>
          <w:tab w:val="left" w:leader="underscore" w:pos="10092"/>
        </w:tabs>
        <w:rPr>
          <w:b/>
          <w:bCs/>
          <w:sz w:val="24"/>
          <w:szCs w:val="24"/>
          <w:lang w:val="en-US"/>
        </w:rPr>
      </w:pPr>
      <w:r w:rsidRPr="000E2C82">
        <w:rPr>
          <w:color w:val="000000"/>
          <w:sz w:val="24"/>
          <w:szCs w:val="24"/>
          <w:lang w:bidi="ru-RU"/>
        </w:rPr>
        <w:t>Оригинальное</w:t>
      </w:r>
      <w:r w:rsidRPr="000E2C82">
        <w:rPr>
          <w:color w:val="000000"/>
          <w:sz w:val="24"/>
          <w:szCs w:val="24"/>
          <w:lang w:val="en-US" w:bidi="ru-RU"/>
        </w:rPr>
        <w:t xml:space="preserve"> </w:t>
      </w:r>
      <w:r w:rsidRPr="000E2C82">
        <w:rPr>
          <w:color w:val="000000"/>
          <w:sz w:val="24"/>
          <w:szCs w:val="24"/>
          <w:lang w:bidi="ru-RU"/>
        </w:rPr>
        <w:t>название</w:t>
      </w:r>
      <w:r w:rsidRPr="000E2C82">
        <w:rPr>
          <w:color w:val="000000"/>
          <w:sz w:val="24"/>
          <w:szCs w:val="24"/>
          <w:lang w:val="en-US" w:bidi="ru-RU"/>
        </w:rPr>
        <w:t xml:space="preserve">: </w:t>
      </w:r>
      <w:r w:rsidRPr="000E2C82">
        <w:rPr>
          <w:b/>
          <w:bCs/>
          <w:sz w:val="24"/>
          <w:szCs w:val="24"/>
          <w:lang w:val="en-US"/>
        </w:rPr>
        <w:t>Fatigue Assessment Scale (FAS)</w:t>
      </w:r>
    </w:p>
    <w:p w14:paraId="374D4EE6" w14:textId="77777777" w:rsidR="00DA5515" w:rsidRPr="000E2C82" w:rsidRDefault="00DA5515">
      <w:pPr>
        <w:pStyle w:val="1c"/>
        <w:numPr>
          <w:ilvl w:val="0"/>
          <w:numId w:val="15"/>
        </w:numPr>
        <w:shd w:val="clear" w:color="auto" w:fill="auto"/>
        <w:tabs>
          <w:tab w:val="left" w:leader="underscore" w:pos="10092"/>
        </w:tabs>
        <w:rPr>
          <w:sz w:val="24"/>
          <w:szCs w:val="24"/>
          <w:lang w:val="en-US"/>
        </w:rPr>
      </w:pPr>
      <w:r w:rsidRPr="000E2C82">
        <w:rPr>
          <w:color w:val="000000"/>
          <w:sz w:val="24"/>
          <w:szCs w:val="24"/>
          <w:lang w:bidi="ru-RU"/>
        </w:rPr>
        <w:t>Источник</w:t>
      </w:r>
      <w:r w:rsidRPr="000E2C82">
        <w:rPr>
          <w:color w:val="000000"/>
          <w:sz w:val="24"/>
          <w:szCs w:val="24"/>
          <w:lang w:val="en-US" w:bidi="ru-RU"/>
        </w:rPr>
        <w:t xml:space="preserve"> (</w:t>
      </w:r>
      <w:r w:rsidRPr="000E2C82">
        <w:rPr>
          <w:color w:val="000000"/>
          <w:sz w:val="24"/>
          <w:szCs w:val="24"/>
          <w:lang w:bidi="ru-RU"/>
        </w:rPr>
        <w:t>публикация</w:t>
      </w:r>
      <w:r w:rsidRPr="000E2C82">
        <w:rPr>
          <w:color w:val="000000"/>
          <w:sz w:val="24"/>
          <w:szCs w:val="24"/>
          <w:lang w:val="en-US" w:bidi="ru-RU"/>
        </w:rPr>
        <w:t xml:space="preserve"> </w:t>
      </w:r>
      <w:r w:rsidRPr="000E2C82">
        <w:rPr>
          <w:color w:val="000000"/>
          <w:sz w:val="24"/>
          <w:szCs w:val="24"/>
          <w:lang w:bidi="ru-RU"/>
        </w:rPr>
        <w:t>с</w:t>
      </w:r>
      <w:r w:rsidRPr="000E2C82">
        <w:rPr>
          <w:color w:val="000000"/>
          <w:sz w:val="24"/>
          <w:szCs w:val="24"/>
          <w:lang w:val="en-US" w:bidi="ru-RU"/>
        </w:rPr>
        <w:t xml:space="preserve"> </w:t>
      </w:r>
      <w:r w:rsidRPr="000E2C82">
        <w:rPr>
          <w:color w:val="000000"/>
          <w:sz w:val="24"/>
          <w:szCs w:val="24"/>
          <w:lang w:bidi="ru-RU"/>
        </w:rPr>
        <w:t>валидацией</w:t>
      </w:r>
      <w:r w:rsidRPr="000E2C82">
        <w:rPr>
          <w:color w:val="000000"/>
          <w:sz w:val="24"/>
          <w:szCs w:val="24"/>
          <w:lang w:val="en-US" w:bidi="ru-RU"/>
        </w:rPr>
        <w:t>):</w:t>
      </w:r>
    </w:p>
    <w:p w14:paraId="2BD890EB" w14:textId="77777777" w:rsidR="00DA5515" w:rsidRPr="000E2C82" w:rsidRDefault="00DA5515">
      <w:pPr>
        <w:pStyle w:val="1c"/>
        <w:numPr>
          <w:ilvl w:val="0"/>
          <w:numId w:val="17"/>
        </w:numPr>
        <w:shd w:val="clear" w:color="auto" w:fill="auto"/>
        <w:tabs>
          <w:tab w:val="left" w:leader="underscore" w:pos="10092"/>
        </w:tabs>
        <w:rPr>
          <w:sz w:val="24"/>
          <w:szCs w:val="24"/>
          <w:lang w:val="en-US"/>
        </w:rPr>
      </w:pPr>
      <w:r w:rsidRPr="000E2C82">
        <w:rPr>
          <w:i/>
          <w:iCs/>
          <w:color w:val="000000"/>
          <w:spacing w:val="2"/>
          <w:sz w:val="24"/>
          <w:szCs w:val="24"/>
          <w:shd w:val="clear" w:color="auto" w:fill="FFFFFF"/>
          <w:lang w:val="en-US"/>
        </w:rPr>
        <w:t>De Vries J, Michielsen H, Van Heck GL, Drent M. Measuring fatigue in sarcoidosis: the Fatigue Assessment Scale (FAS). Br J Health Psychol. 2004 Sep;9(Pt 3):279-91. doi: 10.1348/1359107041557048. PMID: 15296678.</w:t>
      </w:r>
    </w:p>
    <w:p w14:paraId="2E3C462A" w14:textId="77777777" w:rsidR="00DA5515" w:rsidRPr="000E2C82" w:rsidRDefault="00DA5515">
      <w:pPr>
        <w:pStyle w:val="1c"/>
        <w:numPr>
          <w:ilvl w:val="0"/>
          <w:numId w:val="15"/>
        </w:numPr>
        <w:shd w:val="clear" w:color="auto" w:fill="auto"/>
        <w:tabs>
          <w:tab w:val="left" w:leader="underscore" w:pos="10092"/>
        </w:tabs>
        <w:rPr>
          <w:sz w:val="24"/>
          <w:szCs w:val="24"/>
        </w:rPr>
      </w:pPr>
      <w:r w:rsidRPr="000E2C82">
        <w:rPr>
          <w:color w:val="000000"/>
          <w:sz w:val="24"/>
          <w:szCs w:val="24"/>
          <w:lang w:bidi="ru-RU"/>
        </w:rPr>
        <w:t>Тип (подчеркнуть):</w:t>
      </w:r>
    </w:p>
    <w:p w14:paraId="595C74F9" w14:textId="77777777" w:rsidR="00DA5515" w:rsidRPr="000E2C82" w:rsidRDefault="00DA5515">
      <w:pPr>
        <w:pStyle w:val="1c"/>
        <w:numPr>
          <w:ilvl w:val="0"/>
          <w:numId w:val="18"/>
        </w:numPr>
        <w:shd w:val="clear" w:color="auto" w:fill="auto"/>
        <w:tabs>
          <w:tab w:val="left" w:pos="1817"/>
        </w:tabs>
        <w:rPr>
          <w:sz w:val="24"/>
          <w:szCs w:val="24"/>
          <w:u w:val="single"/>
          <w:lang w:val="en-US"/>
        </w:rPr>
      </w:pPr>
      <w:r w:rsidRPr="000E2C82">
        <w:rPr>
          <w:color w:val="000000"/>
          <w:sz w:val="24"/>
          <w:szCs w:val="24"/>
          <w:u w:val="single"/>
          <w:lang w:bidi="ru-RU"/>
        </w:rPr>
        <w:t>шкала оценки</w:t>
      </w:r>
    </w:p>
    <w:p w14:paraId="4B006BBE" w14:textId="77777777" w:rsidR="00DA5515" w:rsidRPr="000E2C82" w:rsidRDefault="00DA5515">
      <w:pPr>
        <w:pStyle w:val="1c"/>
        <w:numPr>
          <w:ilvl w:val="0"/>
          <w:numId w:val="18"/>
        </w:numPr>
        <w:shd w:val="clear" w:color="auto" w:fill="auto"/>
        <w:tabs>
          <w:tab w:val="left" w:pos="1817"/>
        </w:tabs>
        <w:rPr>
          <w:sz w:val="24"/>
          <w:szCs w:val="24"/>
        </w:rPr>
      </w:pPr>
      <w:r w:rsidRPr="000E2C82">
        <w:rPr>
          <w:color w:val="000000"/>
          <w:sz w:val="24"/>
          <w:szCs w:val="24"/>
          <w:lang w:bidi="ru-RU"/>
        </w:rPr>
        <w:t>индекс</w:t>
      </w:r>
    </w:p>
    <w:p w14:paraId="6A323874" w14:textId="77777777" w:rsidR="00DA5515" w:rsidRPr="000E2C82" w:rsidRDefault="00DA5515">
      <w:pPr>
        <w:pStyle w:val="1c"/>
        <w:numPr>
          <w:ilvl w:val="0"/>
          <w:numId w:val="18"/>
        </w:numPr>
        <w:shd w:val="clear" w:color="auto" w:fill="auto"/>
        <w:tabs>
          <w:tab w:val="left" w:pos="1817"/>
        </w:tabs>
        <w:rPr>
          <w:sz w:val="24"/>
          <w:szCs w:val="24"/>
        </w:rPr>
      </w:pPr>
      <w:r w:rsidRPr="000E2C82">
        <w:rPr>
          <w:color w:val="000000"/>
          <w:sz w:val="24"/>
          <w:szCs w:val="24"/>
          <w:lang w:bidi="ru-RU"/>
        </w:rPr>
        <w:t>вопросник</w:t>
      </w:r>
    </w:p>
    <w:p w14:paraId="23ACB194" w14:textId="77777777" w:rsidR="00DA5515" w:rsidRPr="000E2C82" w:rsidRDefault="00DA5515">
      <w:pPr>
        <w:pStyle w:val="1c"/>
        <w:numPr>
          <w:ilvl w:val="0"/>
          <w:numId w:val="18"/>
        </w:numPr>
        <w:shd w:val="clear" w:color="auto" w:fill="auto"/>
        <w:tabs>
          <w:tab w:val="left" w:pos="1817"/>
        </w:tabs>
        <w:rPr>
          <w:sz w:val="24"/>
          <w:szCs w:val="24"/>
        </w:rPr>
      </w:pPr>
      <w:r w:rsidRPr="000E2C82">
        <w:rPr>
          <w:color w:val="000000"/>
          <w:sz w:val="24"/>
          <w:szCs w:val="24"/>
          <w:lang w:bidi="ru-RU"/>
        </w:rPr>
        <w:t>другое (уточнить)</w:t>
      </w:r>
    </w:p>
    <w:p w14:paraId="332542C6" w14:textId="77777777" w:rsidR="00DA5515" w:rsidRPr="000E2C82" w:rsidRDefault="00DA5515">
      <w:pPr>
        <w:pStyle w:val="1c"/>
        <w:numPr>
          <w:ilvl w:val="0"/>
          <w:numId w:val="16"/>
        </w:numPr>
        <w:shd w:val="clear" w:color="auto" w:fill="auto"/>
        <w:tabs>
          <w:tab w:val="left" w:pos="1817"/>
          <w:tab w:val="left" w:leader="underscore" w:pos="10092"/>
        </w:tabs>
        <w:jc w:val="left"/>
        <w:rPr>
          <w:sz w:val="24"/>
          <w:szCs w:val="24"/>
        </w:rPr>
      </w:pPr>
      <w:r w:rsidRPr="000E2C82">
        <w:rPr>
          <w:color w:val="000000"/>
          <w:sz w:val="24"/>
          <w:szCs w:val="24"/>
          <w:lang w:bidi="ru-RU"/>
        </w:rPr>
        <w:t xml:space="preserve">Назначение: </w:t>
      </w:r>
      <w:r w:rsidRPr="000E2C82">
        <w:rPr>
          <w:sz w:val="24"/>
          <w:szCs w:val="24"/>
        </w:rPr>
        <w:t>оценка степени усталости, которую испытывает пациент</w:t>
      </w:r>
    </w:p>
    <w:p w14:paraId="377F6EC3" w14:textId="77777777" w:rsidR="00DA5515" w:rsidRPr="000E2C82" w:rsidRDefault="00DA5515">
      <w:pPr>
        <w:pStyle w:val="1c"/>
        <w:numPr>
          <w:ilvl w:val="0"/>
          <w:numId w:val="16"/>
        </w:numPr>
        <w:shd w:val="clear" w:color="auto" w:fill="auto"/>
        <w:tabs>
          <w:tab w:val="left" w:pos="1817"/>
          <w:tab w:val="left" w:leader="underscore" w:pos="10092"/>
        </w:tabs>
        <w:jc w:val="left"/>
        <w:rPr>
          <w:sz w:val="24"/>
          <w:szCs w:val="24"/>
        </w:rPr>
      </w:pPr>
      <w:r w:rsidRPr="000E2C82">
        <w:rPr>
          <w:color w:val="000000"/>
          <w:sz w:val="24"/>
          <w:szCs w:val="24"/>
          <w:lang w:bidi="ru-RU"/>
        </w:rPr>
        <w:t>Содержание (шаблон):</w:t>
      </w:r>
    </w:p>
    <w:p w14:paraId="2EC8F799" w14:textId="77777777" w:rsidR="00DA5515" w:rsidRPr="000E2C82" w:rsidRDefault="00DA5515" w:rsidP="007C063A">
      <w:pPr>
        <w:autoSpaceDE w:val="0"/>
        <w:autoSpaceDN w:val="0"/>
        <w:adjustRightInd w:val="0"/>
        <w:ind w:firstLine="0"/>
        <w:rPr>
          <w:szCs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22"/>
        <w:gridCol w:w="1046"/>
        <w:gridCol w:w="1399"/>
        <w:gridCol w:w="1011"/>
        <w:gridCol w:w="1434"/>
      </w:tblGrid>
      <w:tr w:rsidR="007C063A" w:rsidRPr="000E2C82" w14:paraId="1BC66A95" w14:textId="77777777" w:rsidTr="00DA5515">
        <w:tc>
          <w:tcPr>
            <w:tcW w:w="3510" w:type="dxa"/>
            <w:shd w:val="clear" w:color="auto" w:fill="auto"/>
          </w:tcPr>
          <w:p w14:paraId="6ECF6A5E" w14:textId="77777777" w:rsidR="007C063A" w:rsidRPr="000E2C82" w:rsidRDefault="007C063A" w:rsidP="007D7649">
            <w:pPr>
              <w:pStyle w:val="Default"/>
              <w:rPr>
                <w:b/>
                <w:color w:val="auto"/>
              </w:rPr>
            </w:pPr>
            <w:r w:rsidRPr="000E2C82">
              <w:rPr>
                <w:b/>
                <w:color w:val="auto"/>
              </w:rPr>
              <w:t>Вопросы</w:t>
            </w:r>
          </w:p>
        </w:tc>
        <w:tc>
          <w:tcPr>
            <w:tcW w:w="1222" w:type="dxa"/>
            <w:shd w:val="clear" w:color="auto" w:fill="auto"/>
          </w:tcPr>
          <w:p w14:paraId="2630846C" w14:textId="77777777" w:rsidR="007C063A" w:rsidRPr="000E2C82" w:rsidRDefault="007C063A" w:rsidP="007D7649">
            <w:pPr>
              <w:pStyle w:val="Default"/>
              <w:jc w:val="both"/>
              <w:rPr>
                <w:b/>
                <w:color w:val="auto"/>
              </w:rPr>
            </w:pPr>
            <w:r w:rsidRPr="000E2C82">
              <w:rPr>
                <w:b/>
                <w:color w:val="auto"/>
              </w:rPr>
              <w:t>Никогда</w:t>
            </w:r>
          </w:p>
        </w:tc>
        <w:tc>
          <w:tcPr>
            <w:tcW w:w="1046" w:type="dxa"/>
            <w:shd w:val="clear" w:color="auto" w:fill="auto"/>
          </w:tcPr>
          <w:p w14:paraId="2E54E8D8" w14:textId="77777777" w:rsidR="007C063A" w:rsidRPr="000E2C82" w:rsidRDefault="007C063A" w:rsidP="007D7649">
            <w:pPr>
              <w:pStyle w:val="Default"/>
              <w:jc w:val="both"/>
              <w:rPr>
                <w:b/>
                <w:color w:val="auto"/>
              </w:rPr>
            </w:pPr>
            <w:r w:rsidRPr="000E2C82">
              <w:rPr>
                <w:b/>
                <w:color w:val="auto"/>
              </w:rPr>
              <w:t>Иногда</w:t>
            </w:r>
          </w:p>
        </w:tc>
        <w:tc>
          <w:tcPr>
            <w:tcW w:w="1399" w:type="dxa"/>
            <w:shd w:val="clear" w:color="auto" w:fill="auto"/>
          </w:tcPr>
          <w:p w14:paraId="0A75767F" w14:textId="77777777" w:rsidR="007C063A" w:rsidRPr="000E2C82" w:rsidRDefault="007C063A" w:rsidP="007D7649">
            <w:pPr>
              <w:pStyle w:val="Default"/>
              <w:jc w:val="both"/>
              <w:rPr>
                <w:b/>
                <w:color w:val="auto"/>
              </w:rPr>
            </w:pPr>
            <w:r w:rsidRPr="000E2C82">
              <w:rPr>
                <w:b/>
                <w:color w:val="auto"/>
              </w:rPr>
              <w:t>Регулярно</w:t>
            </w:r>
          </w:p>
        </w:tc>
        <w:tc>
          <w:tcPr>
            <w:tcW w:w="1011" w:type="dxa"/>
            <w:shd w:val="clear" w:color="auto" w:fill="auto"/>
          </w:tcPr>
          <w:p w14:paraId="574F9950" w14:textId="77777777" w:rsidR="007C063A" w:rsidRPr="000E2C82" w:rsidRDefault="007C063A" w:rsidP="007D7649">
            <w:pPr>
              <w:pStyle w:val="Default"/>
              <w:jc w:val="both"/>
              <w:rPr>
                <w:b/>
                <w:color w:val="auto"/>
              </w:rPr>
            </w:pPr>
            <w:r w:rsidRPr="000E2C82">
              <w:rPr>
                <w:b/>
                <w:color w:val="auto"/>
              </w:rPr>
              <w:t>Часто</w:t>
            </w:r>
          </w:p>
        </w:tc>
        <w:tc>
          <w:tcPr>
            <w:tcW w:w="1434" w:type="dxa"/>
            <w:shd w:val="clear" w:color="auto" w:fill="auto"/>
          </w:tcPr>
          <w:p w14:paraId="23B96E3A" w14:textId="77777777" w:rsidR="007C063A" w:rsidRPr="000E2C82" w:rsidRDefault="007C063A" w:rsidP="007D7649">
            <w:pPr>
              <w:pStyle w:val="Default"/>
              <w:jc w:val="both"/>
              <w:rPr>
                <w:b/>
                <w:color w:val="auto"/>
              </w:rPr>
            </w:pPr>
            <w:r w:rsidRPr="000E2C82">
              <w:rPr>
                <w:b/>
                <w:color w:val="auto"/>
              </w:rPr>
              <w:t>Всегда</w:t>
            </w:r>
          </w:p>
        </w:tc>
      </w:tr>
      <w:tr w:rsidR="007C063A" w:rsidRPr="000E2C82" w14:paraId="48415C6F" w14:textId="77777777" w:rsidTr="00DA5515">
        <w:tc>
          <w:tcPr>
            <w:tcW w:w="3510" w:type="dxa"/>
            <w:shd w:val="clear" w:color="auto" w:fill="auto"/>
          </w:tcPr>
          <w:p w14:paraId="25F3A2DB" w14:textId="77777777" w:rsidR="007C063A" w:rsidRPr="000E2C82" w:rsidRDefault="007C063A">
            <w:pPr>
              <w:pStyle w:val="Default"/>
              <w:numPr>
                <w:ilvl w:val="0"/>
                <w:numId w:val="14"/>
              </w:numPr>
              <w:ind w:left="0" w:firstLine="0"/>
              <w:rPr>
                <w:color w:val="auto"/>
              </w:rPr>
            </w:pPr>
            <w:r w:rsidRPr="000E2C82">
              <w:rPr>
                <w:color w:val="auto"/>
              </w:rPr>
              <w:t>Меня беспокоит усталость</w:t>
            </w:r>
          </w:p>
        </w:tc>
        <w:tc>
          <w:tcPr>
            <w:tcW w:w="1222" w:type="dxa"/>
            <w:shd w:val="clear" w:color="auto" w:fill="auto"/>
          </w:tcPr>
          <w:p w14:paraId="0EBB8567" w14:textId="77777777" w:rsidR="007C063A" w:rsidRPr="000E2C82" w:rsidRDefault="007C063A" w:rsidP="007D7649">
            <w:pPr>
              <w:pStyle w:val="Default"/>
              <w:jc w:val="both"/>
              <w:rPr>
                <w:color w:val="auto"/>
              </w:rPr>
            </w:pPr>
            <w:r w:rsidRPr="000E2C82">
              <w:rPr>
                <w:color w:val="auto"/>
              </w:rPr>
              <w:t>1</w:t>
            </w:r>
          </w:p>
        </w:tc>
        <w:tc>
          <w:tcPr>
            <w:tcW w:w="1046" w:type="dxa"/>
            <w:shd w:val="clear" w:color="auto" w:fill="auto"/>
          </w:tcPr>
          <w:p w14:paraId="4AF96BBA" w14:textId="77777777" w:rsidR="007C063A" w:rsidRPr="000E2C82" w:rsidRDefault="007C063A" w:rsidP="007D7649">
            <w:pPr>
              <w:pStyle w:val="Default"/>
              <w:jc w:val="both"/>
              <w:rPr>
                <w:color w:val="auto"/>
              </w:rPr>
            </w:pPr>
            <w:r w:rsidRPr="000E2C82">
              <w:rPr>
                <w:color w:val="auto"/>
              </w:rPr>
              <w:t>2</w:t>
            </w:r>
          </w:p>
        </w:tc>
        <w:tc>
          <w:tcPr>
            <w:tcW w:w="1399" w:type="dxa"/>
            <w:shd w:val="clear" w:color="auto" w:fill="auto"/>
          </w:tcPr>
          <w:p w14:paraId="5DA697F5" w14:textId="77777777" w:rsidR="007C063A" w:rsidRPr="000E2C82" w:rsidRDefault="007C063A" w:rsidP="007D7649">
            <w:pPr>
              <w:pStyle w:val="Default"/>
              <w:jc w:val="both"/>
              <w:rPr>
                <w:color w:val="auto"/>
              </w:rPr>
            </w:pPr>
            <w:r w:rsidRPr="000E2C82">
              <w:rPr>
                <w:color w:val="auto"/>
              </w:rPr>
              <w:t>3</w:t>
            </w:r>
          </w:p>
        </w:tc>
        <w:tc>
          <w:tcPr>
            <w:tcW w:w="1011" w:type="dxa"/>
            <w:shd w:val="clear" w:color="auto" w:fill="auto"/>
          </w:tcPr>
          <w:p w14:paraId="5B208697" w14:textId="77777777" w:rsidR="007C063A" w:rsidRPr="000E2C82" w:rsidRDefault="007C063A" w:rsidP="007D7649">
            <w:pPr>
              <w:pStyle w:val="Default"/>
              <w:jc w:val="both"/>
              <w:rPr>
                <w:color w:val="auto"/>
              </w:rPr>
            </w:pPr>
            <w:r w:rsidRPr="000E2C82">
              <w:rPr>
                <w:color w:val="auto"/>
              </w:rPr>
              <w:t>4</w:t>
            </w:r>
          </w:p>
        </w:tc>
        <w:tc>
          <w:tcPr>
            <w:tcW w:w="1434" w:type="dxa"/>
            <w:shd w:val="clear" w:color="auto" w:fill="auto"/>
          </w:tcPr>
          <w:p w14:paraId="09D840FA" w14:textId="77777777" w:rsidR="007C063A" w:rsidRPr="000E2C82" w:rsidRDefault="007C063A" w:rsidP="007D7649">
            <w:pPr>
              <w:pStyle w:val="Default"/>
              <w:jc w:val="both"/>
              <w:rPr>
                <w:color w:val="auto"/>
              </w:rPr>
            </w:pPr>
            <w:r w:rsidRPr="000E2C82">
              <w:rPr>
                <w:color w:val="auto"/>
              </w:rPr>
              <w:t>5</w:t>
            </w:r>
          </w:p>
        </w:tc>
      </w:tr>
      <w:tr w:rsidR="007C063A" w:rsidRPr="000E2C82" w14:paraId="0E13B312" w14:textId="77777777" w:rsidTr="00DA5515">
        <w:tc>
          <w:tcPr>
            <w:tcW w:w="3510" w:type="dxa"/>
            <w:shd w:val="clear" w:color="auto" w:fill="auto"/>
          </w:tcPr>
          <w:p w14:paraId="0E83EF36" w14:textId="77777777" w:rsidR="007C063A" w:rsidRPr="000E2C82" w:rsidRDefault="007C063A">
            <w:pPr>
              <w:pStyle w:val="Default"/>
              <w:numPr>
                <w:ilvl w:val="0"/>
                <w:numId w:val="14"/>
              </w:numPr>
              <w:ind w:left="0" w:firstLine="0"/>
              <w:rPr>
                <w:color w:val="auto"/>
              </w:rPr>
            </w:pPr>
            <w:r w:rsidRPr="000E2C82">
              <w:rPr>
                <w:color w:val="auto"/>
              </w:rPr>
              <w:t>Я устаю очень быстро</w:t>
            </w:r>
          </w:p>
        </w:tc>
        <w:tc>
          <w:tcPr>
            <w:tcW w:w="1222" w:type="dxa"/>
            <w:shd w:val="clear" w:color="auto" w:fill="auto"/>
          </w:tcPr>
          <w:p w14:paraId="767C98C5" w14:textId="77777777" w:rsidR="007C063A" w:rsidRPr="000E2C82" w:rsidRDefault="007C063A" w:rsidP="007D7649">
            <w:pPr>
              <w:pStyle w:val="Default"/>
              <w:jc w:val="both"/>
              <w:rPr>
                <w:color w:val="auto"/>
              </w:rPr>
            </w:pPr>
            <w:r w:rsidRPr="000E2C82">
              <w:rPr>
                <w:color w:val="auto"/>
              </w:rPr>
              <w:t>1</w:t>
            </w:r>
          </w:p>
        </w:tc>
        <w:tc>
          <w:tcPr>
            <w:tcW w:w="1046" w:type="dxa"/>
            <w:shd w:val="clear" w:color="auto" w:fill="auto"/>
          </w:tcPr>
          <w:p w14:paraId="24FDB993" w14:textId="77777777" w:rsidR="007C063A" w:rsidRPr="000E2C82" w:rsidRDefault="007C063A" w:rsidP="007D7649">
            <w:pPr>
              <w:pStyle w:val="Default"/>
              <w:jc w:val="both"/>
              <w:rPr>
                <w:color w:val="auto"/>
              </w:rPr>
            </w:pPr>
            <w:r w:rsidRPr="000E2C82">
              <w:rPr>
                <w:color w:val="auto"/>
              </w:rPr>
              <w:t>2</w:t>
            </w:r>
          </w:p>
        </w:tc>
        <w:tc>
          <w:tcPr>
            <w:tcW w:w="1399" w:type="dxa"/>
            <w:shd w:val="clear" w:color="auto" w:fill="auto"/>
          </w:tcPr>
          <w:p w14:paraId="34C5078E" w14:textId="77777777" w:rsidR="007C063A" w:rsidRPr="000E2C82" w:rsidRDefault="007C063A" w:rsidP="007D7649">
            <w:pPr>
              <w:pStyle w:val="Default"/>
              <w:jc w:val="both"/>
              <w:rPr>
                <w:color w:val="auto"/>
              </w:rPr>
            </w:pPr>
            <w:r w:rsidRPr="000E2C82">
              <w:rPr>
                <w:color w:val="auto"/>
              </w:rPr>
              <w:t>3</w:t>
            </w:r>
          </w:p>
        </w:tc>
        <w:tc>
          <w:tcPr>
            <w:tcW w:w="1011" w:type="dxa"/>
            <w:shd w:val="clear" w:color="auto" w:fill="auto"/>
          </w:tcPr>
          <w:p w14:paraId="05BFB38C" w14:textId="77777777" w:rsidR="007C063A" w:rsidRPr="000E2C82" w:rsidRDefault="007C063A" w:rsidP="007D7649">
            <w:pPr>
              <w:pStyle w:val="Default"/>
              <w:jc w:val="both"/>
              <w:rPr>
                <w:color w:val="auto"/>
              </w:rPr>
            </w:pPr>
            <w:r w:rsidRPr="000E2C82">
              <w:rPr>
                <w:color w:val="auto"/>
              </w:rPr>
              <w:t>4</w:t>
            </w:r>
          </w:p>
        </w:tc>
        <w:tc>
          <w:tcPr>
            <w:tcW w:w="1434" w:type="dxa"/>
            <w:shd w:val="clear" w:color="auto" w:fill="auto"/>
          </w:tcPr>
          <w:p w14:paraId="2657B6FC" w14:textId="77777777" w:rsidR="007C063A" w:rsidRPr="000E2C82" w:rsidRDefault="007C063A" w:rsidP="007D7649">
            <w:pPr>
              <w:pStyle w:val="Default"/>
              <w:jc w:val="both"/>
              <w:rPr>
                <w:color w:val="auto"/>
              </w:rPr>
            </w:pPr>
            <w:r w:rsidRPr="000E2C82">
              <w:rPr>
                <w:color w:val="auto"/>
              </w:rPr>
              <w:t>5</w:t>
            </w:r>
          </w:p>
        </w:tc>
      </w:tr>
      <w:tr w:rsidR="007C063A" w:rsidRPr="000E2C82" w14:paraId="19161F37" w14:textId="77777777" w:rsidTr="00DA5515">
        <w:tc>
          <w:tcPr>
            <w:tcW w:w="3510" w:type="dxa"/>
            <w:shd w:val="clear" w:color="auto" w:fill="auto"/>
          </w:tcPr>
          <w:p w14:paraId="24C984FE" w14:textId="77777777" w:rsidR="007C063A" w:rsidRPr="000E2C82" w:rsidRDefault="007C063A">
            <w:pPr>
              <w:pStyle w:val="Default"/>
              <w:numPr>
                <w:ilvl w:val="0"/>
                <w:numId w:val="14"/>
              </w:numPr>
              <w:ind w:left="0" w:firstLine="0"/>
              <w:rPr>
                <w:color w:val="auto"/>
              </w:rPr>
            </w:pPr>
            <w:r w:rsidRPr="000E2C82">
              <w:rPr>
                <w:color w:val="auto"/>
              </w:rPr>
              <w:t>Я не могу сделать многое в течение дня</w:t>
            </w:r>
          </w:p>
        </w:tc>
        <w:tc>
          <w:tcPr>
            <w:tcW w:w="1222" w:type="dxa"/>
            <w:shd w:val="clear" w:color="auto" w:fill="auto"/>
          </w:tcPr>
          <w:p w14:paraId="61FFDABD" w14:textId="77777777" w:rsidR="007C063A" w:rsidRPr="000E2C82" w:rsidRDefault="007C063A" w:rsidP="007D7649">
            <w:pPr>
              <w:pStyle w:val="Default"/>
              <w:jc w:val="both"/>
              <w:rPr>
                <w:color w:val="auto"/>
              </w:rPr>
            </w:pPr>
            <w:r w:rsidRPr="000E2C82">
              <w:rPr>
                <w:color w:val="auto"/>
              </w:rPr>
              <w:t>1</w:t>
            </w:r>
          </w:p>
        </w:tc>
        <w:tc>
          <w:tcPr>
            <w:tcW w:w="1046" w:type="dxa"/>
            <w:shd w:val="clear" w:color="auto" w:fill="auto"/>
          </w:tcPr>
          <w:p w14:paraId="2F777607" w14:textId="77777777" w:rsidR="007C063A" w:rsidRPr="000E2C82" w:rsidRDefault="007C063A" w:rsidP="007D7649">
            <w:pPr>
              <w:pStyle w:val="Default"/>
              <w:jc w:val="both"/>
              <w:rPr>
                <w:color w:val="auto"/>
              </w:rPr>
            </w:pPr>
            <w:r w:rsidRPr="000E2C82">
              <w:rPr>
                <w:color w:val="auto"/>
              </w:rPr>
              <w:t>2</w:t>
            </w:r>
          </w:p>
        </w:tc>
        <w:tc>
          <w:tcPr>
            <w:tcW w:w="1399" w:type="dxa"/>
            <w:shd w:val="clear" w:color="auto" w:fill="auto"/>
          </w:tcPr>
          <w:p w14:paraId="14F7BD91" w14:textId="77777777" w:rsidR="007C063A" w:rsidRPr="000E2C82" w:rsidRDefault="007C063A" w:rsidP="007D7649">
            <w:pPr>
              <w:pStyle w:val="Default"/>
              <w:jc w:val="both"/>
              <w:rPr>
                <w:color w:val="auto"/>
              </w:rPr>
            </w:pPr>
            <w:r w:rsidRPr="000E2C82">
              <w:rPr>
                <w:color w:val="auto"/>
              </w:rPr>
              <w:t>3</w:t>
            </w:r>
          </w:p>
        </w:tc>
        <w:tc>
          <w:tcPr>
            <w:tcW w:w="1011" w:type="dxa"/>
            <w:shd w:val="clear" w:color="auto" w:fill="auto"/>
          </w:tcPr>
          <w:p w14:paraId="7F30210A" w14:textId="77777777" w:rsidR="007C063A" w:rsidRPr="000E2C82" w:rsidRDefault="007C063A" w:rsidP="007D7649">
            <w:pPr>
              <w:pStyle w:val="Default"/>
              <w:jc w:val="both"/>
              <w:rPr>
                <w:color w:val="auto"/>
              </w:rPr>
            </w:pPr>
            <w:r w:rsidRPr="000E2C82">
              <w:rPr>
                <w:color w:val="auto"/>
              </w:rPr>
              <w:t>4</w:t>
            </w:r>
          </w:p>
        </w:tc>
        <w:tc>
          <w:tcPr>
            <w:tcW w:w="1434" w:type="dxa"/>
            <w:shd w:val="clear" w:color="auto" w:fill="auto"/>
          </w:tcPr>
          <w:p w14:paraId="747073C4" w14:textId="77777777" w:rsidR="007C063A" w:rsidRPr="000E2C82" w:rsidRDefault="007C063A" w:rsidP="007D7649">
            <w:pPr>
              <w:pStyle w:val="Default"/>
              <w:jc w:val="both"/>
              <w:rPr>
                <w:color w:val="auto"/>
              </w:rPr>
            </w:pPr>
            <w:r w:rsidRPr="000E2C82">
              <w:rPr>
                <w:color w:val="auto"/>
              </w:rPr>
              <w:t>5</w:t>
            </w:r>
          </w:p>
        </w:tc>
      </w:tr>
      <w:tr w:rsidR="007C063A" w:rsidRPr="000E2C82" w14:paraId="686B427F" w14:textId="77777777" w:rsidTr="00DA5515">
        <w:tc>
          <w:tcPr>
            <w:tcW w:w="3510" w:type="dxa"/>
            <w:shd w:val="clear" w:color="auto" w:fill="auto"/>
          </w:tcPr>
          <w:p w14:paraId="00B841F3" w14:textId="77777777" w:rsidR="007C063A" w:rsidRPr="000E2C82" w:rsidRDefault="007C063A">
            <w:pPr>
              <w:pStyle w:val="Default"/>
              <w:numPr>
                <w:ilvl w:val="0"/>
                <w:numId w:val="14"/>
              </w:numPr>
              <w:ind w:left="0" w:firstLine="0"/>
              <w:rPr>
                <w:color w:val="auto"/>
              </w:rPr>
            </w:pPr>
            <w:r w:rsidRPr="000E2C82">
              <w:rPr>
                <w:color w:val="auto"/>
              </w:rPr>
              <w:t>У меня достаточно энергии для повседневной жизни</w:t>
            </w:r>
          </w:p>
        </w:tc>
        <w:tc>
          <w:tcPr>
            <w:tcW w:w="1222" w:type="dxa"/>
            <w:shd w:val="clear" w:color="auto" w:fill="auto"/>
          </w:tcPr>
          <w:p w14:paraId="37C6A6E6" w14:textId="77777777" w:rsidR="007C063A" w:rsidRPr="000E2C82" w:rsidRDefault="007C063A" w:rsidP="007D7649">
            <w:pPr>
              <w:pStyle w:val="Default"/>
              <w:jc w:val="both"/>
              <w:rPr>
                <w:color w:val="auto"/>
              </w:rPr>
            </w:pPr>
            <w:r w:rsidRPr="000E2C82">
              <w:rPr>
                <w:color w:val="auto"/>
              </w:rPr>
              <w:t>1</w:t>
            </w:r>
          </w:p>
        </w:tc>
        <w:tc>
          <w:tcPr>
            <w:tcW w:w="1046" w:type="dxa"/>
            <w:shd w:val="clear" w:color="auto" w:fill="auto"/>
          </w:tcPr>
          <w:p w14:paraId="5AFD920E" w14:textId="77777777" w:rsidR="007C063A" w:rsidRPr="000E2C82" w:rsidRDefault="007C063A" w:rsidP="007D7649">
            <w:pPr>
              <w:pStyle w:val="Default"/>
              <w:jc w:val="both"/>
              <w:rPr>
                <w:color w:val="auto"/>
              </w:rPr>
            </w:pPr>
            <w:r w:rsidRPr="000E2C82">
              <w:rPr>
                <w:color w:val="auto"/>
              </w:rPr>
              <w:t>2</w:t>
            </w:r>
          </w:p>
        </w:tc>
        <w:tc>
          <w:tcPr>
            <w:tcW w:w="1399" w:type="dxa"/>
            <w:shd w:val="clear" w:color="auto" w:fill="auto"/>
          </w:tcPr>
          <w:p w14:paraId="4CD919D9" w14:textId="77777777" w:rsidR="007C063A" w:rsidRPr="000E2C82" w:rsidRDefault="007C063A" w:rsidP="007D7649">
            <w:pPr>
              <w:pStyle w:val="Default"/>
              <w:jc w:val="both"/>
              <w:rPr>
                <w:color w:val="auto"/>
              </w:rPr>
            </w:pPr>
            <w:r w:rsidRPr="000E2C82">
              <w:rPr>
                <w:color w:val="auto"/>
              </w:rPr>
              <w:t>3</w:t>
            </w:r>
          </w:p>
        </w:tc>
        <w:tc>
          <w:tcPr>
            <w:tcW w:w="1011" w:type="dxa"/>
            <w:shd w:val="clear" w:color="auto" w:fill="auto"/>
          </w:tcPr>
          <w:p w14:paraId="3FC16FDA" w14:textId="77777777" w:rsidR="007C063A" w:rsidRPr="000E2C82" w:rsidRDefault="007C063A" w:rsidP="007D7649">
            <w:pPr>
              <w:pStyle w:val="Default"/>
              <w:jc w:val="both"/>
              <w:rPr>
                <w:color w:val="auto"/>
              </w:rPr>
            </w:pPr>
            <w:r w:rsidRPr="000E2C82">
              <w:rPr>
                <w:color w:val="auto"/>
              </w:rPr>
              <w:t>4</w:t>
            </w:r>
          </w:p>
        </w:tc>
        <w:tc>
          <w:tcPr>
            <w:tcW w:w="1434" w:type="dxa"/>
            <w:shd w:val="clear" w:color="auto" w:fill="auto"/>
          </w:tcPr>
          <w:p w14:paraId="7AECC5C0" w14:textId="77777777" w:rsidR="007C063A" w:rsidRPr="000E2C82" w:rsidRDefault="007C063A" w:rsidP="007D7649">
            <w:pPr>
              <w:pStyle w:val="Default"/>
              <w:jc w:val="both"/>
              <w:rPr>
                <w:color w:val="auto"/>
              </w:rPr>
            </w:pPr>
            <w:r w:rsidRPr="000E2C82">
              <w:rPr>
                <w:color w:val="auto"/>
              </w:rPr>
              <w:t>5</w:t>
            </w:r>
          </w:p>
        </w:tc>
      </w:tr>
      <w:tr w:rsidR="007C063A" w:rsidRPr="000E2C82" w14:paraId="10476277" w14:textId="77777777" w:rsidTr="00DA5515">
        <w:tc>
          <w:tcPr>
            <w:tcW w:w="3510" w:type="dxa"/>
            <w:shd w:val="clear" w:color="auto" w:fill="auto"/>
          </w:tcPr>
          <w:p w14:paraId="75E2E3C4" w14:textId="77777777" w:rsidR="007C063A" w:rsidRPr="000E2C82" w:rsidRDefault="007C063A">
            <w:pPr>
              <w:pStyle w:val="Default"/>
              <w:numPr>
                <w:ilvl w:val="0"/>
                <w:numId w:val="14"/>
              </w:numPr>
              <w:ind w:left="0" w:firstLine="0"/>
              <w:rPr>
                <w:color w:val="auto"/>
              </w:rPr>
            </w:pPr>
            <w:r w:rsidRPr="000E2C82">
              <w:rPr>
                <w:color w:val="auto"/>
              </w:rPr>
              <w:t>Физически я чувствую себя изнурённым</w:t>
            </w:r>
          </w:p>
        </w:tc>
        <w:tc>
          <w:tcPr>
            <w:tcW w:w="1222" w:type="dxa"/>
            <w:shd w:val="clear" w:color="auto" w:fill="auto"/>
          </w:tcPr>
          <w:p w14:paraId="1C48CA0B" w14:textId="77777777" w:rsidR="007C063A" w:rsidRPr="000E2C82" w:rsidRDefault="007C063A" w:rsidP="007D7649">
            <w:pPr>
              <w:pStyle w:val="Default"/>
              <w:jc w:val="both"/>
              <w:rPr>
                <w:color w:val="auto"/>
              </w:rPr>
            </w:pPr>
            <w:r w:rsidRPr="000E2C82">
              <w:rPr>
                <w:color w:val="auto"/>
              </w:rPr>
              <w:t>1</w:t>
            </w:r>
          </w:p>
        </w:tc>
        <w:tc>
          <w:tcPr>
            <w:tcW w:w="1046" w:type="dxa"/>
            <w:shd w:val="clear" w:color="auto" w:fill="auto"/>
          </w:tcPr>
          <w:p w14:paraId="2F7BDAF1" w14:textId="77777777" w:rsidR="007C063A" w:rsidRPr="000E2C82" w:rsidRDefault="007C063A" w:rsidP="007D7649">
            <w:pPr>
              <w:pStyle w:val="Default"/>
              <w:jc w:val="both"/>
              <w:rPr>
                <w:color w:val="auto"/>
              </w:rPr>
            </w:pPr>
            <w:r w:rsidRPr="000E2C82">
              <w:rPr>
                <w:color w:val="auto"/>
              </w:rPr>
              <w:t>2</w:t>
            </w:r>
          </w:p>
        </w:tc>
        <w:tc>
          <w:tcPr>
            <w:tcW w:w="1399" w:type="dxa"/>
            <w:shd w:val="clear" w:color="auto" w:fill="auto"/>
          </w:tcPr>
          <w:p w14:paraId="3D8B2C50" w14:textId="77777777" w:rsidR="007C063A" w:rsidRPr="000E2C82" w:rsidRDefault="007C063A" w:rsidP="007D7649">
            <w:pPr>
              <w:pStyle w:val="Default"/>
              <w:jc w:val="both"/>
              <w:rPr>
                <w:color w:val="auto"/>
              </w:rPr>
            </w:pPr>
            <w:r w:rsidRPr="000E2C82">
              <w:rPr>
                <w:color w:val="auto"/>
              </w:rPr>
              <w:t>3</w:t>
            </w:r>
          </w:p>
        </w:tc>
        <w:tc>
          <w:tcPr>
            <w:tcW w:w="1011" w:type="dxa"/>
            <w:shd w:val="clear" w:color="auto" w:fill="auto"/>
          </w:tcPr>
          <w:p w14:paraId="1F2FCDF5" w14:textId="77777777" w:rsidR="007C063A" w:rsidRPr="000E2C82" w:rsidRDefault="007C063A" w:rsidP="007D7649">
            <w:pPr>
              <w:pStyle w:val="Default"/>
              <w:jc w:val="both"/>
              <w:rPr>
                <w:color w:val="auto"/>
              </w:rPr>
            </w:pPr>
            <w:r w:rsidRPr="000E2C82">
              <w:rPr>
                <w:color w:val="auto"/>
              </w:rPr>
              <w:t>4</w:t>
            </w:r>
          </w:p>
        </w:tc>
        <w:tc>
          <w:tcPr>
            <w:tcW w:w="1434" w:type="dxa"/>
            <w:shd w:val="clear" w:color="auto" w:fill="auto"/>
          </w:tcPr>
          <w:p w14:paraId="07FD0221" w14:textId="77777777" w:rsidR="007C063A" w:rsidRPr="000E2C82" w:rsidRDefault="007C063A" w:rsidP="007D7649">
            <w:pPr>
              <w:pStyle w:val="Default"/>
              <w:jc w:val="both"/>
              <w:rPr>
                <w:color w:val="auto"/>
              </w:rPr>
            </w:pPr>
            <w:r w:rsidRPr="000E2C82">
              <w:rPr>
                <w:color w:val="auto"/>
              </w:rPr>
              <w:t>5</w:t>
            </w:r>
          </w:p>
        </w:tc>
      </w:tr>
      <w:tr w:rsidR="007C063A" w:rsidRPr="000E2C82" w14:paraId="3B397FD5" w14:textId="77777777" w:rsidTr="00DA5515">
        <w:tc>
          <w:tcPr>
            <w:tcW w:w="3510" w:type="dxa"/>
            <w:shd w:val="clear" w:color="auto" w:fill="auto"/>
          </w:tcPr>
          <w:p w14:paraId="1D9924BB" w14:textId="77777777" w:rsidR="007C063A" w:rsidRPr="000E2C82" w:rsidRDefault="007C063A">
            <w:pPr>
              <w:pStyle w:val="Default"/>
              <w:numPr>
                <w:ilvl w:val="0"/>
                <w:numId w:val="14"/>
              </w:numPr>
              <w:ind w:left="0" w:firstLine="0"/>
              <w:rPr>
                <w:color w:val="auto"/>
              </w:rPr>
            </w:pPr>
            <w:r w:rsidRPr="000E2C82">
              <w:rPr>
                <w:color w:val="auto"/>
              </w:rPr>
              <w:t>У меня есть проблемы с тем, чтобы что-то начать делать</w:t>
            </w:r>
          </w:p>
        </w:tc>
        <w:tc>
          <w:tcPr>
            <w:tcW w:w="1222" w:type="dxa"/>
            <w:shd w:val="clear" w:color="auto" w:fill="auto"/>
          </w:tcPr>
          <w:p w14:paraId="1722E7F0" w14:textId="77777777" w:rsidR="007C063A" w:rsidRPr="000E2C82" w:rsidRDefault="007C063A" w:rsidP="007D7649">
            <w:pPr>
              <w:pStyle w:val="Default"/>
              <w:jc w:val="both"/>
              <w:rPr>
                <w:color w:val="auto"/>
              </w:rPr>
            </w:pPr>
            <w:r w:rsidRPr="000E2C82">
              <w:rPr>
                <w:color w:val="auto"/>
              </w:rPr>
              <w:t>1</w:t>
            </w:r>
          </w:p>
        </w:tc>
        <w:tc>
          <w:tcPr>
            <w:tcW w:w="1046" w:type="dxa"/>
            <w:shd w:val="clear" w:color="auto" w:fill="auto"/>
          </w:tcPr>
          <w:p w14:paraId="31289909" w14:textId="77777777" w:rsidR="007C063A" w:rsidRPr="000E2C82" w:rsidRDefault="007C063A" w:rsidP="007D7649">
            <w:pPr>
              <w:pStyle w:val="Default"/>
              <w:jc w:val="both"/>
              <w:rPr>
                <w:color w:val="auto"/>
              </w:rPr>
            </w:pPr>
            <w:r w:rsidRPr="000E2C82">
              <w:rPr>
                <w:color w:val="auto"/>
              </w:rPr>
              <w:t>2</w:t>
            </w:r>
          </w:p>
        </w:tc>
        <w:tc>
          <w:tcPr>
            <w:tcW w:w="1399" w:type="dxa"/>
            <w:shd w:val="clear" w:color="auto" w:fill="auto"/>
          </w:tcPr>
          <w:p w14:paraId="7D83C69B" w14:textId="77777777" w:rsidR="007C063A" w:rsidRPr="000E2C82" w:rsidRDefault="007C063A" w:rsidP="007D7649">
            <w:pPr>
              <w:pStyle w:val="Default"/>
              <w:jc w:val="both"/>
              <w:rPr>
                <w:color w:val="auto"/>
              </w:rPr>
            </w:pPr>
            <w:r w:rsidRPr="000E2C82">
              <w:rPr>
                <w:color w:val="auto"/>
              </w:rPr>
              <w:t>3</w:t>
            </w:r>
          </w:p>
        </w:tc>
        <w:tc>
          <w:tcPr>
            <w:tcW w:w="1011" w:type="dxa"/>
            <w:shd w:val="clear" w:color="auto" w:fill="auto"/>
          </w:tcPr>
          <w:p w14:paraId="43672E6E" w14:textId="77777777" w:rsidR="007C063A" w:rsidRPr="000E2C82" w:rsidRDefault="007C063A" w:rsidP="007D7649">
            <w:pPr>
              <w:pStyle w:val="Default"/>
              <w:jc w:val="both"/>
              <w:rPr>
                <w:color w:val="auto"/>
              </w:rPr>
            </w:pPr>
            <w:r w:rsidRPr="000E2C82">
              <w:rPr>
                <w:color w:val="auto"/>
              </w:rPr>
              <w:t>4</w:t>
            </w:r>
          </w:p>
        </w:tc>
        <w:tc>
          <w:tcPr>
            <w:tcW w:w="1434" w:type="dxa"/>
            <w:shd w:val="clear" w:color="auto" w:fill="auto"/>
          </w:tcPr>
          <w:p w14:paraId="686D1131" w14:textId="77777777" w:rsidR="007C063A" w:rsidRPr="000E2C82" w:rsidRDefault="007C063A" w:rsidP="007D7649">
            <w:pPr>
              <w:pStyle w:val="Default"/>
              <w:jc w:val="both"/>
              <w:rPr>
                <w:color w:val="auto"/>
              </w:rPr>
            </w:pPr>
            <w:r w:rsidRPr="000E2C82">
              <w:rPr>
                <w:color w:val="auto"/>
              </w:rPr>
              <w:t>5</w:t>
            </w:r>
          </w:p>
        </w:tc>
      </w:tr>
      <w:tr w:rsidR="007C063A" w:rsidRPr="000E2C82" w14:paraId="63F9C9CB" w14:textId="77777777" w:rsidTr="00DA5515">
        <w:tc>
          <w:tcPr>
            <w:tcW w:w="3510" w:type="dxa"/>
            <w:shd w:val="clear" w:color="auto" w:fill="auto"/>
          </w:tcPr>
          <w:p w14:paraId="27E9F1F6" w14:textId="77777777" w:rsidR="007C063A" w:rsidRPr="000E2C82" w:rsidRDefault="007C063A">
            <w:pPr>
              <w:pStyle w:val="Default"/>
              <w:numPr>
                <w:ilvl w:val="0"/>
                <w:numId w:val="14"/>
              </w:numPr>
              <w:ind w:left="0" w:firstLine="0"/>
            </w:pPr>
            <w:r w:rsidRPr="000E2C82">
              <w:t>У меня проблемы с ясностью мышления</w:t>
            </w:r>
          </w:p>
        </w:tc>
        <w:tc>
          <w:tcPr>
            <w:tcW w:w="1222" w:type="dxa"/>
            <w:shd w:val="clear" w:color="auto" w:fill="auto"/>
          </w:tcPr>
          <w:p w14:paraId="54F42D34" w14:textId="77777777" w:rsidR="007C063A" w:rsidRPr="000E2C82" w:rsidRDefault="007C063A" w:rsidP="007D7649">
            <w:pPr>
              <w:pStyle w:val="Default"/>
              <w:jc w:val="both"/>
            </w:pPr>
            <w:r w:rsidRPr="000E2C82">
              <w:t>1</w:t>
            </w:r>
          </w:p>
        </w:tc>
        <w:tc>
          <w:tcPr>
            <w:tcW w:w="1046" w:type="dxa"/>
            <w:shd w:val="clear" w:color="auto" w:fill="auto"/>
          </w:tcPr>
          <w:p w14:paraId="3676FEA1" w14:textId="77777777" w:rsidR="007C063A" w:rsidRPr="000E2C82" w:rsidRDefault="007C063A" w:rsidP="007D7649">
            <w:pPr>
              <w:pStyle w:val="Default"/>
              <w:jc w:val="both"/>
            </w:pPr>
            <w:r w:rsidRPr="000E2C82">
              <w:t>2</w:t>
            </w:r>
          </w:p>
        </w:tc>
        <w:tc>
          <w:tcPr>
            <w:tcW w:w="1399" w:type="dxa"/>
            <w:shd w:val="clear" w:color="auto" w:fill="auto"/>
          </w:tcPr>
          <w:p w14:paraId="0E133F0F" w14:textId="77777777" w:rsidR="007C063A" w:rsidRPr="000E2C82" w:rsidRDefault="007C063A" w:rsidP="007D7649">
            <w:pPr>
              <w:pStyle w:val="Default"/>
              <w:jc w:val="both"/>
            </w:pPr>
            <w:r w:rsidRPr="000E2C82">
              <w:t>3</w:t>
            </w:r>
          </w:p>
        </w:tc>
        <w:tc>
          <w:tcPr>
            <w:tcW w:w="1011" w:type="dxa"/>
            <w:shd w:val="clear" w:color="auto" w:fill="auto"/>
          </w:tcPr>
          <w:p w14:paraId="1366CA64" w14:textId="77777777" w:rsidR="007C063A" w:rsidRPr="000E2C82" w:rsidRDefault="007C063A" w:rsidP="007D7649">
            <w:pPr>
              <w:pStyle w:val="Default"/>
              <w:jc w:val="both"/>
            </w:pPr>
            <w:r w:rsidRPr="000E2C82">
              <w:t>4</w:t>
            </w:r>
          </w:p>
        </w:tc>
        <w:tc>
          <w:tcPr>
            <w:tcW w:w="1434" w:type="dxa"/>
            <w:shd w:val="clear" w:color="auto" w:fill="auto"/>
          </w:tcPr>
          <w:p w14:paraId="696F0AAF" w14:textId="77777777" w:rsidR="007C063A" w:rsidRPr="000E2C82" w:rsidRDefault="007C063A" w:rsidP="007D7649">
            <w:pPr>
              <w:pStyle w:val="Default"/>
              <w:jc w:val="both"/>
            </w:pPr>
            <w:r w:rsidRPr="000E2C82">
              <w:t>5</w:t>
            </w:r>
          </w:p>
        </w:tc>
      </w:tr>
      <w:tr w:rsidR="007C063A" w:rsidRPr="000E2C82" w14:paraId="04AB6F5D" w14:textId="77777777" w:rsidTr="00DA5515">
        <w:tc>
          <w:tcPr>
            <w:tcW w:w="3510" w:type="dxa"/>
            <w:shd w:val="clear" w:color="auto" w:fill="auto"/>
          </w:tcPr>
          <w:p w14:paraId="00BF5202" w14:textId="77777777" w:rsidR="007C063A" w:rsidRPr="000E2C82" w:rsidRDefault="007C063A">
            <w:pPr>
              <w:pStyle w:val="Default"/>
              <w:numPr>
                <w:ilvl w:val="0"/>
                <w:numId w:val="14"/>
              </w:numPr>
              <w:ind w:left="0" w:firstLine="0"/>
            </w:pPr>
            <w:r w:rsidRPr="000E2C82">
              <w:t>У меня нет никакого желания делать что-нибудь</w:t>
            </w:r>
          </w:p>
        </w:tc>
        <w:tc>
          <w:tcPr>
            <w:tcW w:w="1222" w:type="dxa"/>
            <w:shd w:val="clear" w:color="auto" w:fill="auto"/>
          </w:tcPr>
          <w:p w14:paraId="46B9C15C" w14:textId="77777777" w:rsidR="007C063A" w:rsidRPr="000E2C82" w:rsidRDefault="007C063A" w:rsidP="007D7649">
            <w:pPr>
              <w:pStyle w:val="Default"/>
              <w:jc w:val="both"/>
            </w:pPr>
            <w:r w:rsidRPr="000E2C82">
              <w:t>1</w:t>
            </w:r>
          </w:p>
        </w:tc>
        <w:tc>
          <w:tcPr>
            <w:tcW w:w="1046" w:type="dxa"/>
            <w:shd w:val="clear" w:color="auto" w:fill="auto"/>
          </w:tcPr>
          <w:p w14:paraId="5F3BCDD3" w14:textId="77777777" w:rsidR="007C063A" w:rsidRPr="000E2C82" w:rsidRDefault="007C063A" w:rsidP="007D7649">
            <w:pPr>
              <w:pStyle w:val="Default"/>
              <w:jc w:val="both"/>
            </w:pPr>
            <w:r w:rsidRPr="000E2C82">
              <w:t>2</w:t>
            </w:r>
          </w:p>
        </w:tc>
        <w:tc>
          <w:tcPr>
            <w:tcW w:w="1399" w:type="dxa"/>
            <w:shd w:val="clear" w:color="auto" w:fill="auto"/>
          </w:tcPr>
          <w:p w14:paraId="1453F012" w14:textId="77777777" w:rsidR="007C063A" w:rsidRPr="000E2C82" w:rsidRDefault="007C063A" w:rsidP="007D7649">
            <w:pPr>
              <w:pStyle w:val="Default"/>
              <w:jc w:val="both"/>
            </w:pPr>
            <w:r w:rsidRPr="000E2C82">
              <w:t>3</w:t>
            </w:r>
          </w:p>
        </w:tc>
        <w:tc>
          <w:tcPr>
            <w:tcW w:w="1011" w:type="dxa"/>
            <w:shd w:val="clear" w:color="auto" w:fill="auto"/>
          </w:tcPr>
          <w:p w14:paraId="732DA2E6" w14:textId="77777777" w:rsidR="007C063A" w:rsidRPr="000E2C82" w:rsidRDefault="007C063A" w:rsidP="007D7649">
            <w:pPr>
              <w:pStyle w:val="Default"/>
              <w:jc w:val="both"/>
            </w:pPr>
            <w:r w:rsidRPr="000E2C82">
              <w:t>4</w:t>
            </w:r>
          </w:p>
        </w:tc>
        <w:tc>
          <w:tcPr>
            <w:tcW w:w="1434" w:type="dxa"/>
            <w:shd w:val="clear" w:color="auto" w:fill="auto"/>
          </w:tcPr>
          <w:p w14:paraId="38CF52E2" w14:textId="77777777" w:rsidR="007C063A" w:rsidRPr="000E2C82" w:rsidRDefault="007C063A" w:rsidP="007D7649">
            <w:pPr>
              <w:pStyle w:val="Default"/>
              <w:jc w:val="both"/>
            </w:pPr>
            <w:r w:rsidRPr="000E2C82">
              <w:t>5</w:t>
            </w:r>
          </w:p>
        </w:tc>
      </w:tr>
      <w:tr w:rsidR="007C063A" w:rsidRPr="000E2C82" w14:paraId="036BB041" w14:textId="77777777" w:rsidTr="00DA5515">
        <w:tc>
          <w:tcPr>
            <w:tcW w:w="3510" w:type="dxa"/>
            <w:shd w:val="clear" w:color="auto" w:fill="auto"/>
          </w:tcPr>
          <w:p w14:paraId="3FDBEC4C" w14:textId="77777777" w:rsidR="007C063A" w:rsidRPr="000E2C82" w:rsidRDefault="007C063A">
            <w:pPr>
              <w:pStyle w:val="Default"/>
              <w:numPr>
                <w:ilvl w:val="0"/>
                <w:numId w:val="14"/>
              </w:numPr>
              <w:ind w:left="0" w:firstLine="0"/>
              <w:rPr>
                <w:color w:val="auto"/>
              </w:rPr>
            </w:pPr>
            <w:r w:rsidRPr="000E2C82">
              <w:rPr>
                <w:color w:val="auto"/>
              </w:rPr>
              <w:t>Я чувствую себя умственно истощённым</w:t>
            </w:r>
          </w:p>
        </w:tc>
        <w:tc>
          <w:tcPr>
            <w:tcW w:w="1222" w:type="dxa"/>
            <w:shd w:val="clear" w:color="auto" w:fill="auto"/>
          </w:tcPr>
          <w:p w14:paraId="7304EB36" w14:textId="77777777" w:rsidR="007C063A" w:rsidRPr="000E2C82" w:rsidRDefault="007C063A" w:rsidP="007D7649">
            <w:pPr>
              <w:pStyle w:val="Default"/>
              <w:jc w:val="both"/>
              <w:rPr>
                <w:color w:val="auto"/>
              </w:rPr>
            </w:pPr>
            <w:r w:rsidRPr="000E2C82">
              <w:rPr>
                <w:color w:val="auto"/>
              </w:rPr>
              <w:t>1</w:t>
            </w:r>
          </w:p>
        </w:tc>
        <w:tc>
          <w:tcPr>
            <w:tcW w:w="1046" w:type="dxa"/>
            <w:shd w:val="clear" w:color="auto" w:fill="auto"/>
          </w:tcPr>
          <w:p w14:paraId="1EC05B06" w14:textId="77777777" w:rsidR="007C063A" w:rsidRPr="000E2C82" w:rsidRDefault="007C063A" w:rsidP="007D7649">
            <w:pPr>
              <w:pStyle w:val="Default"/>
              <w:jc w:val="both"/>
              <w:rPr>
                <w:color w:val="auto"/>
              </w:rPr>
            </w:pPr>
            <w:r w:rsidRPr="000E2C82">
              <w:rPr>
                <w:color w:val="auto"/>
              </w:rPr>
              <w:t>2</w:t>
            </w:r>
          </w:p>
        </w:tc>
        <w:tc>
          <w:tcPr>
            <w:tcW w:w="1399" w:type="dxa"/>
            <w:shd w:val="clear" w:color="auto" w:fill="auto"/>
          </w:tcPr>
          <w:p w14:paraId="5470B7F1" w14:textId="77777777" w:rsidR="007C063A" w:rsidRPr="000E2C82" w:rsidRDefault="007C063A" w:rsidP="007D7649">
            <w:pPr>
              <w:pStyle w:val="Default"/>
              <w:jc w:val="both"/>
              <w:rPr>
                <w:color w:val="auto"/>
              </w:rPr>
            </w:pPr>
            <w:r w:rsidRPr="000E2C82">
              <w:rPr>
                <w:color w:val="auto"/>
              </w:rPr>
              <w:t>3</w:t>
            </w:r>
          </w:p>
        </w:tc>
        <w:tc>
          <w:tcPr>
            <w:tcW w:w="1011" w:type="dxa"/>
            <w:shd w:val="clear" w:color="auto" w:fill="auto"/>
          </w:tcPr>
          <w:p w14:paraId="034D6C53" w14:textId="77777777" w:rsidR="007C063A" w:rsidRPr="000E2C82" w:rsidRDefault="007C063A" w:rsidP="007D7649">
            <w:pPr>
              <w:pStyle w:val="Default"/>
              <w:jc w:val="both"/>
              <w:rPr>
                <w:color w:val="auto"/>
              </w:rPr>
            </w:pPr>
            <w:r w:rsidRPr="000E2C82">
              <w:rPr>
                <w:color w:val="auto"/>
              </w:rPr>
              <w:t>4</w:t>
            </w:r>
          </w:p>
        </w:tc>
        <w:tc>
          <w:tcPr>
            <w:tcW w:w="1434" w:type="dxa"/>
            <w:shd w:val="clear" w:color="auto" w:fill="auto"/>
          </w:tcPr>
          <w:p w14:paraId="4C41627A" w14:textId="77777777" w:rsidR="007C063A" w:rsidRPr="000E2C82" w:rsidRDefault="007C063A" w:rsidP="007D7649">
            <w:pPr>
              <w:pStyle w:val="Default"/>
              <w:jc w:val="both"/>
              <w:rPr>
                <w:color w:val="auto"/>
              </w:rPr>
            </w:pPr>
            <w:r w:rsidRPr="000E2C82">
              <w:rPr>
                <w:color w:val="auto"/>
              </w:rPr>
              <w:t>5</w:t>
            </w:r>
          </w:p>
        </w:tc>
      </w:tr>
      <w:tr w:rsidR="007C063A" w:rsidRPr="000E2C82" w14:paraId="017D4C7E" w14:textId="77777777" w:rsidTr="00DA5515">
        <w:tc>
          <w:tcPr>
            <w:tcW w:w="3510" w:type="dxa"/>
            <w:shd w:val="clear" w:color="auto" w:fill="auto"/>
          </w:tcPr>
          <w:p w14:paraId="55554E22" w14:textId="77777777" w:rsidR="007C063A" w:rsidRPr="000E2C82" w:rsidRDefault="007C063A">
            <w:pPr>
              <w:pStyle w:val="Default"/>
              <w:numPr>
                <w:ilvl w:val="0"/>
                <w:numId w:val="14"/>
              </w:numPr>
              <w:ind w:left="0" w:firstLine="0"/>
            </w:pPr>
            <w:r w:rsidRPr="000E2C82">
              <w:t>Когда я что-то делаю, я могу достаточно хорошо сконцентрироваться</w:t>
            </w:r>
          </w:p>
        </w:tc>
        <w:tc>
          <w:tcPr>
            <w:tcW w:w="1222" w:type="dxa"/>
            <w:shd w:val="clear" w:color="auto" w:fill="auto"/>
          </w:tcPr>
          <w:p w14:paraId="44A341BF" w14:textId="77777777" w:rsidR="007C063A" w:rsidRPr="000E2C82" w:rsidRDefault="007C063A" w:rsidP="007D7649">
            <w:pPr>
              <w:pStyle w:val="Default"/>
              <w:jc w:val="both"/>
            </w:pPr>
            <w:r w:rsidRPr="000E2C82">
              <w:t>1</w:t>
            </w:r>
          </w:p>
        </w:tc>
        <w:tc>
          <w:tcPr>
            <w:tcW w:w="1046" w:type="dxa"/>
            <w:shd w:val="clear" w:color="auto" w:fill="auto"/>
          </w:tcPr>
          <w:p w14:paraId="461E1C98" w14:textId="77777777" w:rsidR="007C063A" w:rsidRPr="000E2C82" w:rsidRDefault="007C063A" w:rsidP="007D7649">
            <w:pPr>
              <w:pStyle w:val="Default"/>
              <w:jc w:val="both"/>
            </w:pPr>
            <w:r w:rsidRPr="000E2C82">
              <w:t>2</w:t>
            </w:r>
          </w:p>
        </w:tc>
        <w:tc>
          <w:tcPr>
            <w:tcW w:w="1399" w:type="dxa"/>
            <w:shd w:val="clear" w:color="auto" w:fill="auto"/>
          </w:tcPr>
          <w:p w14:paraId="0C3BD5C1" w14:textId="77777777" w:rsidR="007C063A" w:rsidRPr="000E2C82" w:rsidRDefault="007C063A" w:rsidP="007D7649">
            <w:pPr>
              <w:pStyle w:val="Default"/>
              <w:jc w:val="both"/>
            </w:pPr>
            <w:r w:rsidRPr="000E2C82">
              <w:t>3</w:t>
            </w:r>
          </w:p>
        </w:tc>
        <w:tc>
          <w:tcPr>
            <w:tcW w:w="1011" w:type="dxa"/>
            <w:shd w:val="clear" w:color="auto" w:fill="auto"/>
          </w:tcPr>
          <w:p w14:paraId="6E83FB1E" w14:textId="77777777" w:rsidR="007C063A" w:rsidRPr="000E2C82" w:rsidRDefault="007C063A" w:rsidP="007D7649">
            <w:pPr>
              <w:pStyle w:val="Default"/>
              <w:jc w:val="both"/>
            </w:pPr>
            <w:r w:rsidRPr="000E2C82">
              <w:t>4</w:t>
            </w:r>
          </w:p>
        </w:tc>
        <w:tc>
          <w:tcPr>
            <w:tcW w:w="1434" w:type="dxa"/>
            <w:shd w:val="clear" w:color="auto" w:fill="auto"/>
          </w:tcPr>
          <w:p w14:paraId="58459BF8" w14:textId="77777777" w:rsidR="007C063A" w:rsidRPr="000E2C82" w:rsidRDefault="007C063A" w:rsidP="007D7649">
            <w:pPr>
              <w:pStyle w:val="Default"/>
              <w:jc w:val="both"/>
            </w:pPr>
            <w:r w:rsidRPr="000E2C82">
              <w:t>5</w:t>
            </w:r>
          </w:p>
        </w:tc>
      </w:tr>
    </w:tbl>
    <w:p w14:paraId="3EEC379E" w14:textId="77777777" w:rsidR="00DA5515" w:rsidRPr="000E2C82" w:rsidRDefault="00DA5515" w:rsidP="007C063A">
      <w:pPr>
        <w:pStyle w:val="Default"/>
        <w:jc w:val="both"/>
        <w:rPr>
          <w:b/>
        </w:rPr>
      </w:pPr>
      <w:r w:rsidRPr="000E2C82">
        <w:rPr>
          <w:b/>
        </w:rPr>
        <w:t>Ключ (Интерпретация)</w:t>
      </w:r>
    </w:p>
    <w:p w14:paraId="071E8AEF" w14:textId="77777777" w:rsidR="00DA5515" w:rsidRPr="000E2C82" w:rsidRDefault="00DA5515" w:rsidP="00DA5515">
      <w:pPr>
        <w:ind w:firstLine="0"/>
        <w:rPr>
          <w:szCs w:val="24"/>
        </w:rPr>
      </w:pPr>
      <w:r w:rsidRPr="000E2C82">
        <w:rPr>
          <w:szCs w:val="24"/>
        </w:rPr>
        <w:t xml:space="preserve">• Показатели </w:t>
      </w:r>
      <w:r w:rsidRPr="000E2C82">
        <w:rPr>
          <w:szCs w:val="24"/>
          <w:lang w:val="en-US"/>
        </w:rPr>
        <w:t>FAS</w:t>
      </w:r>
      <w:r w:rsidRPr="000E2C82">
        <w:rPr>
          <w:szCs w:val="24"/>
        </w:rPr>
        <w:t xml:space="preserve"> 10 - 21: отсутствие усталости (нормальный)</w:t>
      </w:r>
    </w:p>
    <w:p w14:paraId="39C4AC4C" w14:textId="77777777" w:rsidR="00DA5515" w:rsidRPr="000E2C82" w:rsidRDefault="00DA5515" w:rsidP="00DA5515">
      <w:pPr>
        <w:ind w:firstLine="0"/>
        <w:rPr>
          <w:szCs w:val="24"/>
        </w:rPr>
      </w:pPr>
      <w:r w:rsidRPr="000E2C82">
        <w:rPr>
          <w:szCs w:val="24"/>
        </w:rPr>
        <w:t xml:space="preserve">• Показатели </w:t>
      </w:r>
      <w:r w:rsidRPr="000E2C82">
        <w:rPr>
          <w:szCs w:val="24"/>
          <w:lang w:val="en-US"/>
        </w:rPr>
        <w:t>FAS</w:t>
      </w:r>
      <w:r w:rsidRPr="000E2C82">
        <w:rPr>
          <w:szCs w:val="24"/>
        </w:rPr>
        <w:t xml:space="preserve"> 22 - 50: существенная усталость</w:t>
      </w:r>
    </w:p>
    <w:p w14:paraId="49129F4C" w14:textId="77777777" w:rsidR="007C063A" w:rsidRPr="000E2C82" w:rsidRDefault="00DA5515" w:rsidP="00DA5515">
      <w:pPr>
        <w:ind w:left="708" w:firstLine="708"/>
      </w:pPr>
      <w:r w:rsidRPr="000E2C82">
        <w:rPr>
          <w:szCs w:val="24"/>
        </w:rPr>
        <w:t>усталость: баллы 22-34; чрезмерная утомляемость: баллы ≥ 35</w:t>
      </w:r>
    </w:p>
    <w:p w14:paraId="6A760F95" w14:textId="77777777" w:rsidR="007C063A" w:rsidRPr="000E2C82" w:rsidRDefault="00DA5515" w:rsidP="007C063A">
      <w:pPr>
        <w:ind w:firstLine="0"/>
        <w:rPr>
          <w:b/>
          <w:szCs w:val="24"/>
        </w:rPr>
      </w:pPr>
      <w:r w:rsidRPr="000E2C82">
        <w:rPr>
          <w:b/>
          <w:szCs w:val="24"/>
        </w:rPr>
        <w:t>Пояснения</w:t>
      </w:r>
    </w:p>
    <w:p w14:paraId="4E40B353" w14:textId="6E1DC368" w:rsidR="00AE3406" w:rsidRPr="00842343" w:rsidRDefault="00DA5515" w:rsidP="00FD4C1F">
      <w:pPr>
        <w:ind w:firstLine="0"/>
      </w:pPr>
      <w:r w:rsidRPr="000E2C82">
        <w:t>1 = Никогда, 2 = Иногда (примерно раз в месяц или реже), 3 = Регулярно (примерно несколько раз в месяц), 4 – Часто (примерно еженедельно) и 5 = Всегда (примерно каждый день).</w:t>
      </w:r>
      <w:r w:rsidR="00842343">
        <w:rPr>
          <w:lang w:val="en-US"/>
        </w:rPr>
        <w:t>v</w:t>
      </w:r>
    </w:p>
    <w:sectPr w:rsidR="00AE3406" w:rsidRPr="00842343" w:rsidSect="00D5368A">
      <w:headerReference w:type="default" r:id="rId17"/>
      <w:footerReference w:type="default" r:id="rId18"/>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AEC1" w14:textId="77777777" w:rsidR="00033493" w:rsidRDefault="00033493">
      <w:pPr>
        <w:spacing w:line="240" w:lineRule="auto"/>
      </w:pPr>
      <w:r>
        <w:separator/>
      </w:r>
    </w:p>
    <w:p w14:paraId="039DF2F7" w14:textId="77777777" w:rsidR="00033493" w:rsidRDefault="00033493"/>
  </w:endnote>
  <w:endnote w:type="continuationSeparator" w:id="0">
    <w:p w14:paraId="5DECE092" w14:textId="77777777" w:rsidR="00033493" w:rsidRDefault="00033493">
      <w:pPr>
        <w:spacing w:line="240" w:lineRule="auto"/>
      </w:pPr>
      <w:r>
        <w:continuationSeparator/>
      </w:r>
    </w:p>
    <w:p w14:paraId="63702F08" w14:textId="77777777" w:rsidR="00033493" w:rsidRDefault="00033493"/>
  </w:endnote>
  <w:endnote w:type="continuationNotice" w:id="1">
    <w:p w14:paraId="7F8E091E" w14:textId="77777777" w:rsidR="00033493" w:rsidRDefault="00033493" w:rsidP="003C2D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Sans">
    <w:altName w:val="Arial"/>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ctavaC">
    <w:altName w:val="Courier New"/>
    <w:panose1 w:val="020B0604020202020204"/>
    <w:charset w:val="00"/>
    <w:family w:val="decorative"/>
    <w:notTrueType/>
    <w:pitch w:val="variable"/>
    <w:sig w:usb0="00000003" w:usb1="00000000" w:usb2="00000000" w:usb3="00000000" w:csb0="00000001" w:csb1="00000000"/>
  </w:font>
  <w:font w:name="Myriad Pro">
    <w:panose1 w:val="020B0604020202020204"/>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604020202020204"/>
    <w:charset w:val="CC"/>
    <w:family w:val="swiss"/>
    <w:pitch w:val="variable"/>
    <w:sig w:usb0="E4002EFF" w:usb1="C000E47F" w:usb2="00000009" w:usb3="00000000" w:csb0="000001FF" w:csb1="00000000"/>
  </w:font>
  <w:font w:name="Blogger Sans Light">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20B0604020202020204"/>
    <w:charset w:val="00"/>
    <w:family w:val="roman"/>
    <w:notTrueType/>
    <w:pitch w:val="default"/>
    <w:sig w:usb0="00000201" w:usb1="00000000" w:usb2="00000000" w:usb3="00000000" w:csb0="00000004" w:csb1="00000000"/>
  </w:font>
  <w:font w:name="Newton-Regular">
    <w:altName w:val="MS Mincho"/>
    <w:panose1 w:val="020B0604020202020204"/>
    <w:charset w:val="80"/>
    <w:family w:val="roman"/>
    <w:notTrueType/>
    <w:pitch w:val="default"/>
    <w:sig w:usb0="00000001" w:usb1="08070000" w:usb2="00000010" w:usb3="00000000" w:csb0="00020000" w:csb1="00000000"/>
  </w:font>
  <w:font w:name="Newton-Italic">
    <w:altName w:val="Yu Gothic"/>
    <w:panose1 w:val="020B0604020202020204"/>
    <w:charset w:val="80"/>
    <w:family w:val="roman"/>
    <w:notTrueType/>
    <w:pitch w:val="default"/>
    <w:sig w:usb0="00000001" w:usb1="08070000" w:usb2="00000010" w:usb3="00000000" w:csb0="00020000" w:csb1="00000000"/>
  </w:font>
  <w:font w:name="RobotoCondensed-Regular">
    <w:altName w:val="Yu Gothic"/>
    <w:panose1 w:val="020B0604020202020204"/>
    <w:charset w:val="80"/>
    <w:family w:val="auto"/>
    <w:notTrueType/>
    <w:pitch w:val="default"/>
    <w:sig w:usb0="00000003" w:usb1="08070000" w:usb2="00000010" w:usb3="00000000" w:csb0="00020001" w:csb1="00000000"/>
  </w:font>
  <w:font w:name="TimesNewRomanPS-ItalicMT">
    <w:altName w:val="MS Mincho"/>
    <w:panose1 w:val="020B0604020202020204"/>
    <w:charset w:val="80"/>
    <w:family w:val="auto"/>
    <w:notTrueType/>
    <w:pitch w:val="default"/>
    <w:sig w:usb0="00000000" w:usb1="08070000" w:usb2="00000010" w:usb3="00000000" w:csb0="0002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EC6E" w14:textId="77777777" w:rsidR="00951CAD" w:rsidRDefault="00951C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748FD" w14:textId="77777777" w:rsidR="00033493" w:rsidRDefault="00033493">
      <w:pPr>
        <w:spacing w:line="240" w:lineRule="auto"/>
      </w:pPr>
      <w:r>
        <w:separator/>
      </w:r>
    </w:p>
    <w:p w14:paraId="4787C35D" w14:textId="77777777" w:rsidR="00033493" w:rsidRDefault="00033493"/>
  </w:footnote>
  <w:footnote w:type="continuationSeparator" w:id="0">
    <w:p w14:paraId="4E98738E" w14:textId="77777777" w:rsidR="00033493" w:rsidRDefault="00033493">
      <w:pPr>
        <w:spacing w:line="240" w:lineRule="auto"/>
      </w:pPr>
      <w:r>
        <w:continuationSeparator/>
      </w:r>
    </w:p>
    <w:p w14:paraId="4995F90F" w14:textId="77777777" w:rsidR="00033493" w:rsidRDefault="00033493"/>
  </w:footnote>
  <w:footnote w:type="continuationNotice" w:id="1">
    <w:p w14:paraId="7483572E" w14:textId="77777777" w:rsidR="00033493" w:rsidRDefault="00033493" w:rsidP="00D536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7162" w14:textId="77777777" w:rsidR="00951CAD" w:rsidRPr="00C42E34" w:rsidRDefault="00951CAD" w:rsidP="00C42E34">
    <w:pPr>
      <w:pStyle w:val="a6"/>
      <w:ind w:firstLine="0"/>
      <w:rPr>
        <w:i/>
      </w:rPr>
    </w:pPr>
  </w:p>
  <w:p w14:paraId="265A861C" w14:textId="77777777" w:rsidR="00951CAD" w:rsidRDefault="00951C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75F"/>
    <w:multiLevelType w:val="hybridMultilevel"/>
    <w:tmpl w:val="F396581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4CE0D19"/>
    <w:multiLevelType w:val="hybridMultilevel"/>
    <w:tmpl w:val="5DD6649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5F3701B"/>
    <w:multiLevelType w:val="hybridMultilevel"/>
    <w:tmpl w:val="32741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82894"/>
    <w:multiLevelType w:val="hybridMultilevel"/>
    <w:tmpl w:val="B628D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D04FF"/>
    <w:multiLevelType w:val="hybridMultilevel"/>
    <w:tmpl w:val="82C64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7119F2"/>
    <w:multiLevelType w:val="hybridMultilevel"/>
    <w:tmpl w:val="2F90199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E360C87"/>
    <w:multiLevelType w:val="hybridMultilevel"/>
    <w:tmpl w:val="A300D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305030"/>
    <w:multiLevelType w:val="hybridMultilevel"/>
    <w:tmpl w:val="E9D06BEA"/>
    <w:lvl w:ilvl="0" w:tplc="E738EA10">
      <w:start w:val="90"/>
      <w:numFmt w:val="bullet"/>
      <w:lvlText w:val="-"/>
      <w:lvlJc w:val="left"/>
      <w:pPr>
        <w:ind w:left="1788" w:hanging="360"/>
      </w:pPr>
      <w:rPr>
        <w:rFonts w:ascii="Times New Roman" w:eastAsia="Times New Roman" w:hAnsi="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15:restartNumberingAfterBreak="0">
    <w:nsid w:val="30C40431"/>
    <w:multiLevelType w:val="hybridMultilevel"/>
    <w:tmpl w:val="A16C3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F30E1C"/>
    <w:multiLevelType w:val="hybridMultilevel"/>
    <w:tmpl w:val="BEDCA67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05240F"/>
    <w:multiLevelType w:val="hybridMultilevel"/>
    <w:tmpl w:val="1FEE7170"/>
    <w:lvl w:ilvl="0" w:tplc="7548C20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3A4A6103"/>
    <w:multiLevelType w:val="hybridMultilevel"/>
    <w:tmpl w:val="D9A8A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7C20AC"/>
    <w:multiLevelType w:val="hybridMultilevel"/>
    <w:tmpl w:val="BEDCA67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AC2CD0"/>
    <w:multiLevelType w:val="hybridMultilevel"/>
    <w:tmpl w:val="202201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EA3824"/>
    <w:multiLevelType w:val="hybridMultilevel"/>
    <w:tmpl w:val="EF507B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E3355F"/>
    <w:multiLevelType w:val="hybridMultilevel"/>
    <w:tmpl w:val="774C3E5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7" w15:restartNumberingAfterBreak="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181287"/>
    <w:multiLevelType w:val="hybridMultilevel"/>
    <w:tmpl w:val="BEDCA67E"/>
    <w:lvl w:ilvl="0" w:tplc="A0FC53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9437B1"/>
    <w:multiLevelType w:val="hybridMultilevel"/>
    <w:tmpl w:val="9A24F3A4"/>
    <w:lvl w:ilvl="0" w:tplc="21842B76">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7DF32438"/>
    <w:multiLevelType w:val="hybridMultilevel"/>
    <w:tmpl w:val="CCFA346C"/>
    <w:lvl w:ilvl="0" w:tplc="30465F94">
      <w:start w:val="1"/>
      <w:numFmt w:val="decimal"/>
      <w:lvlText w:val="%1."/>
      <w:lvlJc w:val="left"/>
      <w:pPr>
        <w:ind w:left="2771"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7F7A2F"/>
    <w:multiLevelType w:val="hybridMultilevel"/>
    <w:tmpl w:val="5058D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32299085">
    <w:abstractNumId w:val="17"/>
  </w:num>
  <w:num w:numId="2" w16cid:durableId="1379476822">
    <w:abstractNumId w:val="20"/>
  </w:num>
  <w:num w:numId="3" w16cid:durableId="1361586601">
    <w:abstractNumId w:val="15"/>
  </w:num>
  <w:num w:numId="4" w16cid:durableId="695272686">
    <w:abstractNumId w:val="10"/>
  </w:num>
  <w:num w:numId="5" w16cid:durableId="1689065336">
    <w:abstractNumId w:val="8"/>
  </w:num>
  <w:num w:numId="6" w16cid:durableId="1261335351">
    <w:abstractNumId w:val="11"/>
  </w:num>
  <w:num w:numId="7" w16cid:durableId="1340962202">
    <w:abstractNumId w:val="6"/>
  </w:num>
  <w:num w:numId="8" w16cid:durableId="23751250">
    <w:abstractNumId w:val="18"/>
  </w:num>
  <w:num w:numId="9" w16cid:durableId="1002902657">
    <w:abstractNumId w:val="5"/>
  </w:num>
  <w:num w:numId="10" w16cid:durableId="1987776417">
    <w:abstractNumId w:val="3"/>
  </w:num>
  <w:num w:numId="11" w16cid:durableId="758402279">
    <w:abstractNumId w:val="1"/>
  </w:num>
  <w:num w:numId="12" w16cid:durableId="275717942">
    <w:abstractNumId w:val="2"/>
  </w:num>
  <w:num w:numId="13" w16cid:durableId="1461148620">
    <w:abstractNumId w:val="13"/>
  </w:num>
  <w:num w:numId="14" w16cid:durableId="1321808783">
    <w:abstractNumId w:val="4"/>
  </w:num>
  <w:num w:numId="15" w16cid:durableId="1634676976">
    <w:abstractNumId w:val="0"/>
  </w:num>
  <w:num w:numId="16" w16cid:durableId="1509717188">
    <w:abstractNumId w:val="16"/>
  </w:num>
  <w:num w:numId="17" w16cid:durableId="609360186">
    <w:abstractNumId w:val="19"/>
  </w:num>
  <w:num w:numId="18" w16cid:durableId="1671177542">
    <w:abstractNumId w:val="7"/>
  </w:num>
  <w:num w:numId="19" w16cid:durableId="924875463">
    <w:abstractNumId w:val="22"/>
  </w:num>
  <w:num w:numId="20" w16cid:durableId="1835534579">
    <w:abstractNumId w:val="14"/>
  </w:num>
  <w:num w:numId="21" w16cid:durableId="301616537">
    <w:abstractNumId w:val="12"/>
  </w:num>
  <w:num w:numId="22" w16cid:durableId="172188880">
    <w:abstractNumId w:val="9"/>
  </w:num>
  <w:num w:numId="23" w16cid:durableId="100547958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xMTKwNDQ3MjY2N7ZQ0lEKTi0uzszPAykwqgUAfeba5CwAAAA="/>
  </w:docVars>
  <w:rsids>
    <w:rsidRoot w:val="00187BA3"/>
    <w:rsid w:val="00000559"/>
    <w:rsid w:val="00001800"/>
    <w:rsid w:val="00002027"/>
    <w:rsid w:val="000030E1"/>
    <w:rsid w:val="00003362"/>
    <w:rsid w:val="00003463"/>
    <w:rsid w:val="00005793"/>
    <w:rsid w:val="0000600C"/>
    <w:rsid w:val="00006246"/>
    <w:rsid w:val="00006607"/>
    <w:rsid w:val="000075D9"/>
    <w:rsid w:val="00007A76"/>
    <w:rsid w:val="00007CC8"/>
    <w:rsid w:val="00007FCA"/>
    <w:rsid w:val="00010AAA"/>
    <w:rsid w:val="00010C0D"/>
    <w:rsid w:val="0001114C"/>
    <w:rsid w:val="00012B1D"/>
    <w:rsid w:val="00013558"/>
    <w:rsid w:val="00014B76"/>
    <w:rsid w:val="00015EE5"/>
    <w:rsid w:val="000163A7"/>
    <w:rsid w:val="000164BD"/>
    <w:rsid w:val="00017113"/>
    <w:rsid w:val="00017562"/>
    <w:rsid w:val="000178C2"/>
    <w:rsid w:val="000201A8"/>
    <w:rsid w:val="00020200"/>
    <w:rsid w:val="0002024D"/>
    <w:rsid w:val="000206F9"/>
    <w:rsid w:val="000211A2"/>
    <w:rsid w:val="00021FEA"/>
    <w:rsid w:val="00022CF3"/>
    <w:rsid w:val="000230F1"/>
    <w:rsid w:val="00023E92"/>
    <w:rsid w:val="00024858"/>
    <w:rsid w:val="000252E2"/>
    <w:rsid w:val="00027EC4"/>
    <w:rsid w:val="00031ADF"/>
    <w:rsid w:val="0003205C"/>
    <w:rsid w:val="00032324"/>
    <w:rsid w:val="00032345"/>
    <w:rsid w:val="000324D0"/>
    <w:rsid w:val="000324F1"/>
    <w:rsid w:val="000326F8"/>
    <w:rsid w:val="00032DF3"/>
    <w:rsid w:val="0003339E"/>
    <w:rsid w:val="00033493"/>
    <w:rsid w:val="00033E28"/>
    <w:rsid w:val="00033F07"/>
    <w:rsid w:val="000345F1"/>
    <w:rsid w:val="00034FE6"/>
    <w:rsid w:val="00035649"/>
    <w:rsid w:val="00035B76"/>
    <w:rsid w:val="000362B9"/>
    <w:rsid w:val="000365BC"/>
    <w:rsid w:val="000366BC"/>
    <w:rsid w:val="000368F5"/>
    <w:rsid w:val="00036D68"/>
    <w:rsid w:val="00037699"/>
    <w:rsid w:val="00037C4B"/>
    <w:rsid w:val="00040264"/>
    <w:rsid w:val="00040413"/>
    <w:rsid w:val="00040A26"/>
    <w:rsid w:val="00041220"/>
    <w:rsid w:val="000414A7"/>
    <w:rsid w:val="000414F6"/>
    <w:rsid w:val="00042554"/>
    <w:rsid w:val="0004360B"/>
    <w:rsid w:val="00044C07"/>
    <w:rsid w:val="00045E28"/>
    <w:rsid w:val="00050A92"/>
    <w:rsid w:val="00051F38"/>
    <w:rsid w:val="000521F4"/>
    <w:rsid w:val="00052AAB"/>
    <w:rsid w:val="00053380"/>
    <w:rsid w:val="00053533"/>
    <w:rsid w:val="000535A0"/>
    <w:rsid w:val="0005411C"/>
    <w:rsid w:val="000543A7"/>
    <w:rsid w:val="000548D0"/>
    <w:rsid w:val="000553CB"/>
    <w:rsid w:val="00055DA1"/>
    <w:rsid w:val="00056980"/>
    <w:rsid w:val="00057DD3"/>
    <w:rsid w:val="000622D8"/>
    <w:rsid w:val="0006496B"/>
    <w:rsid w:val="00064FEC"/>
    <w:rsid w:val="0006556F"/>
    <w:rsid w:val="00065D0C"/>
    <w:rsid w:val="0006602D"/>
    <w:rsid w:val="00066723"/>
    <w:rsid w:val="0006749C"/>
    <w:rsid w:val="00067BE3"/>
    <w:rsid w:val="00070738"/>
    <w:rsid w:val="00071AB8"/>
    <w:rsid w:val="00071C64"/>
    <w:rsid w:val="00071F25"/>
    <w:rsid w:val="00072E6E"/>
    <w:rsid w:val="00073A13"/>
    <w:rsid w:val="00073E6C"/>
    <w:rsid w:val="0007413F"/>
    <w:rsid w:val="00074F58"/>
    <w:rsid w:val="00076F24"/>
    <w:rsid w:val="000775F9"/>
    <w:rsid w:val="0007789C"/>
    <w:rsid w:val="00080063"/>
    <w:rsid w:val="000803CB"/>
    <w:rsid w:val="00080E50"/>
    <w:rsid w:val="0008141C"/>
    <w:rsid w:val="00081C90"/>
    <w:rsid w:val="00082AC8"/>
    <w:rsid w:val="00083829"/>
    <w:rsid w:val="000845A3"/>
    <w:rsid w:val="000854AD"/>
    <w:rsid w:val="00085AE4"/>
    <w:rsid w:val="000863BD"/>
    <w:rsid w:val="0008742F"/>
    <w:rsid w:val="00090586"/>
    <w:rsid w:val="00090ACF"/>
    <w:rsid w:val="00090F27"/>
    <w:rsid w:val="000920E8"/>
    <w:rsid w:val="000924C2"/>
    <w:rsid w:val="00092EA1"/>
    <w:rsid w:val="000937DE"/>
    <w:rsid w:val="00094AA3"/>
    <w:rsid w:val="00094D9A"/>
    <w:rsid w:val="00094ED6"/>
    <w:rsid w:val="00095A4E"/>
    <w:rsid w:val="00096603"/>
    <w:rsid w:val="000A0039"/>
    <w:rsid w:val="000A0804"/>
    <w:rsid w:val="000A1FE9"/>
    <w:rsid w:val="000A277C"/>
    <w:rsid w:val="000A30F0"/>
    <w:rsid w:val="000A40E6"/>
    <w:rsid w:val="000A57CD"/>
    <w:rsid w:val="000A64B8"/>
    <w:rsid w:val="000A6C04"/>
    <w:rsid w:val="000B0DCD"/>
    <w:rsid w:val="000B0F55"/>
    <w:rsid w:val="000B1601"/>
    <w:rsid w:val="000B171D"/>
    <w:rsid w:val="000B2331"/>
    <w:rsid w:val="000B2697"/>
    <w:rsid w:val="000B26DB"/>
    <w:rsid w:val="000B2B3D"/>
    <w:rsid w:val="000B3225"/>
    <w:rsid w:val="000B3371"/>
    <w:rsid w:val="000B33D8"/>
    <w:rsid w:val="000B3430"/>
    <w:rsid w:val="000B345B"/>
    <w:rsid w:val="000B3753"/>
    <w:rsid w:val="000B3F8C"/>
    <w:rsid w:val="000B48F4"/>
    <w:rsid w:val="000B507E"/>
    <w:rsid w:val="000B558B"/>
    <w:rsid w:val="000B56BE"/>
    <w:rsid w:val="000B57F2"/>
    <w:rsid w:val="000B7980"/>
    <w:rsid w:val="000B7A71"/>
    <w:rsid w:val="000C146B"/>
    <w:rsid w:val="000C2BA7"/>
    <w:rsid w:val="000C2C5E"/>
    <w:rsid w:val="000C3321"/>
    <w:rsid w:val="000C349D"/>
    <w:rsid w:val="000C34E7"/>
    <w:rsid w:val="000C42FB"/>
    <w:rsid w:val="000C447E"/>
    <w:rsid w:val="000C598A"/>
    <w:rsid w:val="000C675C"/>
    <w:rsid w:val="000C6936"/>
    <w:rsid w:val="000C7E87"/>
    <w:rsid w:val="000D0951"/>
    <w:rsid w:val="000D096B"/>
    <w:rsid w:val="000D0A42"/>
    <w:rsid w:val="000D1DDF"/>
    <w:rsid w:val="000D2F10"/>
    <w:rsid w:val="000D5B2C"/>
    <w:rsid w:val="000D6583"/>
    <w:rsid w:val="000D69E3"/>
    <w:rsid w:val="000D6F0A"/>
    <w:rsid w:val="000D7708"/>
    <w:rsid w:val="000E07B7"/>
    <w:rsid w:val="000E0C77"/>
    <w:rsid w:val="000E0F06"/>
    <w:rsid w:val="000E14DB"/>
    <w:rsid w:val="000E228B"/>
    <w:rsid w:val="000E25BF"/>
    <w:rsid w:val="000E26CE"/>
    <w:rsid w:val="000E2C82"/>
    <w:rsid w:val="000E2E2E"/>
    <w:rsid w:val="000E534F"/>
    <w:rsid w:val="000E7015"/>
    <w:rsid w:val="000E7263"/>
    <w:rsid w:val="000E7CFE"/>
    <w:rsid w:val="000F0867"/>
    <w:rsid w:val="000F0FCD"/>
    <w:rsid w:val="000F1AF6"/>
    <w:rsid w:val="000F23C5"/>
    <w:rsid w:val="000F3E68"/>
    <w:rsid w:val="000F42D2"/>
    <w:rsid w:val="000F48F6"/>
    <w:rsid w:val="000F4FFF"/>
    <w:rsid w:val="000F5F6E"/>
    <w:rsid w:val="000F6884"/>
    <w:rsid w:val="000F7044"/>
    <w:rsid w:val="000F710A"/>
    <w:rsid w:val="000F75EA"/>
    <w:rsid w:val="000F78AD"/>
    <w:rsid w:val="000F7D95"/>
    <w:rsid w:val="000F7DC6"/>
    <w:rsid w:val="001015E8"/>
    <w:rsid w:val="00102405"/>
    <w:rsid w:val="00103969"/>
    <w:rsid w:val="00103F42"/>
    <w:rsid w:val="0010421C"/>
    <w:rsid w:val="001044FB"/>
    <w:rsid w:val="00104D04"/>
    <w:rsid w:val="00104F1B"/>
    <w:rsid w:val="00105E99"/>
    <w:rsid w:val="00106048"/>
    <w:rsid w:val="00106231"/>
    <w:rsid w:val="00106992"/>
    <w:rsid w:val="0010778F"/>
    <w:rsid w:val="001077B8"/>
    <w:rsid w:val="0010782E"/>
    <w:rsid w:val="00107AE4"/>
    <w:rsid w:val="00110235"/>
    <w:rsid w:val="00110334"/>
    <w:rsid w:val="00111204"/>
    <w:rsid w:val="001119C0"/>
    <w:rsid w:val="00111A9B"/>
    <w:rsid w:val="00111B22"/>
    <w:rsid w:val="00111DA4"/>
    <w:rsid w:val="001120CE"/>
    <w:rsid w:val="00113FDC"/>
    <w:rsid w:val="0011471C"/>
    <w:rsid w:val="00114765"/>
    <w:rsid w:val="0011532D"/>
    <w:rsid w:val="0011537C"/>
    <w:rsid w:val="00115616"/>
    <w:rsid w:val="00116670"/>
    <w:rsid w:val="001166FC"/>
    <w:rsid w:val="00116D53"/>
    <w:rsid w:val="00116EA0"/>
    <w:rsid w:val="00116F44"/>
    <w:rsid w:val="001170A2"/>
    <w:rsid w:val="00117134"/>
    <w:rsid w:val="00117D71"/>
    <w:rsid w:val="00120B93"/>
    <w:rsid w:val="001212E2"/>
    <w:rsid w:val="00122110"/>
    <w:rsid w:val="00122E56"/>
    <w:rsid w:val="00124FD7"/>
    <w:rsid w:val="001257C6"/>
    <w:rsid w:val="001257E3"/>
    <w:rsid w:val="00127A09"/>
    <w:rsid w:val="00127DDB"/>
    <w:rsid w:val="001304D3"/>
    <w:rsid w:val="001309B4"/>
    <w:rsid w:val="00130D97"/>
    <w:rsid w:val="00131540"/>
    <w:rsid w:val="001323DF"/>
    <w:rsid w:val="00132501"/>
    <w:rsid w:val="00132698"/>
    <w:rsid w:val="0013299D"/>
    <w:rsid w:val="00132B6A"/>
    <w:rsid w:val="00132CD7"/>
    <w:rsid w:val="00132DEB"/>
    <w:rsid w:val="00133A63"/>
    <w:rsid w:val="00133C1B"/>
    <w:rsid w:val="00133EE5"/>
    <w:rsid w:val="00134AEC"/>
    <w:rsid w:val="0013509C"/>
    <w:rsid w:val="001359C2"/>
    <w:rsid w:val="00135EE2"/>
    <w:rsid w:val="00136B9C"/>
    <w:rsid w:val="00137FF3"/>
    <w:rsid w:val="00140C16"/>
    <w:rsid w:val="0014112B"/>
    <w:rsid w:val="00141AE1"/>
    <w:rsid w:val="00143513"/>
    <w:rsid w:val="001444E7"/>
    <w:rsid w:val="00144C58"/>
    <w:rsid w:val="00145057"/>
    <w:rsid w:val="00145980"/>
    <w:rsid w:val="001460D1"/>
    <w:rsid w:val="00146125"/>
    <w:rsid w:val="0014682B"/>
    <w:rsid w:val="00146F8F"/>
    <w:rsid w:val="00146FA3"/>
    <w:rsid w:val="0015002C"/>
    <w:rsid w:val="00150FA6"/>
    <w:rsid w:val="00150FAD"/>
    <w:rsid w:val="001511F3"/>
    <w:rsid w:val="00152DE8"/>
    <w:rsid w:val="00152E10"/>
    <w:rsid w:val="001542B5"/>
    <w:rsid w:val="00154581"/>
    <w:rsid w:val="001549D4"/>
    <w:rsid w:val="00154D70"/>
    <w:rsid w:val="0015653A"/>
    <w:rsid w:val="00156693"/>
    <w:rsid w:val="00156BD9"/>
    <w:rsid w:val="00157180"/>
    <w:rsid w:val="001574EF"/>
    <w:rsid w:val="00157576"/>
    <w:rsid w:val="00157823"/>
    <w:rsid w:val="001604D9"/>
    <w:rsid w:val="001609D4"/>
    <w:rsid w:val="00162416"/>
    <w:rsid w:val="00163102"/>
    <w:rsid w:val="00164860"/>
    <w:rsid w:val="001649E1"/>
    <w:rsid w:val="00164DF5"/>
    <w:rsid w:val="00165369"/>
    <w:rsid w:val="001654E5"/>
    <w:rsid w:val="00165F8F"/>
    <w:rsid w:val="00165F91"/>
    <w:rsid w:val="001660CE"/>
    <w:rsid w:val="00166BD2"/>
    <w:rsid w:val="001670E9"/>
    <w:rsid w:val="00167577"/>
    <w:rsid w:val="00167840"/>
    <w:rsid w:val="001678F7"/>
    <w:rsid w:val="00170F1F"/>
    <w:rsid w:val="00171D80"/>
    <w:rsid w:val="00172112"/>
    <w:rsid w:val="00172F78"/>
    <w:rsid w:val="001730CD"/>
    <w:rsid w:val="001737AC"/>
    <w:rsid w:val="0017387D"/>
    <w:rsid w:val="00173D00"/>
    <w:rsid w:val="001743D4"/>
    <w:rsid w:val="0017451A"/>
    <w:rsid w:val="00174593"/>
    <w:rsid w:val="00174F53"/>
    <w:rsid w:val="0017531C"/>
    <w:rsid w:val="00175C52"/>
    <w:rsid w:val="0017676C"/>
    <w:rsid w:val="00176E21"/>
    <w:rsid w:val="00176E33"/>
    <w:rsid w:val="0017759C"/>
    <w:rsid w:val="00180B8D"/>
    <w:rsid w:val="00181869"/>
    <w:rsid w:val="00181B2F"/>
    <w:rsid w:val="00181E28"/>
    <w:rsid w:val="0018283B"/>
    <w:rsid w:val="00182A50"/>
    <w:rsid w:val="00183336"/>
    <w:rsid w:val="00184087"/>
    <w:rsid w:val="001843E5"/>
    <w:rsid w:val="00184641"/>
    <w:rsid w:val="00184A12"/>
    <w:rsid w:val="00184B21"/>
    <w:rsid w:val="00184FC3"/>
    <w:rsid w:val="0018500D"/>
    <w:rsid w:val="00185DF3"/>
    <w:rsid w:val="00186326"/>
    <w:rsid w:val="00186820"/>
    <w:rsid w:val="00186C35"/>
    <w:rsid w:val="00186CB7"/>
    <w:rsid w:val="00187079"/>
    <w:rsid w:val="001875D6"/>
    <w:rsid w:val="00187662"/>
    <w:rsid w:val="00187BA3"/>
    <w:rsid w:val="0019149E"/>
    <w:rsid w:val="00191963"/>
    <w:rsid w:val="001927B4"/>
    <w:rsid w:val="00192B16"/>
    <w:rsid w:val="00192BDF"/>
    <w:rsid w:val="00193853"/>
    <w:rsid w:val="00193F0B"/>
    <w:rsid w:val="00193F7C"/>
    <w:rsid w:val="00195BAD"/>
    <w:rsid w:val="00196775"/>
    <w:rsid w:val="00197D76"/>
    <w:rsid w:val="001A08B2"/>
    <w:rsid w:val="001A0C97"/>
    <w:rsid w:val="001A13EF"/>
    <w:rsid w:val="001A1C0D"/>
    <w:rsid w:val="001A270A"/>
    <w:rsid w:val="001A344A"/>
    <w:rsid w:val="001A3A79"/>
    <w:rsid w:val="001A3E15"/>
    <w:rsid w:val="001A4A6E"/>
    <w:rsid w:val="001A5DE9"/>
    <w:rsid w:val="001A6A81"/>
    <w:rsid w:val="001A6DF3"/>
    <w:rsid w:val="001A77E9"/>
    <w:rsid w:val="001A7D8D"/>
    <w:rsid w:val="001B01E4"/>
    <w:rsid w:val="001B0D26"/>
    <w:rsid w:val="001B19E2"/>
    <w:rsid w:val="001B1C7F"/>
    <w:rsid w:val="001B3EDB"/>
    <w:rsid w:val="001B4201"/>
    <w:rsid w:val="001B44B8"/>
    <w:rsid w:val="001B4E0C"/>
    <w:rsid w:val="001B55BB"/>
    <w:rsid w:val="001B59A5"/>
    <w:rsid w:val="001B5FE6"/>
    <w:rsid w:val="001B61A8"/>
    <w:rsid w:val="001B79EC"/>
    <w:rsid w:val="001C0549"/>
    <w:rsid w:val="001C1BB1"/>
    <w:rsid w:val="001C22EB"/>
    <w:rsid w:val="001C32E3"/>
    <w:rsid w:val="001C357B"/>
    <w:rsid w:val="001C6B25"/>
    <w:rsid w:val="001C6B2E"/>
    <w:rsid w:val="001C6D0B"/>
    <w:rsid w:val="001C6D3D"/>
    <w:rsid w:val="001C7D14"/>
    <w:rsid w:val="001D0E56"/>
    <w:rsid w:val="001D0EB7"/>
    <w:rsid w:val="001D1683"/>
    <w:rsid w:val="001D23C1"/>
    <w:rsid w:val="001D24E4"/>
    <w:rsid w:val="001D2B6F"/>
    <w:rsid w:val="001D318D"/>
    <w:rsid w:val="001D4031"/>
    <w:rsid w:val="001D40F8"/>
    <w:rsid w:val="001D4547"/>
    <w:rsid w:val="001D4821"/>
    <w:rsid w:val="001D484A"/>
    <w:rsid w:val="001D4AA9"/>
    <w:rsid w:val="001D4E68"/>
    <w:rsid w:val="001D6A09"/>
    <w:rsid w:val="001D6BC0"/>
    <w:rsid w:val="001D6F0C"/>
    <w:rsid w:val="001D6F37"/>
    <w:rsid w:val="001D6F3E"/>
    <w:rsid w:val="001D706D"/>
    <w:rsid w:val="001D72E1"/>
    <w:rsid w:val="001E0023"/>
    <w:rsid w:val="001E156B"/>
    <w:rsid w:val="001E1925"/>
    <w:rsid w:val="001E26D1"/>
    <w:rsid w:val="001E31A5"/>
    <w:rsid w:val="001E3727"/>
    <w:rsid w:val="001E4AEE"/>
    <w:rsid w:val="001E58CE"/>
    <w:rsid w:val="001E5C05"/>
    <w:rsid w:val="001E6996"/>
    <w:rsid w:val="001E7783"/>
    <w:rsid w:val="001E79EB"/>
    <w:rsid w:val="001E7CD8"/>
    <w:rsid w:val="001F07B0"/>
    <w:rsid w:val="001F084C"/>
    <w:rsid w:val="001F0A47"/>
    <w:rsid w:val="001F1BC1"/>
    <w:rsid w:val="001F22D1"/>
    <w:rsid w:val="001F2712"/>
    <w:rsid w:val="001F2F4C"/>
    <w:rsid w:val="001F39CE"/>
    <w:rsid w:val="001F3CFA"/>
    <w:rsid w:val="001F3FE7"/>
    <w:rsid w:val="001F4A3C"/>
    <w:rsid w:val="001F4B2C"/>
    <w:rsid w:val="001F4C29"/>
    <w:rsid w:val="001F568C"/>
    <w:rsid w:val="001F5D24"/>
    <w:rsid w:val="001F5F33"/>
    <w:rsid w:val="001F630D"/>
    <w:rsid w:val="001F7A54"/>
    <w:rsid w:val="001F7D95"/>
    <w:rsid w:val="002004E4"/>
    <w:rsid w:val="00200CD0"/>
    <w:rsid w:val="00200EFE"/>
    <w:rsid w:val="00200F13"/>
    <w:rsid w:val="00201A19"/>
    <w:rsid w:val="00201B9A"/>
    <w:rsid w:val="002021DE"/>
    <w:rsid w:val="002024DB"/>
    <w:rsid w:val="00202AAF"/>
    <w:rsid w:val="0020343A"/>
    <w:rsid w:val="00203D35"/>
    <w:rsid w:val="002048FC"/>
    <w:rsid w:val="002050D2"/>
    <w:rsid w:val="00205435"/>
    <w:rsid w:val="00205CE9"/>
    <w:rsid w:val="002068C7"/>
    <w:rsid w:val="00206C49"/>
    <w:rsid w:val="00207691"/>
    <w:rsid w:val="0020771B"/>
    <w:rsid w:val="00207C26"/>
    <w:rsid w:val="0021077E"/>
    <w:rsid w:val="00211111"/>
    <w:rsid w:val="002111D7"/>
    <w:rsid w:val="002112DB"/>
    <w:rsid w:val="00211BB9"/>
    <w:rsid w:val="00212229"/>
    <w:rsid w:val="002126AC"/>
    <w:rsid w:val="00212CD9"/>
    <w:rsid w:val="00212F52"/>
    <w:rsid w:val="00213057"/>
    <w:rsid w:val="00213128"/>
    <w:rsid w:val="00213CAB"/>
    <w:rsid w:val="002145F1"/>
    <w:rsid w:val="0021585F"/>
    <w:rsid w:val="00215C77"/>
    <w:rsid w:val="00216098"/>
    <w:rsid w:val="002162BA"/>
    <w:rsid w:val="002165EA"/>
    <w:rsid w:val="0021676E"/>
    <w:rsid w:val="00217626"/>
    <w:rsid w:val="00217CD5"/>
    <w:rsid w:val="002206DD"/>
    <w:rsid w:val="00220D8C"/>
    <w:rsid w:val="00221384"/>
    <w:rsid w:val="0022181F"/>
    <w:rsid w:val="0022218F"/>
    <w:rsid w:val="00222903"/>
    <w:rsid w:val="00222D5F"/>
    <w:rsid w:val="00223A92"/>
    <w:rsid w:val="00224CF5"/>
    <w:rsid w:val="00226BBB"/>
    <w:rsid w:val="00227028"/>
    <w:rsid w:val="00227D03"/>
    <w:rsid w:val="00230078"/>
    <w:rsid w:val="002304D1"/>
    <w:rsid w:val="00232034"/>
    <w:rsid w:val="00232567"/>
    <w:rsid w:val="00232800"/>
    <w:rsid w:val="0023295B"/>
    <w:rsid w:val="00232B30"/>
    <w:rsid w:val="00232D9B"/>
    <w:rsid w:val="002336F1"/>
    <w:rsid w:val="00233D52"/>
    <w:rsid w:val="00234021"/>
    <w:rsid w:val="00234BD1"/>
    <w:rsid w:val="002353B6"/>
    <w:rsid w:val="00235E09"/>
    <w:rsid w:val="00236AAE"/>
    <w:rsid w:val="002400D1"/>
    <w:rsid w:val="00240141"/>
    <w:rsid w:val="00240D17"/>
    <w:rsid w:val="0024220A"/>
    <w:rsid w:val="00242E47"/>
    <w:rsid w:val="00243A61"/>
    <w:rsid w:val="00243AEF"/>
    <w:rsid w:val="00245D82"/>
    <w:rsid w:val="002462C6"/>
    <w:rsid w:val="0024714B"/>
    <w:rsid w:val="00247682"/>
    <w:rsid w:val="002477F4"/>
    <w:rsid w:val="00247FCE"/>
    <w:rsid w:val="00251BF0"/>
    <w:rsid w:val="0025228A"/>
    <w:rsid w:val="00252F9B"/>
    <w:rsid w:val="00252FDD"/>
    <w:rsid w:val="002535D8"/>
    <w:rsid w:val="00253877"/>
    <w:rsid w:val="00254B8A"/>
    <w:rsid w:val="0025577A"/>
    <w:rsid w:val="00255B40"/>
    <w:rsid w:val="00257605"/>
    <w:rsid w:val="002576B0"/>
    <w:rsid w:val="00257999"/>
    <w:rsid w:val="00257FCE"/>
    <w:rsid w:val="00260264"/>
    <w:rsid w:val="00260B3F"/>
    <w:rsid w:val="002619EC"/>
    <w:rsid w:val="00261FCE"/>
    <w:rsid w:val="0026277E"/>
    <w:rsid w:val="00263F6B"/>
    <w:rsid w:val="00264158"/>
    <w:rsid w:val="00264277"/>
    <w:rsid w:val="00264492"/>
    <w:rsid w:val="002651E9"/>
    <w:rsid w:val="0026775D"/>
    <w:rsid w:val="00270033"/>
    <w:rsid w:val="002701B1"/>
    <w:rsid w:val="002714FA"/>
    <w:rsid w:val="00271885"/>
    <w:rsid w:val="00271968"/>
    <w:rsid w:val="00271F83"/>
    <w:rsid w:val="00272C92"/>
    <w:rsid w:val="00272FB8"/>
    <w:rsid w:val="00273239"/>
    <w:rsid w:val="002746FD"/>
    <w:rsid w:val="002748C6"/>
    <w:rsid w:val="002758A4"/>
    <w:rsid w:val="00275A41"/>
    <w:rsid w:val="00276790"/>
    <w:rsid w:val="00277025"/>
    <w:rsid w:val="00281621"/>
    <w:rsid w:val="00281B14"/>
    <w:rsid w:val="00283665"/>
    <w:rsid w:val="00283A23"/>
    <w:rsid w:val="00284E66"/>
    <w:rsid w:val="0028538A"/>
    <w:rsid w:val="002853A4"/>
    <w:rsid w:val="00285947"/>
    <w:rsid w:val="0028651E"/>
    <w:rsid w:val="00286567"/>
    <w:rsid w:val="0028693A"/>
    <w:rsid w:val="0028716A"/>
    <w:rsid w:val="002912A1"/>
    <w:rsid w:val="00291789"/>
    <w:rsid w:val="0029188B"/>
    <w:rsid w:val="00291A18"/>
    <w:rsid w:val="00291E2F"/>
    <w:rsid w:val="0029223C"/>
    <w:rsid w:val="002922F0"/>
    <w:rsid w:val="002929B1"/>
    <w:rsid w:val="00294E74"/>
    <w:rsid w:val="0029504B"/>
    <w:rsid w:val="002956D5"/>
    <w:rsid w:val="002958A9"/>
    <w:rsid w:val="00295CD0"/>
    <w:rsid w:val="00296BFC"/>
    <w:rsid w:val="002A012B"/>
    <w:rsid w:val="002A046C"/>
    <w:rsid w:val="002A0C02"/>
    <w:rsid w:val="002A0E10"/>
    <w:rsid w:val="002A254B"/>
    <w:rsid w:val="002A305E"/>
    <w:rsid w:val="002A3A18"/>
    <w:rsid w:val="002A3C42"/>
    <w:rsid w:val="002A462C"/>
    <w:rsid w:val="002A48E2"/>
    <w:rsid w:val="002A4ACA"/>
    <w:rsid w:val="002A6D27"/>
    <w:rsid w:val="002A7B3E"/>
    <w:rsid w:val="002B0516"/>
    <w:rsid w:val="002B1761"/>
    <w:rsid w:val="002B1B98"/>
    <w:rsid w:val="002B225D"/>
    <w:rsid w:val="002B2EA5"/>
    <w:rsid w:val="002B3010"/>
    <w:rsid w:val="002B4C3E"/>
    <w:rsid w:val="002B4F05"/>
    <w:rsid w:val="002B6128"/>
    <w:rsid w:val="002B6D6E"/>
    <w:rsid w:val="002C1305"/>
    <w:rsid w:val="002C165F"/>
    <w:rsid w:val="002C205B"/>
    <w:rsid w:val="002C2415"/>
    <w:rsid w:val="002C26CF"/>
    <w:rsid w:val="002C3C13"/>
    <w:rsid w:val="002C4AA2"/>
    <w:rsid w:val="002C5FA1"/>
    <w:rsid w:val="002C6023"/>
    <w:rsid w:val="002C6FEE"/>
    <w:rsid w:val="002C70ED"/>
    <w:rsid w:val="002D02C2"/>
    <w:rsid w:val="002D080C"/>
    <w:rsid w:val="002D1D6E"/>
    <w:rsid w:val="002D1E58"/>
    <w:rsid w:val="002D2CF7"/>
    <w:rsid w:val="002D3137"/>
    <w:rsid w:val="002D3A21"/>
    <w:rsid w:val="002D3F28"/>
    <w:rsid w:val="002D4B98"/>
    <w:rsid w:val="002D4BD0"/>
    <w:rsid w:val="002D7243"/>
    <w:rsid w:val="002E0770"/>
    <w:rsid w:val="002E07CC"/>
    <w:rsid w:val="002E0C46"/>
    <w:rsid w:val="002E0CDC"/>
    <w:rsid w:val="002E1103"/>
    <w:rsid w:val="002E281B"/>
    <w:rsid w:val="002E2C6F"/>
    <w:rsid w:val="002E2CF6"/>
    <w:rsid w:val="002E39BA"/>
    <w:rsid w:val="002E410A"/>
    <w:rsid w:val="002E410C"/>
    <w:rsid w:val="002E45F5"/>
    <w:rsid w:val="002E49A4"/>
    <w:rsid w:val="002E4AFC"/>
    <w:rsid w:val="002E65FB"/>
    <w:rsid w:val="002E6C4C"/>
    <w:rsid w:val="002E75E8"/>
    <w:rsid w:val="002E7B39"/>
    <w:rsid w:val="002F0861"/>
    <w:rsid w:val="002F18D3"/>
    <w:rsid w:val="002F1BAF"/>
    <w:rsid w:val="002F2116"/>
    <w:rsid w:val="002F2657"/>
    <w:rsid w:val="002F2938"/>
    <w:rsid w:val="002F2E45"/>
    <w:rsid w:val="002F38B6"/>
    <w:rsid w:val="002F418C"/>
    <w:rsid w:val="002F466D"/>
    <w:rsid w:val="002F4753"/>
    <w:rsid w:val="002F5877"/>
    <w:rsid w:val="002F5C62"/>
    <w:rsid w:val="002F5C9A"/>
    <w:rsid w:val="002F5F72"/>
    <w:rsid w:val="002F6DD0"/>
    <w:rsid w:val="002F6DD8"/>
    <w:rsid w:val="002F6F25"/>
    <w:rsid w:val="002F7719"/>
    <w:rsid w:val="002F77F6"/>
    <w:rsid w:val="003002A6"/>
    <w:rsid w:val="0030133C"/>
    <w:rsid w:val="00301A0F"/>
    <w:rsid w:val="00301C01"/>
    <w:rsid w:val="003028BD"/>
    <w:rsid w:val="00303245"/>
    <w:rsid w:val="00304235"/>
    <w:rsid w:val="0030430D"/>
    <w:rsid w:val="00304B68"/>
    <w:rsid w:val="00305049"/>
    <w:rsid w:val="00307278"/>
    <w:rsid w:val="00307825"/>
    <w:rsid w:val="0030787E"/>
    <w:rsid w:val="00307AE6"/>
    <w:rsid w:val="00307DFF"/>
    <w:rsid w:val="00310BED"/>
    <w:rsid w:val="00310C34"/>
    <w:rsid w:val="003114E0"/>
    <w:rsid w:val="00311757"/>
    <w:rsid w:val="0031205C"/>
    <w:rsid w:val="003147DD"/>
    <w:rsid w:val="00314C02"/>
    <w:rsid w:val="003151D5"/>
    <w:rsid w:val="003159C7"/>
    <w:rsid w:val="00315A5D"/>
    <w:rsid w:val="00315FBA"/>
    <w:rsid w:val="00316480"/>
    <w:rsid w:val="00316C68"/>
    <w:rsid w:val="00317673"/>
    <w:rsid w:val="00317F0F"/>
    <w:rsid w:val="00317F90"/>
    <w:rsid w:val="0032061E"/>
    <w:rsid w:val="00321788"/>
    <w:rsid w:val="00322474"/>
    <w:rsid w:val="003238CB"/>
    <w:rsid w:val="00325447"/>
    <w:rsid w:val="00325BD5"/>
    <w:rsid w:val="0032670F"/>
    <w:rsid w:val="003269D3"/>
    <w:rsid w:val="00327009"/>
    <w:rsid w:val="00327D84"/>
    <w:rsid w:val="00332B95"/>
    <w:rsid w:val="00333D47"/>
    <w:rsid w:val="00334541"/>
    <w:rsid w:val="003348CD"/>
    <w:rsid w:val="00334976"/>
    <w:rsid w:val="00334A8B"/>
    <w:rsid w:val="00334DDC"/>
    <w:rsid w:val="00334F6C"/>
    <w:rsid w:val="00335AC7"/>
    <w:rsid w:val="00336A83"/>
    <w:rsid w:val="003371CA"/>
    <w:rsid w:val="003376F4"/>
    <w:rsid w:val="00337859"/>
    <w:rsid w:val="00337A20"/>
    <w:rsid w:val="00337A57"/>
    <w:rsid w:val="00341B76"/>
    <w:rsid w:val="00341D1F"/>
    <w:rsid w:val="00341F69"/>
    <w:rsid w:val="00342EE0"/>
    <w:rsid w:val="003430CF"/>
    <w:rsid w:val="00344848"/>
    <w:rsid w:val="00344FE4"/>
    <w:rsid w:val="00345598"/>
    <w:rsid w:val="003459F4"/>
    <w:rsid w:val="00346ABE"/>
    <w:rsid w:val="00346BC6"/>
    <w:rsid w:val="00347AAA"/>
    <w:rsid w:val="00350293"/>
    <w:rsid w:val="00350AE1"/>
    <w:rsid w:val="00350C09"/>
    <w:rsid w:val="00350E34"/>
    <w:rsid w:val="0035116F"/>
    <w:rsid w:val="00351488"/>
    <w:rsid w:val="00351763"/>
    <w:rsid w:val="003527A8"/>
    <w:rsid w:val="00353B39"/>
    <w:rsid w:val="00353E95"/>
    <w:rsid w:val="00354395"/>
    <w:rsid w:val="003543FC"/>
    <w:rsid w:val="00354A01"/>
    <w:rsid w:val="00354C61"/>
    <w:rsid w:val="00355832"/>
    <w:rsid w:val="00356441"/>
    <w:rsid w:val="00356E02"/>
    <w:rsid w:val="00357FDD"/>
    <w:rsid w:val="003612E9"/>
    <w:rsid w:val="00361BED"/>
    <w:rsid w:val="00362950"/>
    <w:rsid w:val="003636FC"/>
    <w:rsid w:val="00364741"/>
    <w:rsid w:val="00364BAD"/>
    <w:rsid w:val="0036593B"/>
    <w:rsid w:val="00365A0A"/>
    <w:rsid w:val="0036674D"/>
    <w:rsid w:val="00366B32"/>
    <w:rsid w:val="0036727F"/>
    <w:rsid w:val="003676D9"/>
    <w:rsid w:val="0036771C"/>
    <w:rsid w:val="0037056F"/>
    <w:rsid w:val="0037082A"/>
    <w:rsid w:val="00370D58"/>
    <w:rsid w:val="00371EC5"/>
    <w:rsid w:val="003720A4"/>
    <w:rsid w:val="00372148"/>
    <w:rsid w:val="003725E9"/>
    <w:rsid w:val="0037292B"/>
    <w:rsid w:val="00373EA3"/>
    <w:rsid w:val="00374404"/>
    <w:rsid w:val="00375B26"/>
    <w:rsid w:val="003764CD"/>
    <w:rsid w:val="00377037"/>
    <w:rsid w:val="0037752C"/>
    <w:rsid w:val="003809BB"/>
    <w:rsid w:val="00381476"/>
    <w:rsid w:val="0038193E"/>
    <w:rsid w:val="003819EF"/>
    <w:rsid w:val="00382D2A"/>
    <w:rsid w:val="00383835"/>
    <w:rsid w:val="00383E9E"/>
    <w:rsid w:val="00384402"/>
    <w:rsid w:val="00384B6A"/>
    <w:rsid w:val="00384BB0"/>
    <w:rsid w:val="00384E6E"/>
    <w:rsid w:val="0038533C"/>
    <w:rsid w:val="0038545E"/>
    <w:rsid w:val="003854CB"/>
    <w:rsid w:val="00385D71"/>
    <w:rsid w:val="00385F6E"/>
    <w:rsid w:val="00386120"/>
    <w:rsid w:val="003863D3"/>
    <w:rsid w:val="00386B14"/>
    <w:rsid w:val="003905B7"/>
    <w:rsid w:val="00390B7D"/>
    <w:rsid w:val="003913AB"/>
    <w:rsid w:val="00391417"/>
    <w:rsid w:val="00393E7C"/>
    <w:rsid w:val="003945CA"/>
    <w:rsid w:val="00396B8C"/>
    <w:rsid w:val="00396DFE"/>
    <w:rsid w:val="00397A54"/>
    <w:rsid w:val="00397E6C"/>
    <w:rsid w:val="003A0BAC"/>
    <w:rsid w:val="003A0CC0"/>
    <w:rsid w:val="003A154B"/>
    <w:rsid w:val="003A179E"/>
    <w:rsid w:val="003A18AC"/>
    <w:rsid w:val="003A1D71"/>
    <w:rsid w:val="003A2502"/>
    <w:rsid w:val="003A282F"/>
    <w:rsid w:val="003A4391"/>
    <w:rsid w:val="003A45AA"/>
    <w:rsid w:val="003A6771"/>
    <w:rsid w:val="003A71CF"/>
    <w:rsid w:val="003A73CE"/>
    <w:rsid w:val="003B0404"/>
    <w:rsid w:val="003B0898"/>
    <w:rsid w:val="003B0ED9"/>
    <w:rsid w:val="003B176F"/>
    <w:rsid w:val="003B2925"/>
    <w:rsid w:val="003B303F"/>
    <w:rsid w:val="003B313C"/>
    <w:rsid w:val="003B38F7"/>
    <w:rsid w:val="003B392D"/>
    <w:rsid w:val="003B3B4D"/>
    <w:rsid w:val="003B4FBA"/>
    <w:rsid w:val="003B50F8"/>
    <w:rsid w:val="003B5213"/>
    <w:rsid w:val="003B59D3"/>
    <w:rsid w:val="003B71C7"/>
    <w:rsid w:val="003B7717"/>
    <w:rsid w:val="003B7814"/>
    <w:rsid w:val="003C2D0C"/>
    <w:rsid w:val="003C328C"/>
    <w:rsid w:val="003C437F"/>
    <w:rsid w:val="003C4741"/>
    <w:rsid w:val="003C4A3C"/>
    <w:rsid w:val="003C53A7"/>
    <w:rsid w:val="003C58DA"/>
    <w:rsid w:val="003C7726"/>
    <w:rsid w:val="003C7D9D"/>
    <w:rsid w:val="003D0A8B"/>
    <w:rsid w:val="003D0BC8"/>
    <w:rsid w:val="003D1798"/>
    <w:rsid w:val="003D199B"/>
    <w:rsid w:val="003D2244"/>
    <w:rsid w:val="003D2276"/>
    <w:rsid w:val="003D2615"/>
    <w:rsid w:val="003D2713"/>
    <w:rsid w:val="003D3954"/>
    <w:rsid w:val="003D3AC2"/>
    <w:rsid w:val="003D3C53"/>
    <w:rsid w:val="003D4371"/>
    <w:rsid w:val="003D4D8E"/>
    <w:rsid w:val="003D522C"/>
    <w:rsid w:val="003D676D"/>
    <w:rsid w:val="003D68B1"/>
    <w:rsid w:val="003D6CC0"/>
    <w:rsid w:val="003D7227"/>
    <w:rsid w:val="003D77B9"/>
    <w:rsid w:val="003D7ED8"/>
    <w:rsid w:val="003E1C4C"/>
    <w:rsid w:val="003E25D8"/>
    <w:rsid w:val="003E29AE"/>
    <w:rsid w:val="003E46AA"/>
    <w:rsid w:val="003E4D5C"/>
    <w:rsid w:val="003E59DC"/>
    <w:rsid w:val="003E66C5"/>
    <w:rsid w:val="003E68C5"/>
    <w:rsid w:val="003E6A1C"/>
    <w:rsid w:val="003E734C"/>
    <w:rsid w:val="003F0349"/>
    <w:rsid w:val="003F0B64"/>
    <w:rsid w:val="003F12DC"/>
    <w:rsid w:val="003F1AF5"/>
    <w:rsid w:val="003F1CA1"/>
    <w:rsid w:val="003F1FBF"/>
    <w:rsid w:val="003F41C1"/>
    <w:rsid w:val="003F4FE2"/>
    <w:rsid w:val="003F5134"/>
    <w:rsid w:val="003F5888"/>
    <w:rsid w:val="003F5D26"/>
    <w:rsid w:val="003F6572"/>
    <w:rsid w:val="003F6773"/>
    <w:rsid w:val="003F72DE"/>
    <w:rsid w:val="00400133"/>
    <w:rsid w:val="004004C5"/>
    <w:rsid w:val="00400997"/>
    <w:rsid w:val="004013B0"/>
    <w:rsid w:val="00401BD0"/>
    <w:rsid w:val="00401CD5"/>
    <w:rsid w:val="00403216"/>
    <w:rsid w:val="00403D1A"/>
    <w:rsid w:val="0040444E"/>
    <w:rsid w:val="004048AE"/>
    <w:rsid w:val="00404B38"/>
    <w:rsid w:val="00405290"/>
    <w:rsid w:val="00407213"/>
    <w:rsid w:val="00407C23"/>
    <w:rsid w:val="0041059B"/>
    <w:rsid w:val="00410741"/>
    <w:rsid w:val="00411086"/>
    <w:rsid w:val="00411482"/>
    <w:rsid w:val="004125E5"/>
    <w:rsid w:val="004146F7"/>
    <w:rsid w:val="00415F32"/>
    <w:rsid w:val="004170FF"/>
    <w:rsid w:val="0042049A"/>
    <w:rsid w:val="0042054E"/>
    <w:rsid w:val="00421578"/>
    <w:rsid w:val="00421619"/>
    <w:rsid w:val="00421D4F"/>
    <w:rsid w:val="00421D97"/>
    <w:rsid w:val="004224EF"/>
    <w:rsid w:val="00422DC3"/>
    <w:rsid w:val="00422F2F"/>
    <w:rsid w:val="004237C0"/>
    <w:rsid w:val="004244B4"/>
    <w:rsid w:val="0042467A"/>
    <w:rsid w:val="00424753"/>
    <w:rsid w:val="00424DC1"/>
    <w:rsid w:val="00424FE7"/>
    <w:rsid w:val="00425A8F"/>
    <w:rsid w:val="0042625D"/>
    <w:rsid w:val="00426AC9"/>
    <w:rsid w:val="00426D8C"/>
    <w:rsid w:val="00427B0E"/>
    <w:rsid w:val="00431975"/>
    <w:rsid w:val="004326DD"/>
    <w:rsid w:val="004332B5"/>
    <w:rsid w:val="00433EDE"/>
    <w:rsid w:val="0043453D"/>
    <w:rsid w:val="00435C25"/>
    <w:rsid w:val="00435D63"/>
    <w:rsid w:val="0043612D"/>
    <w:rsid w:val="00436BC9"/>
    <w:rsid w:val="004373F1"/>
    <w:rsid w:val="004378EF"/>
    <w:rsid w:val="004403BA"/>
    <w:rsid w:val="0044119A"/>
    <w:rsid w:val="00441399"/>
    <w:rsid w:val="00441B33"/>
    <w:rsid w:val="00441EF9"/>
    <w:rsid w:val="0044278B"/>
    <w:rsid w:val="004459FD"/>
    <w:rsid w:val="00446580"/>
    <w:rsid w:val="00447CA7"/>
    <w:rsid w:val="004500B1"/>
    <w:rsid w:val="004503FA"/>
    <w:rsid w:val="00450C04"/>
    <w:rsid w:val="0045126F"/>
    <w:rsid w:val="00451BB3"/>
    <w:rsid w:val="00452313"/>
    <w:rsid w:val="00453490"/>
    <w:rsid w:val="00453B59"/>
    <w:rsid w:val="00454939"/>
    <w:rsid w:val="00454B21"/>
    <w:rsid w:val="004553FF"/>
    <w:rsid w:val="0045643C"/>
    <w:rsid w:val="004570FB"/>
    <w:rsid w:val="004571C8"/>
    <w:rsid w:val="0045753D"/>
    <w:rsid w:val="0045765E"/>
    <w:rsid w:val="004576B8"/>
    <w:rsid w:val="0045792A"/>
    <w:rsid w:val="00461479"/>
    <w:rsid w:val="00461FB9"/>
    <w:rsid w:val="00462D4B"/>
    <w:rsid w:val="00462E5F"/>
    <w:rsid w:val="004638B3"/>
    <w:rsid w:val="0046420C"/>
    <w:rsid w:val="00464ECD"/>
    <w:rsid w:val="00465AAC"/>
    <w:rsid w:val="00466CA0"/>
    <w:rsid w:val="0046712A"/>
    <w:rsid w:val="00467203"/>
    <w:rsid w:val="0046759B"/>
    <w:rsid w:val="00467A31"/>
    <w:rsid w:val="00467D88"/>
    <w:rsid w:val="00467FA0"/>
    <w:rsid w:val="00470597"/>
    <w:rsid w:val="00470C70"/>
    <w:rsid w:val="004710F6"/>
    <w:rsid w:val="004715B1"/>
    <w:rsid w:val="004716DC"/>
    <w:rsid w:val="00472A45"/>
    <w:rsid w:val="00472FDC"/>
    <w:rsid w:val="004756CF"/>
    <w:rsid w:val="00475742"/>
    <w:rsid w:val="004763AB"/>
    <w:rsid w:val="004764DA"/>
    <w:rsid w:val="00481B1A"/>
    <w:rsid w:val="00483593"/>
    <w:rsid w:val="004842E7"/>
    <w:rsid w:val="004845F4"/>
    <w:rsid w:val="00484BCE"/>
    <w:rsid w:val="00484D53"/>
    <w:rsid w:val="00484EC9"/>
    <w:rsid w:val="00485344"/>
    <w:rsid w:val="00485901"/>
    <w:rsid w:val="00485DA1"/>
    <w:rsid w:val="00486B37"/>
    <w:rsid w:val="00487032"/>
    <w:rsid w:val="00490052"/>
    <w:rsid w:val="00490234"/>
    <w:rsid w:val="00490D29"/>
    <w:rsid w:val="004912E3"/>
    <w:rsid w:val="004914BD"/>
    <w:rsid w:val="004923D8"/>
    <w:rsid w:val="004943FB"/>
    <w:rsid w:val="004945E7"/>
    <w:rsid w:val="0049584C"/>
    <w:rsid w:val="004960A6"/>
    <w:rsid w:val="00496C27"/>
    <w:rsid w:val="004975E7"/>
    <w:rsid w:val="004978B3"/>
    <w:rsid w:val="00497A27"/>
    <w:rsid w:val="00497EB1"/>
    <w:rsid w:val="004A040B"/>
    <w:rsid w:val="004A046C"/>
    <w:rsid w:val="004A0946"/>
    <w:rsid w:val="004A0BA3"/>
    <w:rsid w:val="004A0E55"/>
    <w:rsid w:val="004A109E"/>
    <w:rsid w:val="004A2318"/>
    <w:rsid w:val="004A27F8"/>
    <w:rsid w:val="004A37A7"/>
    <w:rsid w:val="004A3B66"/>
    <w:rsid w:val="004A3FFA"/>
    <w:rsid w:val="004A44CF"/>
    <w:rsid w:val="004A46B9"/>
    <w:rsid w:val="004A57A7"/>
    <w:rsid w:val="004A725A"/>
    <w:rsid w:val="004B0C54"/>
    <w:rsid w:val="004B3434"/>
    <w:rsid w:val="004B3B87"/>
    <w:rsid w:val="004B3F3C"/>
    <w:rsid w:val="004B40BA"/>
    <w:rsid w:val="004B41C5"/>
    <w:rsid w:val="004B42ED"/>
    <w:rsid w:val="004B4A4F"/>
    <w:rsid w:val="004B5159"/>
    <w:rsid w:val="004B52D1"/>
    <w:rsid w:val="004B5627"/>
    <w:rsid w:val="004B6A33"/>
    <w:rsid w:val="004B7162"/>
    <w:rsid w:val="004B7E6B"/>
    <w:rsid w:val="004C05DE"/>
    <w:rsid w:val="004C07C9"/>
    <w:rsid w:val="004C0F75"/>
    <w:rsid w:val="004C1792"/>
    <w:rsid w:val="004C1C46"/>
    <w:rsid w:val="004C1DFA"/>
    <w:rsid w:val="004C26FC"/>
    <w:rsid w:val="004C32D8"/>
    <w:rsid w:val="004C36F5"/>
    <w:rsid w:val="004C3807"/>
    <w:rsid w:val="004C3D28"/>
    <w:rsid w:val="004C50C8"/>
    <w:rsid w:val="004C618F"/>
    <w:rsid w:val="004C6DE4"/>
    <w:rsid w:val="004C7379"/>
    <w:rsid w:val="004C771E"/>
    <w:rsid w:val="004D1419"/>
    <w:rsid w:val="004D1E14"/>
    <w:rsid w:val="004D22D2"/>
    <w:rsid w:val="004D4284"/>
    <w:rsid w:val="004D462A"/>
    <w:rsid w:val="004D51A3"/>
    <w:rsid w:val="004D538F"/>
    <w:rsid w:val="004D55A7"/>
    <w:rsid w:val="004D5B27"/>
    <w:rsid w:val="004D671D"/>
    <w:rsid w:val="004D68C3"/>
    <w:rsid w:val="004D6B87"/>
    <w:rsid w:val="004D746E"/>
    <w:rsid w:val="004D79BD"/>
    <w:rsid w:val="004D7AA2"/>
    <w:rsid w:val="004D7AF6"/>
    <w:rsid w:val="004E01FB"/>
    <w:rsid w:val="004E0B61"/>
    <w:rsid w:val="004E1288"/>
    <w:rsid w:val="004E3643"/>
    <w:rsid w:val="004E36AD"/>
    <w:rsid w:val="004E4B6B"/>
    <w:rsid w:val="004E5BB7"/>
    <w:rsid w:val="004E5C17"/>
    <w:rsid w:val="004E5E50"/>
    <w:rsid w:val="004E65C9"/>
    <w:rsid w:val="004E700C"/>
    <w:rsid w:val="004E73E0"/>
    <w:rsid w:val="004F0145"/>
    <w:rsid w:val="004F117F"/>
    <w:rsid w:val="004F1270"/>
    <w:rsid w:val="004F19F1"/>
    <w:rsid w:val="004F22F4"/>
    <w:rsid w:val="004F2C47"/>
    <w:rsid w:val="004F2D57"/>
    <w:rsid w:val="004F2F2B"/>
    <w:rsid w:val="004F3F0C"/>
    <w:rsid w:val="004F413D"/>
    <w:rsid w:val="004F43E7"/>
    <w:rsid w:val="004F4F24"/>
    <w:rsid w:val="004F612A"/>
    <w:rsid w:val="004F62A1"/>
    <w:rsid w:val="004F6D5B"/>
    <w:rsid w:val="00500022"/>
    <w:rsid w:val="005008A7"/>
    <w:rsid w:val="005008F9"/>
    <w:rsid w:val="00500B48"/>
    <w:rsid w:val="00501956"/>
    <w:rsid w:val="00501ED9"/>
    <w:rsid w:val="0050208B"/>
    <w:rsid w:val="00502A20"/>
    <w:rsid w:val="005033F1"/>
    <w:rsid w:val="00503A30"/>
    <w:rsid w:val="00503D99"/>
    <w:rsid w:val="00505133"/>
    <w:rsid w:val="00505207"/>
    <w:rsid w:val="0050595A"/>
    <w:rsid w:val="00505B27"/>
    <w:rsid w:val="00505D3D"/>
    <w:rsid w:val="0050641D"/>
    <w:rsid w:val="00506727"/>
    <w:rsid w:val="00507213"/>
    <w:rsid w:val="00507551"/>
    <w:rsid w:val="00507E37"/>
    <w:rsid w:val="00510F34"/>
    <w:rsid w:val="00512955"/>
    <w:rsid w:val="00512BF4"/>
    <w:rsid w:val="00512DDE"/>
    <w:rsid w:val="00513BAD"/>
    <w:rsid w:val="00515024"/>
    <w:rsid w:val="00515332"/>
    <w:rsid w:val="00515951"/>
    <w:rsid w:val="00516C2F"/>
    <w:rsid w:val="00516E96"/>
    <w:rsid w:val="0051741B"/>
    <w:rsid w:val="00517834"/>
    <w:rsid w:val="00517DE4"/>
    <w:rsid w:val="00521507"/>
    <w:rsid w:val="0052193F"/>
    <w:rsid w:val="005219AF"/>
    <w:rsid w:val="00521B2F"/>
    <w:rsid w:val="005225C8"/>
    <w:rsid w:val="00523493"/>
    <w:rsid w:val="0052379D"/>
    <w:rsid w:val="005239BC"/>
    <w:rsid w:val="005239D1"/>
    <w:rsid w:val="00523AC6"/>
    <w:rsid w:val="00523CE8"/>
    <w:rsid w:val="00524151"/>
    <w:rsid w:val="00524418"/>
    <w:rsid w:val="00525F07"/>
    <w:rsid w:val="0052679E"/>
    <w:rsid w:val="00527203"/>
    <w:rsid w:val="00527973"/>
    <w:rsid w:val="00527E04"/>
    <w:rsid w:val="0053025F"/>
    <w:rsid w:val="005342CF"/>
    <w:rsid w:val="0053476D"/>
    <w:rsid w:val="005347A4"/>
    <w:rsid w:val="005366BC"/>
    <w:rsid w:val="00537222"/>
    <w:rsid w:val="0053723E"/>
    <w:rsid w:val="005400D6"/>
    <w:rsid w:val="00540B75"/>
    <w:rsid w:val="00541015"/>
    <w:rsid w:val="00541403"/>
    <w:rsid w:val="00542F70"/>
    <w:rsid w:val="00545710"/>
    <w:rsid w:val="00545974"/>
    <w:rsid w:val="00551FEA"/>
    <w:rsid w:val="005523FC"/>
    <w:rsid w:val="00552CD6"/>
    <w:rsid w:val="005544C5"/>
    <w:rsid w:val="005551CE"/>
    <w:rsid w:val="00555618"/>
    <w:rsid w:val="00555CAF"/>
    <w:rsid w:val="0055602D"/>
    <w:rsid w:val="00556721"/>
    <w:rsid w:val="0055696C"/>
    <w:rsid w:val="00556CF7"/>
    <w:rsid w:val="00560399"/>
    <w:rsid w:val="00562615"/>
    <w:rsid w:val="005627B3"/>
    <w:rsid w:val="00562845"/>
    <w:rsid w:val="00563D3D"/>
    <w:rsid w:val="00565016"/>
    <w:rsid w:val="00565028"/>
    <w:rsid w:val="005653DE"/>
    <w:rsid w:val="00567749"/>
    <w:rsid w:val="00567A80"/>
    <w:rsid w:val="00570974"/>
    <w:rsid w:val="00570E0B"/>
    <w:rsid w:val="00572EC8"/>
    <w:rsid w:val="00573446"/>
    <w:rsid w:val="00573C0C"/>
    <w:rsid w:val="00573C53"/>
    <w:rsid w:val="0057465F"/>
    <w:rsid w:val="005749AE"/>
    <w:rsid w:val="00574A06"/>
    <w:rsid w:val="00574A78"/>
    <w:rsid w:val="00575561"/>
    <w:rsid w:val="00575720"/>
    <w:rsid w:val="00576622"/>
    <w:rsid w:val="00576D66"/>
    <w:rsid w:val="00576DE4"/>
    <w:rsid w:val="00577634"/>
    <w:rsid w:val="00577A40"/>
    <w:rsid w:val="00580695"/>
    <w:rsid w:val="00580DFA"/>
    <w:rsid w:val="005814FA"/>
    <w:rsid w:val="00581A24"/>
    <w:rsid w:val="00581C03"/>
    <w:rsid w:val="00583004"/>
    <w:rsid w:val="005831EF"/>
    <w:rsid w:val="0058444D"/>
    <w:rsid w:val="00585FD0"/>
    <w:rsid w:val="005879EB"/>
    <w:rsid w:val="00590069"/>
    <w:rsid w:val="00590723"/>
    <w:rsid w:val="0059118F"/>
    <w:rsid w:val="005916A9"/>
    <w:rsid w:val="005928B2"/>
    <w:rsid w:val="00592E26"/>
    <w:rsid w:val="00593035"/>
    <w:rsid w:val="0059428F"/>
    <w:rsid w:val="00595AE8"/>
    <w:rsid w:val="00595E6B"/>
    <w:rsid w:val="00596CF2"/>
    <w:rsid w:val="005977D0"/>
    <w:rsid w:val="00597AF2"/>
    <w:rsid w:val="005A0A1F"/>
    <w:rsid w:val="005A0BE9"/>
    <w:rsid w:val="005A104E"/>
    <w:rsid w:val="005A10F3"/>
    <w:rsid w:val="005A1D05"/>
    <w:rsid w:val="005A1E98"/>
    <w:rsid w:val="005A206D"/>
    <w:rsid w:val="005A23EC"/>
    <w:rsid w:val="005A288F"/>
    <w:rsid w:val="005A2A9E"/>
    <w:rsid w:val="005A30C2"/>
    <w:rsid w:val="005A44CF"/>
    <w:rsid w:val="005A47F8"/>
    <w:rsid w:val="005A49C8"/>
    <w:rsid w:val="005A4DA1"/>
    <w:rsid w:val="005A605C"/>
    <w:rsid w:val="005A62E1"/>
    <w:rsid w:val="005A78D3"/>
    <w:rsid w:val="005A7C36"/>
    <w:rsid w:val="005B01F1"/>
    <w:rsid w:val="005B0332"/>
    <w:rsid w:val="005B0DBE"/>
    <w:rsid w:val="005B140D"/>
    <w:rsid w:val="005B18AF"/>
    <w:rsid w:val="005B1F3E"/>
    <w:rsid w:val="005B2297"/>
    <w:rsid w:val="005B2406"/>
    <w:rsid w:val="005B2D85"/>
    <w:rsid w:val="005B376B"/>
    <w:rsid w:val="005B3779"/>
    <w:rsid w:val="005B4CAB"/>
    <w:rsid w:val="005B50E9"/>
    <w:rsid w:val="005B6121"/>
    <w:rsid w:val="005B62A7"/>
    <w:rsid w:val="005B6710"/>
    <w:rsid w:val="005B69F0"/>
    <w:rsid w:val="005B6BED"/>
    <w:rsid w:val="005B6D15"/>
    <w:rsid w:val="005B7027"/>
    <w:rsid w:val="005B7062"/>
    <w:rsid w:val="005B72B8"/>
    <w:rsid w:val="005B7751"/>
    <w:rsid w:val="005B798B"/>
    <w:rsid w:val="005C0631"/>
    <w:rsid w:val="005C075D"/>
    <w:rsid w:val="005C138B"/>
    <w:rsid w:val="005C170E"/>
    <w:rsid w:val="005C1900"/>
    <w:rsid w:val="005C1B1C"/>
    <w:rsid w:val="005C2554"/>
    <w:rsid w:val="005C275B"/>
    <w:rsid w:val="005C2C0F"/>
    <w:rsid w:val="005C3DA7"/>
    <w:rsid w:val="005C5F65"/>
    <w:rsid w:val="005C5FC1"/>
    <w:rsid w:val="005C6B14"/>
    <w:rsid w:val="005C7877"/>
    <w:rsid w:val="005D09D4"/>
    <w:rsid w:val="005D18D0"/>
    <w:rsid w:val="005D1D29"/>
    <w:rsid w:val="005D2050"/>
    <w:rsid w:val="005D2BEE"/>
    <w:rsid w:val="005D3251"/>
    <w:rsid w:val="005D3297"/>
    <w:rsid w:val="005D368C"/>
    <w:rsid w:val="005D4A92"/>
    <w:rsid w:val="005D52BC"/>
    <w:rsid w:val="005D5DB6"/>
    <w:rsid w:val="005D5E6E"/>
    <w:rsid w:val="005D604C"/>
    <w:rsid w:val="005D62AA"/>
    <w:rsid w:val="005E23EF"/>
    <w:rsid w:val="005E323A"/>
    <w:rsid w:val="005E35D4"/>
    <w:rsid w:val="005E496F"/>
    <w:rsid w:val="005E4BBF"/>
    <w:rsid w:val="005E4BD1"/>
    <w:rsid w:val="005E5892"/>
    <w:rsid w:val="005E68CD"/>
    <w:rsid w:val="005E7B48"/>
    <w:rsid w:val="005E7E2C"/>
    <w:rsid w:val="005E7F76"/>
    <w:rsid w:val="005F019F"/>
    <w:rsid w:val="005F05ED"/>
    <w:rsid w:val="005F0D60"/>
    <w:rsid w:val="005F0DEB"/>
    <w:rsid w:val="005F12B6"/>
    <w:rsid w:val="005F280C"/>
    <w:rsid w:val="005F2D16"/>
    <w:rsid w:val="005F2F50"/>
    <w:rsid w:val="005F305A"/>
    <w:rsid w:val="005F32C2"/>
    <w:rsid w:val="005F3B5B"/>
    <w:rsid w:val="005F453E"/>
    <w:rsid w:val="005F47DB"/>
    <w:rsid w:val="005F5100"/>
    <w:rsid w:val="005F564D"/>
    <w:rsid w:val="005F5D22"/>
    <w:rsid w:val="005F668D"/>
    <w:rsid w:val="005F686B"/>
    <w:rsid w:val="005F6C4B"/>
    <w:rsid w:val="005F71E3"/>
    <w:rsid w:val="005F7736"/>
    <w:rsid w:val="005F7A3F"/>
    <w:rsid w:val="006002D2"/>
    <w:rsid w:val="00601598"/>
    <w:rsid w:val="00602370"/>
    <w:rsid w:val="00602CF8"/>
    <w:rsid w:val="00603E90"/>
    <w:rsid w:val="0060456A"/>
    <w:rsid w:val="0060650C"/>
    <w:rsid w:val="0060712B"/>
    <w:rsid w:val="00610F93"/>
    <w:rsid w:val="006110D2"/>
    <w:rsid w:val="006127F0"/>
    <w:rsid w:val="00612AB1"/>
    <w:rsid w:val="0061448F"/>
    <w:rsid w:val="00614FDF"/>
    <w:rsid w:val="006164A5"/>
    <w:rsid w:val="00616517"/>
    <w:rsid w:val="0061737B"/>
    <w:rsid w:val="0061738D"/>
    <w:rsid w:val="00620F08"/>
    <w:rsid w:val="00622838"/>
    <w:rsid w:val="006229C8"/>
    <w:rsid w:val="00622D82"/>
    <w:rsid w:val="00622F81"/>
    <w:rsid w:val="00623F4C"/>
    <w:rsid w:val="00624493"/>
    <w:rsid w:val="00624531"/>
    <w:rsid w:val="00626980"/>
    <w:rsid w:val="0062709F"/>
    <w:rsid w:val="00627E8B"/>
    <w:rsid w:val="00627FCF"/>
    <w:rsid w:val="00630A99"/>
    <w:rsid w:val="00631CB7"/>
    <w:rsid w:val="006322EB"/>
    <w:rsid w:val="00632D7B"/>
    <w:rsid w:val="0063327C"/>
    <w:rsid w:val="006334E1"/>
    <w:rsid w:val="006364D5"/>
    <w:rsid w:val="0063680C"/>
    <w:rsid w:val="006368BA"/>
    <w:rsid w:val="006368E0"/>
    <w:rsid w:val="00636D45"/>
    <w:rsid w:val="0063700C"/>
    <w:rsid w:val="00637453"/>
    <w:rsid w:val="0063769F"/>
    <w:rsid w:val="00637AE4"/>
    <w:rsid w:val="00640D45"/>
    <w:rsid w:val="0064148B"/>
    <w:rsid w:val="00641950"/>
    <w:rsid w:val="006425FF"/>
    <w:rsid w:val="00643BF2"/>
    <w:rsid w:val="006446FF"/>
    <w:rsid w:val="00644E04"/>
    <w:rsid w:val="00645B17"/>
    <w:rsid w:val="006476BE"/>
    <w:rsid w:val="00647AE8"/>
    <w:rsid w:val="00650147"/>
    <w:rsid w:val="00650923"/>
    <w:rsid w:val="0065093F"/>
    <w:rsid w:val="00651266"/>
    <w:rsid w:val="006527E9"/>
    <w:rsid w:val="00652D8D"/>
    <w:rsid w:val="006534F0"/>
    <w:rsid w:val="00653525"/>
    <w:rsid w:val="00655250"/>
    <w:rsid w:val="00655624"/>
    <w:rsid w:val="00656744"/>
    <w:rsid w:val="00656A28"/>
    <w:rsid w:val="006638D0"/>
    <w:rsid w:val="00663987"/>
    <w:rsid w:val="0066485C"/>
    <w:rsid w:val="00664912"/>
    <w:rsid w:val="006649D9"/>
    <w:rsid w:val="00665166"/>
    <w:rsid w:val="006658D8"/>
    <w:rsid w:val="00665ACD"/>
    <w:rsid w:val="00666032"/>
    <w:rsid w:val="006667ED"/>
    <w:rsid w:val="0066740A"/>
    <w:rsid w:val="00667A90"/>
    <w:rsid w:val="006704D9"/>
    <w:rsid w:val="006707A7"/>
    <w:rsid w:val="00671551"/>
    <w:rsid w:val="00671645"/>
    <w:rsid w:val="00671C3F"/>
    <w:rsid w:val="0067371E"/>
    <w:rsid w:val="00674A5B"/>
    <w:rsid w:val="00675B1E"/>
    <w:rsid w:val="00676E22"/>
    <w:rsid w:val="00680E8C"/>
    <w:rsid w:val="00680F38"/>
    <w:rsid w:val="00681265"/>
    <w:rsid w:val="00681681"/>
    <w:rsid w:val="00681CE3"/>
    <w:rsid w:val="00682478"/>
    <w:rsid w:val="00682525"/>
    <w:rsid w:val="00682C8C"/>
    <w:rsid w:val="00682CC9"/>
    <w:rsid w:val="006843A5"/>
    <w:rsid w:val="00684E80"/>
    <w:rsid w:val="0068561D"/>
    <w:rsid w:val="0068676A"/>
    <w:rsid w:val="00686D41"/>
    <w:rsid w:val="00690014"/>
    <w:rsid w:val="00690045"/>
    <w:rsid w:val="00690549"/>
    <w:rsid w:val="00691A75"/>
    <w:rsid w:val="00691E36"/>
    <w:rsid w:val="00692B8C"/>
    <w:rsid w:val="00693CBE"/>
    <w:rsid w:val="00693CF5"/>
    <w:rsid w:val="0069518B"/>
    <w:rsid w:val="006961E8"/>
    <w:rsid w:val="00696578"/>
    <w:rsid w:val="006969CB"/>
    <w:rsid w:val="00696B1B"/>
    <w:rsid w:val="00696CFA"/>
    <w:rsid w:val="006975D0"/>
    <w:rsid w:val="006A089B"/>
    <w:rsid w:val="006A0C3F"/>
    <w:rsid w:val="006A1E70"/>
    <w:rsid w:val="006A1F16"/>
    <w:rsid w:val="006A253E"/>
    <w:rsid w:val="006A4498"/>
    <w:rsid w:val="006A4963"/>
    <w:rsid w:val="006A5CB3"/>
    <w:rsid w:val="006A60CF"/>
    <w:rsid w:val="006A661B"/>
    <w:rsid w:val="006B04DD"/>
    <w:rsid w:val="006B053A"/>
    <w:rsid w:val="006B05E9"/>
    <w:rsid w:val="006B12DA"/>
    <w:rsid w:val="006B137F"/>
    <w:rsid w:val="006B2BFE"/>
    <w:rsid w:val="006B2C28"/>
    <w:rsid w:val="006B2EAA"/>
    <w:rsid w:val="006B354B"/>
    <w:rsid w:val="006B3659"/>
    <w:rsid w:val="006B3790"/>
    <w:rsid w:val="006B396A"/>
    <w:rsid w:val="006B561A"/>
    <w:rsid w:val="006B731C"/>
    <w:rsid w:val="006B7A6F"/>
    <w:rsid w:val="006C005C"/>
    <w:rsid w:val="006C0A3A"/>
    <w:rsid w:val="006C0F3E"/>
    <w:rsid w:val="006C0F43"/>
    <w:rsid w:val="006C2176"/>
    <w:rsid w:val="006C31EA"/>
    <w:rsid w:val="006C3607"/>
    <w:rsid w:val="006C3AFF"/>
    <w:rsid w:val="006C41DA"/>
    <w:rsid w:val="006C54A5"/>
    <w:rsid w:val="006C6319"/>
    <w:rsid w:val="006D0EA5"/>
    <w:rsid w:val="006D1006"/>
    <w:rsid w:val="006D1D7F"/>
    <w:rsid w:val="006D2E4E"/>
    <w:rsid w:val="006D3B4D"/>
    <w:rsid w:val="006D5461"/>
    <w:rsid w:val="006D5BE1"/>
    <w:rsid w:val="006D6082"/>
    <w:rsid w:val="006D6355"/>
    <w:rsid w:val="006D7941"/>
    <w:rsid w:val="006E0437"/>
    <w:rsid w:val="006E0E12"/>
    <w:rsid w:val="006E0F8C"/>
    <w:rsid w:val="006E2DF5"/>
    <w:rsid w:val="006E300F"/>
    <w:rsid w:val="006E38A5"/>
    <w:rsid w:val="006E3920"/>
    <w:rsid w:val="006E55A0"/>
    <w:rsid w:val="006E6048"/>
    <w:rsid w:val="006F0494"/>
    <w:rsid w:val="006F1330"/>
    <w:rsid w:val="006F14BF"/>
    <w:rsid w:val="006F2002"/>
    <w:rsid w:val="006F2707"/>
    <w:rsid w:val="006F3249"/>
    <w:rsid w:val="006F35DD"/>
    <w:rsid w:val="006F377E"/>
    <w:rsid w:val="006F5C32"/>
    <w:rsid w:val="006F6983"/>
    <w:rsid w:val="006F78F9"/>
    <w:rsid w:val="00700BD6"/>
    <w:rsid w:val="00702387"/>
    <w:rsid w:val="00703008"/>
    <w:rsid w:val="00703CD9"/>
    <w:rsid w:val="00704C84"/>
    <w:rsid w:val="00705CBC"/>
    <w:rsid w:val="00705E7E"/>
    <w:rsid w:val="0070640E"/>
    <w:rsid w:val="00707138"/>
    <w:rsid w:val="007072F3"/>
    <w:rsid w:val="007075E9"/>
    <w:rsid w:val="007079E0"/>
    <w:rsid w:val="007111F6"/>
    <w:rsid w:val="00711653"/>
    <w:rsid w:val="007130FF"/>
    <w:rsid w:val="00715AA9"/>
    <w:rsid w:val="00720D97"/>
    <w:rsid w:val="00720FE6"/>
    <w:rsid w:val="0072130B"/>
    <w:rsid w:val="00722C79"/>
    <w:rsid w:val="00722D80"/>
    <w:rsid w:val="00722EB9"/>
    <w:rsid w:val="007248CD"/>
    <w:rsid w:val="0072615F"/>
    <w:rsid w:val="0072629F"/>
    <w:rsid w:val="00727966"/>
    <w:rsid w:val="00727AD5"/>
    <w:rsid w:val="00727E69"/>
    <w:rsid w:val="00730057"/>
    <w:rsid w:val="00730CD8"/>
    <w:rsid w:val="007312C6"/>
    <w:rsid w:val="00731E03"/>
    <w:rsid w:val="00732596"/>
    <w:rsid w:val="00732DB2"/>
    <w:rsid w:val="00733078"/>
    <w:rsid w:val="00733454"/>
    <w:rsid w:val="00733B14"/>
    <w:rsid w:val="0073500B"/>
    <w:rsid w:val="007357FD"/>
    <w:rsid w:val="00735C6B"/>
    <w:rsid w:val="00735E83"/>
    <w:rsid w:val="00736301"/>
    <w:rsid w:val="0073686D"/>
    <w:rsid w:val="00736E33"/>
    <w:rsid w:val="00740731"/>
    <w:rsid w:val="00740F83"/>
    <w:rsid w:val="00741AD4"/>
    <w:rsid w:val="00741B43"/>
    <w:rsid w:val="00741EC6"/>
    <w:rsid w:val="0074269C"/>
    <w:rsid w:val="0074327C"/>
    <w:rsid w:val="007437F9"/>
    <w:rsid w:val="00745426"/>
    <w:rsid w:val="00746D8F"/>
    <w:rsid w:val="007473A9"/>
    <w:rsid w:val="00747DB3"/>
    <w:rsid w:val="00750818"/>
    <w:rsid w:val="00750842"/>
    <w:rsid w:val="00750C3B"/>
    <w:rsid w:val="00750CCD"/>
    <w:rsid w:val="00750D61"/>
    <w:rsid w:val="0075206A"/>
    <w:rsid w:val="007522CB"/>
    <w:rsid w:val="00753265"/>
    <w:rsid w:val="00753E0B"/>
    <w:rsid w:val="007543F9"/>
    <w:rsid w:val="007547F7"/>
    <w:rsid w:val="00755782"/>
    <w:rsid w:val="00756445"/>
    <w:rsid w:val="00756A41"/>
    <w:rsid w:val="0075754D"/>
    <w:rsid w:val="00760869"/>
    <w:rsid w:val="0076163E"/>
    <w:rsid w:val="00761E18"/>
    <w:rsid w:val="007620DE"/>
    <w:rsid w:val="00762819"/>
    <w:rsid w:val="0076315B"/>
    <w:rsid w:val="00763D78"/>
    <w:rsid w:val="00764730"/>
    <w:rsid w:val="00764EFF"/>
    <w:rsid w:val="007654E5"/>
    <w:rsid w:val="00765676"/>
    <w:rsid w:val="00765B52"/>
    <w:rsid w:val="00765E74"/>
    <w:rsid w:val="0076634D"/>
    <w:rsid w:val="00766459"/>
    <w:rsid w:val="00766B83"/>
    <w:rsid w:val="00766E91"/>
    <w:rsid w:val="007672C6"/>
    <w:rsid w:val="007675EB"/>
    <w:rsid w:val="00767649"/>
    <w:rsid w:val="00767C3F"/>
    <w:rsid w:val="007715B9"/>
    <w:rsid w:val="0077251B"/>
    <w:rsid w:val="00772A31"/>
    <w:rsid w:val="00772DA4"/>
    <w:rsid w:val="00773724"/>
    <w:rsid w:val="007737F8"/>
    <w:rsid w:val="00774169"/>
    <w:rsid w:val="007742D3"/>
    <w:rsid w:val="00775696"/>
    <w:rsid w:val="00775C84"/>
    <w:rsid w:val="00777803"/>
    <w:rsid w:val="00777E06"/>
    <w:rsid w:val="00777E46"/>
    <w:rsid w:val="00780EC3"/>
    <w:rsid w:val="00780F3C"/>
    <w:rsid w:val="00781069"/>
    <w:rsid w:val="0078125C"/>
    <w:rsid w:val="0078159C"/>
    <w:rsid w:val="00782580"/>
    <w:rsid w:val="00782DCF"/>
    <w:rsid w:val="00784AF1"/>
    <w:rsid w:val="00784F22"/>
    <w:rsid w:val="0078509D"/>
    <w:rsid w:val="0078654B"/>
    <w:rsid w:val="00790889"/>
    <w:rsid w:val="00790C3C"/>
    <w:rsid w:val="00790D6F"/>
    <w:rsid w:val="00791833"/>
    <w:rsid w:val="0079207E"/>
    <w:rsid w:val="007920E1"/>
    <w:rsid w:val="00792D83"/>
    <w:rsid w:val="0079309B"/>
    <w:rsid w:val="007931FF"/>
    <w:rsid w:val="00795FC8"/>
    <w:rsid w:val="00796127"/>
    <w:rsid w:val="00796536"/>
    <w:rsid w:val="007968DC"/>
    <w:rsid w:val="00796CEC"/>
    <w:rsid w:val="007973B5"/>
    <w:rsid w:val="007A09EC"/>
    <w:rsid w:val="007A1FC8"/>
    <w:rsid w:val="007A2676"/>
    <w:rsid w:val="007A2923"/>
    <w:rsid w:val="007A302B"/>
    <w:rsid w:val="007A3D23"/>
    <w:rsid w:val="007A49A3"/>
    <w:rsid w:val="007A52E6"/>
    <w:rsid w:val="007A5500"/>
    <w:rsid w:val="007A5796"/>
    <w:rsid w:val="007A686C"/>
    <w:rsid w:val="007A6D76"/>
    <w:rsid w:val="007A7E21"/>
    <w:rsid w:val="007B015F"/>
    <w:rsid w:val="007B01F8"/>
    <w:rsid w:val="007B076D"/>
    <w:rsid w:val="007B0CDE"/>
    <w:rsid w:val="007B0FA2"/>
    <w:rsid w:val="007B233F"/>
    <w:rsid w:val="007B250F"/>
    <w:rsid w:val="007B2866"/>
    <w:rsid w:val="007B331D"/>
    <w:rsid w:val="007B3853"/>
    <w:rsid w:val="007B3873"/>
    <w:rsid w:val="007B38E5"/>
    <w:rsid w:val="007B39D9"/>
    <w:rsid w:val="007B42D9"/>
    <w:rsid w:val="007B4E39"/>
    <w:rsid w:val="007B6060"/>
    <w:rsid w:val="007B6C39"/>
    <w:rsid w:val="007B6F08"/>
    <w:rsid w:val="007B7A16"/>
    <w:rsid w:val="007B7B1E"/>
    <w:rsid w:val="007C063A"/>
    <w:rsid w:val="007C1328"/>
    <w:rsid w:val="007C2B8D"/>
    <w:rsid w:val="007C358C"/>
    <w:rsid w:val="007C43AA"/>
    <w:rsid w:val="007C43B7"/>
    <w:rsid w:val="007C48BF"/>
    <w:rsid w:val="007C52F8"/>
    <w:rsid w:val="007C56C3"/>
    <w:rsid w:val="007C5D0B"/>
    <w:rsid w:val="007C5DE2"/>
    <w:rsid w:val="007C65D5"/>
    <w:rsid w:val="007C67B0"/>
    <w:rsid w:val="007C6B7F"/>
    <w:rsid w:val="007D07BF"/>
    <w:rsid w:val="007D083A"/>
    <w:rsid w:val="007D0AB0"/>
    <w:rsid w:val="007D0B52"/>
    <w:rsid w:val="007D0D23"/>
    <w:rsid w:val="007D1548"/>
    <w:rsid w:val="007D16C2"/>
    <w:rsid w:val="007D1F31"/>
    <w:rsid w:val="007D22FD"/>
    <w:rsid w:val="007D2CA3"/>
    <w:rsid w:val="007D393E"/>
    <w:rsid w:val="007D3981"/>
    <w:rsid w:val="007D3F79"/>
    <w:rsid w:val="007D42AC"/>
    <w:rsid w:val="007D70AC"/>
    <w:rsid w:val="007D7649"/>
    <w:rsid w:val="007E0625"/>
    <w:rsid w:val="007E0929"/>
    <w:rsid w:val="007E0F26"/>
    <w:rsid w:val="007E1011"/>
    <w:rsid w:val="007E1018"/>
    <w:rsid w:val="007E2304"/>
    <w:rsid w:val="007E25B8"/>
    <w:rsid w:val="007E27F9"/>
    <w:rsid w:val="007E3070"/>
    <w:rsid w:val="007E3A70"/>
    <w:rsid w:val="007E429F"/>
    <w:rsid w:val="007E448B"/>
    <w:rsid w:val="007E4730"/>
    <w:rsid w:val="007E4B31"/>
    <w:rsid w:val="007E4F05"/>
    <w:rsid w:val="007E4F78"/>
    <w:rsid w:val="007E6C32"/>
    <w:rsid w:val="007F0CBE"/>
    <w:rsid w:val="007F3636"/>
    <w:rsid w:val="007F43B8"/>
    <w:rsid w:val="007F4EFB"/>
    <w:rsid w:val="007F529C"/>
    <w:rsid w:val="007F552E"/>
    <w:rsid w:val="007F6041"/>
    <w:rsid w:val="007F6782"/>
    <w:rsid w:val="007F6E43"/>
    <w:rsid w:val="007F7163"/>
    <w:rsid w:val="007F781E"/>
    <w:rsid w:val="008000B0"/>
    <w:rsid w:val="0080040B"/>
    <w:rsid w:val="00800790"/>
    <w:rsid w:val="00800D4B"/>
    <w:rsid w:val="00801574"/>
    <w:rsid w:val="008017C7"/>
    <w:rsid w:val="00801F07"/>
    <w:rsid w:val="008035FD"/>
    <w:rsid w:val="00803B9F"/>
    <w:rsid w:val="008044E5"/>
    <w:rsid w:val="00804EC0"/>
    <w:rsid w:val="00805851"/>
    <w:rsid w:val="00805C2E"/>
    <w:rsid w:val="00806ACF"/>
    <w:rsid w:val="00807B8D"/>
    <w:rsid w:val="00810320"/>
    <w:rsid w:val="0081090B"/>
    <w:rsid w:val="00810A75"/>
    <w:rsid w:val="00810D3A"/>
    <w:rsid w:val="00811AE0"/>
    <w:rsid w:val="00812530"/>
    <w:rsid w:val="0081389F"/>
    <w:rsid w:val="00813B72"/>
    <w:rsid w:val="00813F8F"/>
    <w:rsid w:val="00814059"/>
    <w:rsid w:val="008141CB"/>
    <w:rsid w:val="00814741"/>
    <w:rsid w:val="00814DE7"/>
    <w:rsid w:val="0081501B"/>
    <w:rsid w:val="0081517E"/>
    <w:rsid w:val="008156DF"/>
    <w:rsid w:val="00815B1D"/>
    <w:rsid w:val="00815C68"/>
    <w:rsid w:val="00815C7A"/>
    <w:rsid w:val="00821D4C"/>
    <w:rsid w:val="00822377"/>
    <w:rsid w:val="00824BA6"/>
    <w:rsid w:val="00824ED5"/>
    <w:rsid w:val="00825707"/>
    <w:rsid w:val="00825DB6"/>
    <w:rsid w:val="00826737"/>
    <w:rsid w:val="008273D2"/>
    <w:rsid w:val="0083058F"/>
    <w:rsid w:val="0083091C"/>
    <w:rsid w:val="00830BD8"/>
    <w:rsid w:val="00831264"/>
    <w:rsid w:val="008333AF"/>
    <w:rsid w:val="008344CE"/>
    <w:rsid w:val="008347B7"/>
    <w:rsid w:val="00834AEB"/>
    <w:rsid w:val="008358AE"/>
    <w:rsid w:val="00835BE0"/>
    <w:rsid w:val="00835D78"/>
    <w:rsid w:val="00836D21"/>
    <w:rsid w:val="008371F9"/>
    <w:rsid w:val="008406F0"/>
    <w:rsid w:val="00840F83"/>
    <w:rsid w:val="00841E9B"/>
    <w:rsid w:val="00842343"/>
    <w:rsid w:val="00842714"/>
    <w:rsid w:val="00842DAB"/>
    <w:rsid w:val="00844172"/>
    <w:rsid w:val="00844C80"/>
    <w:rsid w:val="00845005"/>
    <w:rsid w:val="008451B1"/>
    <w:rsid w:val="008453CF"/>
    <w:rsid w:val="00845F36"/>
    <w:rsid w:val="0084667D"/>
    <w:rsid w:val="008466A0"/>
    <w:rsid w:val="00847216"/>
    <w:rsid w:val="00847EDE"/>
    <w:rsid w:val="0085005E"/>
    <w:rsid w:val="0085086E"/>
    <w:rsid w:val="00850B83"/>
    <w:rsid w:val="00850C72"/>
    <w:rsid w:val="00851B3B"/>
    <w:rsid w:val="008523BF"/>
    <w:rsid w:val="008529DB"/>
    <w:rsid w:val="0085343D"/>
    <w:rsid w:val="00853AD4"/>
    <w:rsid w:val="00855699"/>
    <w:rsid w:val="00856C29"/>
    <w:rsid w:val="008576F1"/>
    <w:rsid w:val="008579B5"/>
    <w:rsid w:val="008617FE"/>
    <w:rsid w:val="008618D5"/>
    <w:rsid w:val="00861996"/>
    <w:rsid w:val="0086247E"/>
    <w:rsid w:val="008635F3"/>
    <w:rsid w:val="00863762"/>
    <w:rsid w:val="00863D52"/>
    <w:rsid w:val="00864F5D"/>
    <w:rsid w:val="008657D5"/>
    <w:rsid w:val="0086685E"/>
    <w:rsid w:val="00866D1E"/>
    <w:rsid w:val="008679B5"/>
    <w:rsid w:val="00867D5A"/>
    <w:rsid w:val="00870226"/>
    <w:rsid w:val="00870683"/>
    <w:rsid w:val="00870975"/>
    <w:rsid w:val="00871985"/>
    <w:rsid w:val="00871AA9"/>
    <w:rsid w:val="008730C4"/>
    <w:rsid w:val="0087313D"/>
    <w:rsid w:val="00873158"/>
    <w:rsid w:val="0087320D"/>
    <w:rsid w:val="00873275"/>
    <w:rsid w:val="00873314"/>
    <w:rsid w:val="0087363F"/>
    <w:rsid w:val="00873BD7"/>
    <w:rsid w:val="008751D2"/>
    <w:rsid w:val="00875426"/>
    <w:rsid w:val="0087574A"/>
    <w:rsid w:val="00875960"/>
    <w:rsid w:val="00876584"/>
    <w:rsid w:val="008768C4"/>
    <w:rsid w:val="0087692E"/>
    <w:rsid w:val="00876976"/>
    <w:rsid w:val="00876BCC"/>
    <w:rsid w:val="00876E69"/>
    <w:rsid w:val="00876E84"/>
    <w:rsid w:val="00877C09"/>
    <w:rsid w:val="00877EF5"/>
    <w:rsid w:val="00881726"/>
    <w:rsid w:val="00882D68"/>
    <w:rsid w:val="00882E75"/>
    <w:rsid w:val="00883601"/>
    <w:rsid w:val="00883FAB"/>
    <w:rsid w:val="00884C4C"/>
    <w:rsid w:val="00885A1D"/>
    <w:rsid w:val="00885C18"/>
    <w:rsid w:val="00886073"/>
    <w:rsid w:val="00886125"/>
    <w:rsid w:val="00886C1D"/>
    <w:rsid w:val="0089040D"/>
    <w:rsid w:val="00890B9B"/>
    <w:rsid w:val="00890BE0"/>
    <w:rsid w:val="00890C4B"/>
    <w:rsid w:val="008916B7"/>
    <w:rsid w:val="00891726"/>
    <w:rsid w:val="00891C13"/>
    <w:rsid w:val="00891FDB"/>
    <w:rsid w:val="00892480"/>
    <w:rsid w:val="0089294D"/>
    <w:rsid w:val="00892D23"/>
    <w:rsid w:val="008935A8"/>
    <w:rsid w:val="00893A93"/>
    <w:rsid w:val="008949CE"/>
    <w:rsid w:val="00895771"/>
    <w:rsid w:val="008969D2"/>
    <w:rsid w:val="00896D2C"/>
    <w:rsid w:val="0089794D"/>
    <w:rsid w:val="00897A6A"/>
    <w:rsid w:val="00897CD4"/>
    <w:rsid w:val="00897CE6"/>
    <w:rsid w:val="008A00BD"/>
    <w:rsid w:val="008A025A"/>
    <w:rsid w:val="008A198E"/>
    <w:rsid w:val="008A2116"/>
    <w:rsid w:val="008A24EB"/>
    <w:rsid w:val="008A297E"/>
    <w:rsid w:val="008A41C3"/>
    <w:rsid w:val="008A48C3"/>
    <w:rsid w:val="008A56DC"/>
    <w:rsid w:val="008A70E4"/>
    <w:rsid w:val="008A79D2"/>
    <w:rsid w:val="008B0E67"/>
    <w:rsid w:val="008B1838"/>
    <w:rsid w:val="008B1B5B"/>
    <w:rsid w:val="008B269D"/>
    <w:rsid w:val="008B2815"/>
    <w:rsid w:val="008B2D4F"/>
    <w:rsid w:val="008B2D82"/>
    <w:rsid w:val="008B6811"/>
    <w:rsid w:val="008B70CA"/>
    <w:rsid w:val="008B733B"/>
    <w:rsid w:val="008B7562"/>
    <w:rsid w:val="008B75F9"/>
    <w:rsid w:val="008B7B35"/>
    <w:rsid w:val="008C017E"/>
    <w:rsid w:val="008C0DF3"/>
    <w:rsid w:val="008C1196"/>
    <w:rsid w:val="008C1895"/>
    <w:rsid w:val="008C1C8D"/>
    <w:rsid w:val="008C1E80"/>
    <w:rsid w:val="008C2718"/>
    <w:rsid w:val="008C271E"/>
    <w:rsid w:val="008C2895"/>
    <w:rsid w:val="008C2E37"/>
    <w:rsid w:val="008C3334"/>
    <w:rsid w:val="008C3C98"/>
    <w:rsid w:val="008C429A"/>
    <w:rsid w:val="008C4476"/>
    <w:rsid w:val="008C5CD9"/>
    <w:rsid w:val="008C62F7"/>
    <w:rsid w:val="008C68EA"/>
    <w:rsid w:val="008C6A84"/>
    <w:rsid w:val="008C71CE"/>
    <w:rsid w:val="008D031B"/>
    <w:rsid w:val="008D040F"/>
    <w:rsid w:val="008D112D"/>
    <w:rsid w:val="008D1204"/>
    <w:rsid w:val="008D19F5"/>
    <w:rsid w:val="008D3059"/>
    <w:rsid w:val="008D3517"/>
    <w:rsid w:val="008D3E6A"/>
    <w:rsid w:val="008D4E11"/>
    <w:rsid w:val="008D555B"/>
    <w:rsid w:val="008D55F6"/>
    <w:rsid w:val="008D57AF"/>
    <w:rsid w:val="008D61CC"/>
    <w:rsid w:val="008D66A0"/>
    <w:rsid w:val="008D6C00"/>
    <w:rsid w:val="008D6F8C"/>
    <w:rsid w:val="008D79D4"/>
    <w:rsid w:val="008E0132"/>
    <w:rsid w:val="008E03C0"/>
    <w:rsid w:val="008E0A5C"/>
    <w:rsid w:val="008E0C41"/>
    <w:rsid w:val="008E0C6D"/>
    <w:rsid w:val="008E0D01"/>
    <w:rsid w:val="008E1A31"/>
    <w:rsid w:val="008E1B7D"/>
    <w:rsid w:val="008E1CC2"/>
    <w:rsid w:val="008E1FCA"/>
    <w:rsid w:val="008E2298"/>
    <w:rsid w:val="008E442C"/>
    <w:rsid w:val="008E5D11"/>
    <w:rsid w:val="008E5DB3"/>
    <w:rsid w:val="008E66EC"/>
    <w:rsid w:val="008E6A46"/>
    <w:rsid w:val="008F0F0B"/>
    <w:rsid w:val="008F10DD"/>
    <w:rsid w:val="008F1751"/>
    <w:rsid w:val="008F1D26"/>
    <w:rsid w:val="008F2AFD"/>
    <w:rsid w:val="008F2E2F"/>
    <w:rsid w:val="008F32AA"/>
    <w:rsid w:val="008F3A76"/>
    <w:rsid w:val="008F3F79"/>
    <w:rsid w:val="008F4034"/>
    <w:rsid w:val="008F5AEF"/>
    <w:rsid w:val="008F64CD"/>
    <w:rsid w:val="008F6CA9"/>
    <w:rsid w:val="00900CB3"/>
    <w:rsid w:val="00901C6E"/>
    <w:rsid w:val="00902159"/>
    <w:rsid w:val="009039AB"/>
    <w:rsid w:val="00904121"/>
    <w:rsid w:val="00904986"/>
    <w:rsid w:val="00904CA5"/>
    <w:rsid w:val="00905405"/>
    <w:rsid w:val="00905427"/>
    <w:rsid w:val="00905BBC"/>
    <w:rsid w:val="00906BDC"/>
    <w:rsid w:val="00907EEF"/>
    <w:rsid w:val="00910299"/>
    <w:rsid w:val="00910303"/>
    <w:rsid w:val="009103C4"/>
    <w:rsid w:val="00910A49"/>
    <w:rsid w:val="00910E52"/>
    <w:rsid w:val="00911499"/>
    <w:rsid w:val="00911649"/>
    <w:rsid w:val="00911DF3"/>
    <w:rsid w:val="009123D7"/>
    <w:rsid w:val="00912502"/>
    <w:rsid w:val="009138D5"/>
    <w:rsid w:val="0091470C"/>
    <w:rsid w:val="0091579B"/>
    <w:rsid w:val="00915C6C"/>
    <w:rsid w:val="00915E19"/>
    <w:rsid w:val="0091604A"/>
    <w:rsid w:val="00916626"/>
    <w:rsid w:val="00916654"/>
    <w:rsid w:val="00917891"/>
    <w:rsid w:val="00917A07"/>
    <w:rsid w:val="00917F1B"/>
    <w:rsid w:val="00920310"/>
    <w:rsid w:val="00921835"/>
    <w:rsid w:val="00924161"/>
    <w:rsid w:val="00924495"/>
    <w:rsid w:val="00924682"/>
    <w:rsid w:val="009253BC"/>
    <w:rsid w:val="0092611B"/>
    <w:rsid w:val="0092654C"/>
    <w:rsid w:val="009268D3"/>
    <w:rsid w:val="00927387"/>
    <w:rsid w:val="0092770A"/>
    <w:rsid w:val="00927D61"/>
    <w:rsid w:val="00930238"/>
    <w:rsid w:val="00930A11"/>
    <w:rsid w:val="009318D0"/>
    <w:rsid w:val="00933652"/>
    <w:rsid w:val="00934B2E"/>
    <w:rsid w:val="0093511D"/>
    <w:rsid w:val="00935932"/>
    <w:rsid w:val="00935FA9"/>
    <w:rsid w:val="00936079"/>
    <w:rsid w:val="00936E45"/>
    <w:rsid w:val="00937F73"/>
    <w:rsid w:val="009423C8"/>
    <w:rsid w:val="0094291C"/>
    <w:rsid w:val="00945150"/>
    <w:rsid w:val="009453C7"/>
    <w:rsid w:val="009461C1"/>
    <w:rsid w:val="009470C1"/>
    <w:rsid w:val="00947270"/>
    <w:rsid w:val="00947424"/>
    <w:rsid w:val="009474E8"/>
    <w:rsid w:val="00947552"/>
    <w:rsid w:val="009506D8"/>
    <w:rsid w:val="00950EDB"/>
    <w:rsid w:val="00950F16"/>
    <w:rsid w:val="009519FD"/>
    <w:rsid w:val="00951CAD"/>
    <w:rsid w:val="00953063"/>
    <w:rsid w:val="009533F3"/>
    <w:rsid w:val="00953AF7"/>
    <w:rsid w:val="00954234"/>
    <w:rsid w:val="0095472E"/>
    <w:rsid w:val="00954E6A"/>
    <w:rsid w:val="00954FF6"/>
    <w:rsid w:val="009553CD"/>
    <w:rsid w:val="00955430"/>
    <w:rsid w:val="00955656"/>
    <w:rsid w:val="00955BC9"/>
    <w:rsid w:val="00956935"/>
    <w:rsid w:val="00957A1C"/>
    <w:rsid w:val="00960584"/>
    <w:rsid w:val="00960C10"/>
    <w:rsid w:val="0096124A"/>
    <w:rsid w:val="009615DD"/>
    <w:rsid w:val="00962984"/>
    <w:rsid w:val="00962AD8"/>
    <w:rsid w:val="00962CF9"/>
    <w:rsid w:val="00962F00"/>
    <w:rsid w:val="00962F3A"/>
    <w:rsid w:val="009634C7"/>
    <w:rsid w:val="009636E9"/>
    <w:rsid w:val="00964A40"/>
    <w:rsid w:val="00965EE1"/>
    <w:rsid w:val="009667DB"/>
    <w:rsid w:val="00967536"/>
    <w:rsid w:val="009675AF"/>
    <w:rsid w:val="00971103"/>
    <w:rsid w:val="0097294B"/>
    <w:rsid w:val="00972A93"/>
    <w:rsid w:val="00972D7E"/>
    <w:rsid w:val="00973470"/>
    <w:rsid w:val="00973B77"/>
    <w:rsid w:val="00973D52"/>
    <w:rsid w:val="00974C04"/>
    <w:rsid w:val="00974ED8"/>
    <w:rsid w:val="0097575F"/>
    <w:rsid w:val="0097642B"/>
    <w:rsid w:val="00976EE6"/>
    <w:rsid w:val="00976F2A"/>
    <w:rsid w:val="00977B77"/>
    <w:rsid w:val="00977CF0"/>
    <w:rsid w:val="00977D8E"/>
    <w:rsid w:val="00980D73"/>
    <w:rsid w:val="00980DA6"/>
    <w:rsid w:val="00980F81"/>
    <w:rsid w:val="009824DF"/>
    <w:rsid w:val="009832DF"/>
    <w:rsid w:val="00983655"/>
    <w:rsid w:val="00983A54"/>
    <w:rsid w:val="00983B58"/>
    <w:rsid w:val="00984330"/>
    <w:rsid w:val="00984F4A"/>
    <w:rsid w:val="00985FE3"/>
    <w:rsid w:val="00986B41"/>
    <w:rsid w:val="00986EA2"/>
    <w:rsid w:val="0098754B"/>
    <w:rsid w:val="0099059F"/>
    <w:rsid w:val="0099066C"/>
    <w:rsid w:val="00990A3E"/>
    <w:rsid w:val="00990A62"/>
    <w:rsid w:val="00990F24"/>
    <w:rsid w:val="00991598"/>
    <w:rsid w:val="009919FA"/>
    <w:rsid w:val="00991BF8"/>
    <w:rsid w:val="00991E1A"/>
    <w:rsid w:val="009920FB"/>
    <w:rsid w:val="00992563"/>
    <w:rsid w:val="00993052"/>
    <w:rsid w:val="00993B98"/>
    <w:rsid w:val="00993E02"/>
    <w:rsid w:val="0099402D"/>
    <w:rsid w:val="0099421E"/>
    <w:rsid w:val="009942A9"/>
    <w:rsid w:val="00994608"/>
    <w:rsid w:val="00995794"/>
    <w:rsid w:val="009A042F"/>
    <w:rsid w:val="009A14D7"/>
    <w:rsid w:val="009A1D3A"/>
    <w:rsid w:val="009A251E"/>
    <w:rsid w:val="009A3F7B"/>
    <w:rsid w:val="009A3FFF"/>
    <w:rsid w:val="009A4578"/>
    <w:rsid w:val="009A688D"/>
    <w:rsid w:val="009A6DBB"/>
    <w:rsid w:val="009A7A97"/>
    <w:rsid w:val="009B0787"/>
    <w:rsid w:val="009B1981"/>
    <w:rsid w:val="009B4039"/>
    <w:rsid w:val="009B4526"/>
    <w:rsid w:val="009B6056"/>
    <w:rsid w:val="009B6FC5"/>
    <w:rsid w:val="009B747D"/>
    <w:rsid w:val="009B7CE8"/>
    <w:rsid w:val="009C0193"/>
    <w:rsid w:val="009C0364"/>
    <w:rsid w:val="009C0442"/>
    <w:rsid w:val="009C0671"/>
    <w:rsid w:val="009C1435"/>
    <w:rsid w:val="009C1623"/>
    <w:rsid w:val="009C1C19"/>
    <w:rsid w:val="009C2E3B"/>
    <w:rsid w:val="009C2E50"/>
    <w:rsid w:val="009C33D1"/>
    <w:rsid w:val="009C4E2D"/>
    <w:rsid w:val="009C6B5A"/>
    <w:rsid w:val="009C6E85"/>
    <w:rsid w:val="009C740E"/>
    <w:rsid w:val="009C770A"/>
    <w:rsid w:val="009D030B"/>
    <w:rsid w:val="009D08D1"/>
    <w:rsid w:val="009D19B6"/>
    <w:rsid w:val="009D22EB"/>
    <w:rsid w:val="009D2B94"/>
    <w:rsid w:val="009D34F0"/>
    <w:rsid w:val="009D4899"/>
    <w:rsid w:val="009D501D"/>
    <w:rsid w:val="009D5CAC"/>
    <w:rsid w:val="009D6CF8"/>
    <w:rsid w:val="009D7E9E"/>
    <w:rsid w:val="009E20FD"/>
    <w:rsid w:val="009E212D"/>
    <w:rsid w:val="009E241D"/>
    <w:rsid w:val="009E287D"/>
    <w:rsid w:val="009E2AAE"/>
    <w:rsid w:val="009E2C2B"/>
    <w:rsid w:val="009E38B5"/>
    <w:rsid w:val="009E43F7"/>
    <w:rsid w:val="009E494C"/>
    <w:rsid w:val="009E4C6E"/>
    <w:rsid w:val="009E5F25"/>
    <w:rsid w:val="009E685D"/>
    <w:rsid w:val="009E6AEF"/>
    <w:rsid w:val="009E6B82"/>
    <w:rsid w:val="009E6C55"/>
    <w:rsid w:val="009E7B7B"/>
    <w:rsid w:val="009E7E7C"/>
    <w:rsid w:val="009F05F1"/>
    <w:rsid w:val="009F07A6"/>
    <w:rsid w:val="009F2008"/>
    <w:rsid w:val="009F2091"/>
    <w:rsid w:val="009F23D6"/>
    <w:rsid w:val="009F2FDF"/>
    <w:rsid w:val="009F31F3"/>
    <w:rsid w:val="009F3266"/>
    <w:rsid w:val="009F3A3B"/>
    <w:rsid w:val="009F3BA5"/>
    <w:rsid w:val="009F3CBC"/>
    <w:rsid w:val="009F4AC7"/>
    <w:rsid w:val="009F6063"/>
    <w:rsid w:val="009F710C"/>
    <w:rsid w:val="00A005D0"/>
    <w:rsid w:val="00A00748"/>
    <w:rsid w:val="00A0156A"/>
    <w:rsid w:val="00A022DC"/>
    <w:rsid w:val="00A035C9"/>
    <w:rsid w:val="00A03CC9"/>
    <w:rsid w:val="00A03FC6"/>
    <w:rsid w:val="00A051FE"/>
    <w:rsid w:val="00A0536B"/>
    <w:rsid w:val="00A054AC"/>
    <w:rsid w:val="00A0588B"/>
    <w:rsid w:val="00A05949"/>
    <w:rsid w:val="00A061C0"/>
    <w:rsid w:val="00A06489"/>
    <w:rsid w:val="00A06B23"/>
    <w:rsid w:val="00A10964"/>
    <w:rsid w:val="00A114D4"/>
    <w:rsid w:val="00A11EA6"/>
    <w:rsid w:val="00A11FE0"/>
    <w:rsid w:val="00A12878"/>
    <w:rsid w:val="00A12DB3"/>
    <w:rsid w:val="00A133CB"/>
    <w:rsid w:val="00A1630A"/>
    <w:rsid w:val="00A16E13"/>
    <w:rsid w:val="00A17B73"/>
    <w:rsid w:val="00A17BEA"/>
    <w:rsid w:val="00A20C4B"/>
    <w:rsid w:val="00A20DBA"/>
    <w:rsid w:val="00A21605"/>
    <w:rsid w:val="00A219AF"/>
    <w:rsid w:val="00A222B9"/>
    <w:rsid w:val="00A231C3"/>
    <w:rsid w:val="00A23930"/>
    <w:rsid w:val="00A244CF"/>
    <w:rsid w:val="00A24B4D"/>
    <w:rsid w:val="00A24E51"/>
    <w:rsid w:val="00A25558"/>
    <w:rsid w:val="00A25599"/>
    <w:rsid w:val="00A25CEF"/>
    <w:rsid w:val="00A2644F"/>
    <w:rsid w:val="00A267B0"/>
    <w:rsid w:val="00A26BC0"/>
    <w:rsid w:val="00A27477"/>
    <w:rsid w:val="00A275BF"/>
    <w:rsid w:val="00A278AE"/>
    <w:rsid w:val="00A30256"/>
    <w:rsid w:val="00A308A5"/>
    <w:rsid w:val="00A30D42"/>
    <w:rsid w:val="00A311CB"/>
    <w:rsid w:val="00A312E0"/>
    <w:rsid w:val="00A31FAD"/>
    <w:rsid w:val="00A322C9"/>
    <w:rsid w:val="00A32755"/>
    <w:rsid w:val="00A32E6A"/>
    <w:rsid w:val="00A333D7"/>
    <w:rsid w:val="00A347EC"/>
    <w:rsid w:val="00A349F2"/>
    <w:rsid w:val="00A34E0B"/>
    <w:rsid w:val="00A35647"/>
    <w:rsid w:val="00A35D2A"/>
    <w:rsid w:val="00A36CAA"/>
    <w:rsid w:val="00A36DCC"/>
    <w:rsid w:val="00A37678"/>
    <w:rsid w:val="00A37729"/>
    <w:rsid w:val="00A41502"/>
    <w:rsid w:val="00A4152A"/>
    <w:rsid w:val="00A42129"/>
    <w:rsid w:val="00A42F54"/>
    <w:rsid w:val="00A43132"/>
    <w:rsid w:val="00A43CE5"/>
    <w:rsid w:val="00A444DB"/>
    <w:rsid w:val="00A4604B"/>
    <w:rsid w:val="00A46ABE"/>
    <w:rsid w:val="00A46F85"/>
    <w:rsid w:val="00A476B7"/>
    <w:rsid w:val="00A50700"/>
    <w:rsid w:val="00A511E8"/>
    <w:rsid w:val="00A51473"/>
    <w:rsid w:val="00A52671"/>
    <w:rsid w:val="00A52A1C"/>
    <w:rsid w:val="00A52A6E"/>
    <w:rsid w:val="00A534C0"/>
    <w:rsid w:val="00A538B6"/>
    <w:rsid w:val="00A53BB5"/>
    <w:rsid w:val="00A53CD4"/>
    <w:rsid w:val="00A5443B"/>
    <w:rsid w:val="00A54C63"/>
    <w:rsid w:val="00A55182"/>
    <w:rsid w:val="00A55AA7"/>
    <w:rsid w:val="00A56516"/>
    <w:rsid w:val="00A571EA"/>
    <w:rsid w:val="00A57E7C"/>
    <w:rsid w:val="00A6099E"/>
    <w:rsid w:val="00A61189"/>
    <w:rsid w:val="00A625E8"/>
    <w:rsid w:val="00A62E5B"/>
    <w:rsid w:val="00A62F34"/>
    <w:rsid w:val="00A6304E"/>
    <w:rsid w:val="00A63D42"/>
    <w:rsid w:val="00A64871"/>
    <w:rsid w:val="00A654F2"/>
    <w:rsid w:val="00A65CD3"/>
    <w:rsid w:val="00A670FB"/>
    <w:rsid w:val="00A67100"/>
    <w:rsid w:val="00A70F44"/>
    <w:rsid w:val="00A7318D"/>
    <w:rsid w:val="00A73638"/>
    <w:rsid w:val="00A74833"/>
    <w:rsid w:val="00A748AF"/>
    <w:rsid w:val="00A74FD6"/>
    <w:rsid w:val="00A753E9"/>
    <w:rsid w:val="00A754EE"/>
    <w:rsid w:val="00A769CD"/>
    <w:rsid w:val="00A76A2C"/>
    <w:rsid w:val="00A77936"/>
    <w:rsid w:val="00A80ACA"/>
    <w:rsid w:val="00A80DAB"/>
    <w:rsid w:val="00A81C85"/>
    <w:rsid w:val="00A823A3"/>
    <w:rsid w:val="00A82A06"/>
    <w:rsid w:val="00A82A2F"/>
    <w:rsid w:val="00A84255"/>
    <w:rsid w:val="00A84901"/>
    <w:rsid w:val="00A84F8C"/>
    <w:rsid w:val="00A8531D"/>
    <w:rsid w:val="00A85444"/>
    <w:rsid w:val="00A859D3"/>
    <w:rsid w:val="00A860D7"/>
    <w:rsid w:val="00A8670A"/>
    <w:rsid w:val="00A86844"/>
    <w:rsid w:val="00A86BB1"/>
    <w:rsid w:val="00A86E5F"/>
    <w:rsid w:val="00A877B9"/>
    <w:rsid w:val="00A87835"/>
    <w:rsid w:val="00A87A70"/>
    <w:rsid w:val="00A87B43"/>
    <w:rsid w:val="00A87D27"/>
    <w:rsid w:val="00A91645"/>
    <w:rsid w:val="00A93191"/>
    <w:rsid w:val="00A9493F"/>
    <w:rsid w:val="00A94C28"/>
    <w:rsid w:val="00A956B3"/>
    <w:rsid w:val="00A96CC6"/>
    <w:rsid w:val="00A971F4"/>
    <w:rsid w:val="00A9770C"/>
    <w:rsid w:val="00A977F9"/>
    <w:rsid w:val="00A97855"/>
    <w:rsid w:val="00A978EA"/>
    <w:rsid w:val="00AA0543"/>
    <w:rsid w:val="00AA069F"/>
    <w:rsid w:val="00AA1E83"/>
    <w:rsid w:val="00AA3CC8"/>
    <w:rsid w:val="00AA418A"/>
    <w:rsid w:val="00AA49EC"/>
    <w:rsid w:val="00AA4C9A"/>
    <w:rsid w:val="00AA6462"/>
    <w:rsid w:val="00AA6AD3"/>
    <w:rsid w:val="00AA6C26"/>
    <w:rsid w:val="00AA6CA4"/>
    <w:rsid w:val="00AA7D7A"/>
    <w:rsid w:val="00AB0A30"/>
    <w:rsid w:val="00AB0FE6"/>
    <w:rsid w:val="00AB1F02"/>
    <w:rsid w:val="00AB2544"/>
    <w:rsid w:val="00AB2C8A"/>
    <w:rsid w:val="00AB2D58"/>
    <w:rsid w:val="00AB384B"/>
    <w:rsid w:val="00AB4138"/>
    <w:rsid w:val="00AB4DB3"/>
    <w:rsid w:val="00AB53F9"/>
    <w:rsid w:val="00AB55DE"/>
    <w:rsid w:val="00AB60A5"/>
    <w:rsid w:val="00AB6E99"/>
    <w:rsid w:val="00AB7152"/>
    <w:rsid w:val="00AC016B"/>
    <w:rsid w:val="00AC0970"/>
    <w:rsid w:val="00AC1CCB"/>
    <w:rsid w:val="00AC26A2"/>
    <w:rsid w:val="00AC39DD"/>
    <w:rsid w:val="00AC3A71"/>
    <w:rsid w:val="00AC5422"/>
    <w:rsid w:val="00AC585B"/>
    <w:rsid w:val="00AC5AC7"/>
    <w:rsid w:val="00AC5C7C"/>
    <w:rsid w:val="00AC79AF"/>
    <w:rsid w:val="00AD03FC"/>
    <w:rsid w:val="00AD0B43"/>
    <w:rsid w:val="00AD10AE"/>
    <w:rsid w:val="00AD1502"/>
    <w:rsid w:val="00AD176B"/>
    <w:rsid w:val="00AD2391"/>
    <w:rsid w:val="00AD283C"/>
    <w:rsid w:val="00AD2B5E"/>
    <w:rsid w:val="00AD3596"/>
    <w:rsid w:val="00AD3CA6"/>
    <w:rsid w:val="00AD4187"/>
    <w:rsid w:val="00AD4A42"/>
    <w:rsid w:val="00AD50B6"/>
    <w:rsid w:val="00AD5CF7"/>
    <w:rsid w:val="00AD635A"/>
    <w:rsid w:val="00AD740A"/>
    <w:rsid w:val="00AE105A"/>
    <w:rsid w:val="00AE10D5"/>
    <w:rsid w:val="00AE19FA"/>
    <w:rsid w:val="00AE1E20"/>
    <w:rsid w:val="00AE22CB"/>
    <w:rsid w:val="00AE24EE"/>
    <w:rsid w:val="00AE2822"/>
    <w:rsid w:val="00AE2DEF"/>
    <w:rsid w:val="00AE2EF9"/>
    <w:rsid w:val="00AE3406"/>
    <w:rsid w:val="00AE3E23"/>
    <w:rsid w:val="00AE58F6"/>
    <w:rsid w:val="00AE63FF"/>
    <w:rsid w:val="00AE6627"/>
    <w:rsid w:val="00AE66EC"/>
    <w:rsid w:val="00AE67CF"/>
    <w:rsid w:val="00AE6A63"/>
    <w:rsid w:val="00AE7759"/>
    <w:rsid w:val="00AE7F4D"/>
    <w:rsid w:val="00AF131E"/>
    <w:rsid w:val="00AF1C16"/>
    <w:rsid w:val="00AF22B6"/>
    <w:rsid w:val="00AF2AB0"/>
    <w:rsid w:val="00AF3168"/>
    <w:rsid w:val="00AF3714"/>
    <w:rsid w:val="00AF4F64"/>
    <w:rsid w:val="00AF57E6"/>
    <w:rsid w:val="00AF58C1"/>
    <w:rsid w:val="00AF661B"/>
    <w:rsid w:val="00AF69B9"/>
    <w:rsid w:val="00AF6E75"/>
    <w:rsid w:val="00AF74C2"/>
    <w:rsid w:val="00AF7598"/>
    <w:rsid w:val="00AF7BB9"/>
    <w:rsid w:val="00AF7CA9"/>
    <w:rsid w:val="00B02048"/>
    <w:rsid w:val="00B020F9"/>
    <w:rsid w:val="00B030B7"/>
    <w:rsid w:val="00B03E49"/>
    <w:rsid w:val="00B04603"/>
    <w:rsid w:val="00B0565A"/>
    <w:rsid w:val="00B05C03"/>
    <w:rsid w:val="00B060F6"/>
    <w:rsid w:val="00B067AE"/>
    <w:rsid w:val="00B06B77"/>
    <w:rsid w:val="00B06EDB"/>
    <w:rsid w:val="00B07079"/>
    <w:rsid w:val="00B07337"/>
    <w:rsid w:val="00B075D6"/>
    <w:rsid w:val="00B07961"/>
    <w:rsid w:val="00B07DF2"/>
    <w:rsid w:val="00B103FA"/>
    <w:rsid w:val="00B104EF"/>
    <w:rsid w:val="00B15070"/>
    <w:rsid w:val="00B160B8"/>
    <w:rsid w:val="00B16F49"/>
    <w:rsid w:val="00B171AE"/>
    <w:rsid w:val="00B20146"/>
    <w:rsid w:val="00B203E9"/>
    <w:rsid w:val="00B2051E"/>
    <w:rsid w:val="00B20AE1"/>
    <w:rsid w:val="00B227B0"/>
    <w:rsid w:val="00B23363"/>
    <w:rsid w:val="00B23892"/>
    <w:rsid w:val="00B247C0"/>
    <w:rsid w:val="00B253C2"/>
    <w:rsid w:val="00B254B1"/>
    <w:rsid w:val="00B25A88"/>
    <w:rsid w:val="00B26147"/>
    <w:rsid w:val="00B26AC9"/>
    <w:rsid w:val="00B26B16"/>
    <w:rsid w:val="00B27D2D"/>
    <w:rsid w:val="00B27E5A"/>
    <w:rsid w:val="00B315A3"/>
    <w:rsid w:val="00B31BF7"/>
    <w:rsid w:val="00B31E2F"/>
    <w:rsid w:val="00B32221"/>
    <w:rsid w:val="00B3289C"/>
    <w:rsid w:val="00B32AC7"/>
    <w:rsid w:val="00B32B4A"/>
    <w:rsid w:val="00B341AB"/>
    <w:rsid w:val="00B34B8C"/>
    <w:rsid w:val="00B356AE"/>
    <w:rsid w:val="00B3591B"/>
    <w:rsid w:val="00B35E98"/>
    <w:rsid w:val="00B36F6B"/>
    <w:rsid w:val="00B37A27"/>
    <w:rsid w:val="00B37DCE"/>
    <w:rsid w:val="00B40BCD"/>
    <w:rsid w:val="00B40D3A"/>
    <w:rsid w:val="00B41405"/>
    <w:rsid w:val="00B416E7"/>
    <w:rsid w:val="00B424A1"/>
    <w:rsid w:val="00B42E5B"/>
    <w:rsid w:val="00B43624"/>
    <w:rsid w:val="00B43644"/>
    <w:rsid w:val="00B43B72"/>
    <w:rsid w:val="00B443D0"/>
    <w:rsid w:val="00B4497B"/>
    <w:rsid w:val="00B4619A"/>
    <w:rsid w:val="00B46390"/>
    <w:rsid w:val="00B464C3"/>
    <w:rsid w:val="00B46F2D"/>
    <w:rsid w:val="00B50000"/>
    <w:rsid w:val="00B5051A"/>
    <w:rsid w:val="00B50AB1"/>
    <w:rsid w:val="00B515AD"/>
    <w:rsid w:val="00B51A39"/>
    <w:rsid w:val="00B53670"/>
    <w:rsid w:val="00B53BF8"/>
    <w:rsid w:val="00B550B4"/>
    <w:rsid w:val="00B560B6"/>
    <w:rsid w:val="00B56170"/>
    <w:rsid w:val="00B56471"/>
    <w:rsid w:val="00B56F26"/>
    <w:rsid w:val="00B605B4"/>
    <w:rsid w:val="00B60F1E"/>
    <w:rsid w:val="00B6104F"/>
    <w:rsid w:val="00B6184B"/>
    <w:rsid w:val="00B625A8"/>
    <w:rsid w:val="00B627A2"/>
    <w:rsid w:val="00B62B1E"/>
    <w:rsid w:val="00B63D49"/>
    <w:rsid w:val="00B6445C"/>
    <w:rsid w:val="00B6579E"/>
    <w:rsid w:val="00B658C7"/>
    <w:rsid w:val="00B65A2B"/>
    <w:rsid w:val="00B66590"/>
    <w:rsid w:val="00B66AA2"/>
    <w:rsid w:val="00B672C4"/>
    <w:rsid w:val="00B673F3"/>
    <w:rsid w:val="00B67A1F"/>
    <w:rsid w:val="00B67A22"/>
    <w:rsid w:val="00B71289"/>
    <w:rsid w:val="00B7128B"/>
    <w:rsid w:val="00B7289C"/>
    <w:rsid w:val="00B74355"/>
    <w:rsid w:val="00B7437F"/>
    <w:rsid w:val="00B7479D"/>
    <w:rsid w:val="00B74B19"/>
    <w:rsid w:val="00B75D64"/>
    <w:rsid w:val="00B75E54"/>
    <w:rsid w:val="00B775AB"/>
    <w:rsid w:val="00B7773B"/>
    <w:rsid w:val="00B7780E"/>
    <w:rsid w:val="00B77E2B"/>
    <w:rsid w:val="00B77E39"/>
    <w:rsid w:val="00B802CE"/>
    <w:rsid w:val="00B806EE"/>
    <w:rsid w:val="00B80B73"/>
    <w:rsid w:val="00B813D8"/>
    <w:rsid w:val="00B814F0"/>
    <w:rsid w:val="00B815C1"/>
    <w:rsid w:val="00B81704"/>
    <w:rsid w:val="00B81738"/>
    <w:rsid w:val="00B8195D"/>
    <w:rsid w:val="00B8218A"/>
    <w:rsid w:val="00B82517"/>
    <w:rsid w:val="00B82BE4"/>
    <w:rsid w:val="00B82D14"/>
    <w:rsid w:val="00B8401B"/>
    <w:rsid w:val="00B8507B"/>
    <w:rsid w:val="00B8515F"/>
    <w:rsid w:val="00B852FA"/>
    <w:rsid w:val="00B8545E"/>
    <w:rsid w:val="00B85626"/>
    <w:rsid w:val="00B86282"/>
    <w:rsid w:val="00B86991"/>
    <w:rsid w:val="00B91150"/>
    <w:rsid w:val="00B921FC"/>
    <w:rsid w:val="00B92479"/>
    <w:rsid w:val="00B92FB8"/>
    <w:rsid w:val="00B933B6"/>
    <w:rsid w:val="00B93CEF"/>
    <w:rsid w:val="00B94436"/>
    <w:rsid w:val="00B94D43"/>
    <w:rsid w:val="00B94EB4"/>
    <w:rsid w:val="00B95413"/>
    <w:rsid w:val="00B95820"/>
    <w:rsid w:val="00B95DC4"/>
    <w:rsid w:val="00B96446"/>
    <w:rsid w:val="00B967C4"/>
    <w:rsid w:val="00B96B06"/>
    <w:rsid w:val="00B97E0C"/>
    <w:rsid w:val="00BA06E9"/>
    <w:rsid w:val="00BA0B3C"/>
    <w:rsid w:val="00BA12C1"/>
    <w:rsid w:val="00BA2B8A"/>
    <w:rsid w:val="00BA3993"/>
    <w:rsid w:val="00BA3BF6"/>
    <w:rsid w:val="00BA3CE7"/>
    <w:rsid w:val="00BA46B4"/>
    <w:rsid w:val="00BA4959"/>
    <w:rsid w:val="00BA4C84"/>
    <w:rsid w:val="00BA5067"/>
    <w:rsid w:val="00BA5116"/>
    <w:rsid w:val="00BA512F"/>
    <w:rsid w:val="00BA5161"/>
    <w:rsid w:val="00BA57AC"/>
    <w:rsid w:val="00BA639C"/>
    <w:rsid w:val="00BA660C"/>
    <w:rsid w:val="00BA7773"/>
    <w:rsid w:val="00BB0BE0"/>
    <w:rsid w:val="00BB0CDC"/>
    <w:rsid w:val="00BB1EFC"/>
    <w:rsid w:val="00BB286F"/>
    <w:rsid w:val="00BB2CF6"/>
    <w:rsid w:val="00BB333A"/>
    <w:rsid w:val="00BB3500"/>
    <w:rsid w:val="00BB6554"/>
    <w:rsid w:val="00BB6DDE"/>
    <w:rsid w:val="00BB79A9"/>
    <w:rsid w:val="00BC0340"/>
    <w:rsid w:val="00BC0F0B"/>
    <w:rsid w:val="00BC1383"/>
    <w:rsid w:val="00BC1936"/>
    <w:rsid w:val="00BC29AF"/>
    <w:rsid w:val="00BC321A"/>
    <w:rsid w:val="00BC38FB"/>
    <w:rsid w:val="00BC3C48"/>
    <w:rsid w:val="00BC4C62"/>
    <w:rsid w:val="00BC5493"/>
    <w:rsid w:val="00BC589B"/>
    <w:rsid w:val="00BC5F66"/>
    <w:rsid w:val="00BC5FF6"/>
    <w:rsid w:val="00BC6652"/>
    <w:rsid w:val="00BC7643"/>
    <w:rsid w:val="00BC7A5B"/>
    <w:rsid w:val="00BC7C30"/>
    <w:rsid w:val="00BD0034"/>
    <w:rsid w:val="00BD043B"/>
    <w:rsid w:val="00BD07A4"/>
    <w:rsid w:val="00BD0AF1"/>
    <w:rsid w:val="00BD1A0C"/>
    <w:rsid w:val="00BD1FAB"/>
    <w:rsid w:val="00BD21C9"/>
    <w:rsid w:val="00BD276B"/>
    <w:rsid w:val="00BD2794"/>
    <w:rsid w:val="00BD421F"/>
    <w:rsid w:val="00BD50CE"/>
    <w:rsid w:val="00BD568D"/>
    <w:rsid w:val="00BD57D6"/>
    <w:rsid w:val="00BD5854"/>
    <w:rsid w:val="00BD6967"/>
    <w:rsid w:val="00BD6C9F"/>
    <w:rsid w:val="00BD6CF6"/>
    <w:rsid w:val="00BE070A"/>
    <w:rsid w:val="00BE0BCF"/>
    <w:rsid w:val="00BE298E"/>
    <w:rsid w:val="00BE3162"/>
    <w:rsid w:val="00BE461E"/>
    <w:rsid w:val="00BE4F90"/>
    <w:rsid w:val="00BE7091"/>
    <w:rsid w:val="00BE738D"/>
    <w:rsid w:val="00BE7520"/>
    <w:rsid w:val="00BE79FD"/>
    <w:rsid w:val="00BE7E3D"/>
    <w:rsid w:val="00BF0792"/>
    <w:rsid w:val="00BF128A"/>
    <w:rsid w:val="00BF1495"/>
    <w:rsid w:val="00BF1B99"/>
    <w:rsid w:val="00BF27F4"/>
    <w:rsid w:val="00BF292C"/>
    <w:rsid w:val="00BF2D82"/>
    <w:rsid w:val="00BF2FF8"/>
    <w:rsid w:val="00BF33BE"/>
    <w:rsid w:val="00BF381F"/>
    <w:rsid w:val="00BF3A59"/>
    <w:rsid w:val="00BF4C73"/>
    <w:rsid w:val="00BF4FFD"/>
    <w:rsid w:val="00BF5358"/>
    <w:rsid w:val="00BF6050"/>
    <w:rsid w:val="00BF6BB0"/>
    <w:rsid w:val="00BF6BDD"/>
    <w:rsid w:val="00BF6D2E"/>
    <w:rsid w:val="00BF6D76"/>
    <w:rsid w:val="00BF6DA9"/>
    <w:rsid w:val="00C01901"/>
    <w:rsid w:val="00C01B1C"/>
    <w:rsid w:val="00C02099"/>
    <w:rsid w:val="00C031DD"/>
    <w:rsid w:val="00C042DA"/>
    <w:rsid w:val="00C04649"/>
    <w:rsid w:val="00C05B95"/>
    <w:rsid w:val="00C05BFD"/>
    <w:rsid w:val="00C06081"/>
    <w:rsid w:val="00C064D5"/>
    <w:rsid w:val="00C06858"/>
    <w:rsid w:val="00C0694B"/>
    <w:rsid w:val="00C071ED"/>
    <w:rsid w:val="00C07443"/>
    <w:rsid w:val="00C07F39"/>
    <w:rsid w:val="00C10358"/>
    <w:rsid w:val="00C10D41"/>
    <w:rsid w:val="00C114C0"/>
    <w:rsid w:val="00C12685"/>
    <w:rsid w:val="00C13B1F"/>
    <w:rsid w:val="00C1510F"/>
    <w:rsid w:val="00C15342"/>
    <w:rsid w:val="00C158DB"/>
    <w:rsid w:val="00C1692C"/>
    <w:rsid w:val="00C16B63"/>
    <w:rsid w:val="00C17C58"/>
    <w:rsid w:val="00C20DD2"/>
    <w:rsid w:val="00C21878"/>
    <w:rsid w:val="00C22734"/>
    <w:rsid w:val="00C22C53"/>
    <w:rsid w:val="00C22F4A"/>
    <w:rsid w:val="00C248D0"/>
    <w:rsid w:val="00C24964"/>
    <w:rsid w:val="00C25088"/>
    <w:rsid w:val="00C25517"/>
    <w:rsid w:val="00C258C9"/>
    <w:rsid w:val="00C25FF0"/>
    <w:rsid w:val="00C26061"/>
    <w:rsid w:val="00C26E35"/>
    <w:rsid w:val="00C27C35"/>
    <w:rsid w:val="00C3002C"/>
    <w:rsid w:val="00C30670"/>
    <w:rsid w:val="00C31E39"/>
    <w:rsid w:val="00C32429"/>
    <w:rsid w:val="00C327D6"/>
    <w:rsid w:val="00C32C71"/>
    <w:rsid w:val="00C32FF3"/>
    <w:rsid w:val="00C3356B"/>
    <w:rsid w:val="00C341E9"/>
    <w:rsid w:val="00C34847"/>
    <w:rsid w:val="00C34E97"/>
    <w:rsid w:val="00C3710B"/>
    <w:rsid w:val="00C37BD5"/>
    <w:rsid w:val="00C40D38"/>
    <w:rsid w:val="00C41767"/>
    <w:rsid w:val="00C41F6B"/>
    <w:rsid w:val="00C42E34"/>
    <w:rsid w:val="00C43087"/>
    <w:rsid w:val="00C4321E"/>
    <w:rsid w:val="00C4324C"/>
    <w:rsid w:val="00C434CF"/>
    <w:rsid w:val="00C446A2"/>
    <w:rsid w:val="00C44F20"/>
    <w:rsid w:val="00C4509B"/>
    <w:rsid w:val="00C45577"/>
    <w:rsid w:val="00C4630C"/>
    <w:rsid w:val="00C46F3F"/>
    <w:rsid w:val="00C47199"/>
    <w:rsid w:val="00C507C3"/>
    <w:rsid w:val="00C50E9F"/>
    <w:rsid w:val="00C51AFD"/>
    <w:rsid w:val="00C520D6"/>
    <w:rsid w:val="00C53796"/>
    <w:rsid w:val="00C53FA1"/>
    <w:rsid w:val="00C555A5"/>
    <w:rsid w:val="00C556FA"/>
    <w:rsid w:val="00C55B53"/>
    <w:rsid w:val="00C56E76"/>
    <w:rsid w:val="00C573A8"/>
    <w:rsid w:val="00C57530"/>
    <w:rsid w:val="00C57D14"/>
    <w:rsid w:val="00C60A15"/>
    <w:rsid w:val="00C60C88"/>
    <w:rsid w:val="00C61661"/>
    <w:rsid w:val="00C620A5"/>
    <w:rsid w:val="00C622C5"/>
    <w:rsid w:val="00C622DF"/>
    <w:rsid w:val="00C623E4"/>
    <w:rsid w:val="00C626B7"/>
    <w:rsid w:val="00C6380D"/>
    <w:rsid w:val="00C63D93"/>
    <w:rsid w:val="00C6512D"/>
    <w:rsid w:val="00C658C4"/>
    <w:rsid w:val="00C70B87"/>
    <w:rsid w:val="00C71483"/>
    <w:rsid w:val="00C71B32"/>
    <w:rsid w:val="00C71C4B"/>
    <w:rsid w:val="00C73A14"/>
    <w:rsid w:val="00C74B67"/>
    <w:rsid w:val="00C74B70"/>
    <w:rsid w:val="00C75590"/>
    <w:rsid w:val="00C75780"/>
    <w:rsid w:val="00C75A72"/>
    <w:rsid w:val="00C7645D"/>
    <w:rsid w:val="00C76650"/>
    <w:rsid w:val="00C7738C"/>
    <w:rsid w:val="00C8087F"/>
    <w:rsid w:val="00C81573"/>
    <w:rsid w:val="00C81A0E"/>
    <w:rsid w:val="00C81CA0"/>
    <w:rsid w:val="00C8203B"/>
    <w:rsid w:val="00C823DE"/>
    <w:rsid w:val="00C83196"/>
    <w:rsid w:val="00C83449"/>
    <w:rsid w:val="00C837EC"/>
    <w:rsid w:val="00C83FD2"/>
    <w:rsid w:val="00C84CA3"/>
    <w:rsid w:val="00C84E93"/>
    <w:rsid w:val="00C8549B"/>
    <w:rsid w:val="00C85A73"/>
    <w:rsid w:val="00C86879"/>
    <w:rsid w:val="00C87036"/>
    <w:rsid w:val="00C8720F"/>
    <w:rsid w:val="00C8725A"/>
    <w:rsid w:val="00C87A81"/>
    <w:rsid w:val="00C92084"/>
    <w:rsid w:val="00C9266F"/>
    <w:rsid w:val="00C929B8"/>
    <w:rsid w:val="00C959ED"/>
    <w:rsid w:val="00C95A66"/>
    <w:rsid w:val="00C95D9A"/>
    <w:rsid w:val="00C95EC6"/>
    <w:rsid w:val="00C96D17"/>
    <w:rsid w:val="00C97116"/>
    <w:rsid w:val="00C9724E"/>
    <w:rsid w:val="00CA0D98"/>
    <w:rsid w:val="00CA0DCB"/>
    <w:rsid w:val="00CA10FE"/>
    <w:rsid w:val="00CA2164"/>
    <w:rsid w:val="00CA2503"/>
    <w:rsid w:val="00CA4151"/>
    <w:rsid w:val="00CA524C"/>
    <w:rsid w:val="00CA52C3"/>
    <w:rsid w:val="00CA53F7"/>
    <w:rsid w:val="00CA62FE"/>
    <w:rsid w:val="00CB0455"/>
    <w:rsid w:val="00CB062F"/>
    <w:rsid w:val="00CB0D13"/>
    <w:rsid w:val="00CB1799"/>
    <w:rsid w:val="00CB29F4"/>
    <w:rsid w:val="00CB321F"/>
    <w:rsid w:val="00CB3EE5"/>
    <w:rsid w:val="00CB4398"/>
    <w:rsid w:val="00CB4447"/>
    <w:rsid w:val="00CB562F"/>
    <w:rsid w:val="00CB6A84"/>
    <w:rsid w:val="00CB6FFD"/>
    <w:rsid w:val="00CB71DA"/>
    <w:rsid w:val="00CB7DCB"/>
    <w:rsid w:val="00CC053F"/>
    <w:rsid w:val="00CC07B3"/>
    <w:rsid w:val="00CC108A"/>
    <w:rsid w:val="00CC2235"/>
    <w:rsid w:val="00CC27DA"/>
    <w:rsid w:val="00CC418F"/>
    <w:rsid w:val="00CC5156"/>
    <w:rsid w:val="00CC5269"/>
    <w:rsid w:val="00CC54C9"/>
    <w:rsid w:val="00CC5759"/>
    <w:rsid w:val="00CC5BAC"/>
    <w:rsid w:val="00CC617E"/>
    <w:rsid w:val="00CC6316"/>
    <w:rsid w:val="00CC735C"/>
    <w:rsid w:val="00CC7701"/>
    <w:rsid w:val="00CC7F25"/>
    <w:rsid w:val="00CD2013"/>
    <w:rsid w:val="00CD2465"/>
    <w:rsid w:val="00CD2797"/>
    <w:rsid w:val="00CD318E"/>
    <w:rsid w:val="00CD342E"/>
    <w:rsid w:val="00CD3805"/>
    <w:rsid w:val="00CD5372"/>
    <w:rsid w:val="00CD6406"/>
    <w:rsid w:val="00CD6555"/>
    <w:rsid w:val="00CD6C4E"/>
    <w:rsid w:val="00CD71F7"/>
    <w:rsid w:val="00CD75E6"/>
    <w:rsid w:val="00CD77AA"/>
    <w:rsid w:val="00CE05FC"/>
    <w:rsid w:val="00CE128A"/>
    <w:rsid w:val="00CE1323"/>
    <w:rsid w:val="00CE1933"/>
    <w:rsid w:val="00CE1FB2"/>
    <w:rsid w:val="00CE2545"/>
    <w:rsid w:val="00CE3396"/>
    <w:rsid w:val="00CE3656"/>
    <w:rsid w:val="00CE4327"/>
    <w:rsid w:val="00CE46E2"/>
    <w:rsid w:val="00CE5423"/>
    <w:rsid w:val="00CE6EFF"/>
    <w:rsid w:val="00CE70F1"/>
    <w:rsid w:val="00CE73DB"/>
    <w:rsid w:val="00CE78DA"/>
    <w:rsid w:val="00CF0783"/>
    <w:rsid w:val="00CF1146"/>
    <w:rsid w:val="00CF1ACA"/>
    <w:rsid w:val="00CF1F31"/>
    <w:rsid w:val="00CF2227"/>
    <w:rsid w:val="00CF2642"/>
    <w:rsid w:val="00CF28C5"/>
    <w:rsid w:val="00CF2D58"/>
    <w:rsid w:val="00CF59C0"/>
    <w:rsid w:val="00CF65E5"/>
    <w:rsid w:val="00CF6CAD"/>
    <w:rsid w:val="00CF6E00"/>
    <w:rsid w:val="00CF724D"/>
    <w:rsid w:val="00CF73FB"/>
    <w:rsid w:val="00CF7C41"/>
    <w:rsid w:val="00CF7F60"/>
    <w:rsid w:val="00D01232"/>
    <w:rsid w:val="00D01A06"/>
    <w:rsid w:val="00D01C4F"/>
    <w:rsid w:val="00D03024"/>
    <w:rsid w:val="00D0358D"/>
    <w:rsid w:val="00D03983"/>
    <w:rsid w:val="00D03D66"/>
    <w:rsid w:val="00D044AD"/>
    <w:rsid w:val="00D05007"/>
    <w:rsid w:val="00D054BC"/>
    <w:rsid w:val="00D0610C"/>
    <w:rsid w:val="00D067D2"/>
    <w:rsid w:val="00D0695F"/>
    <w:rsid w:val="00D07387"/>
    <w:rsid w:val="00D077C9"/>
    <w:rsid w:val="00D07881"/>
    <w:rsid w:val="00D07C36"/>
    <w:rsid w:val="00D07E7A"/>
    <w:rsid w:val="00D110D4"/>
    <w:rsid w:val="00D11A87"/>
    <w:rsid w:val="00D11D42"/>
    <w:rsid w:val="00D11FE2"/>
    <w:rsid w:val="00D12D75"/>
    <w:rsid w:val="00D12F1E"/>
    <w:rsid w:val="00D1393F"/>
    <w:rsid w:val="00D139BB"/>
    <w:rsid w:val="00D139C4"/>
    <w:rsid w:val="00D14735"/>
    <w:rsid w:val="00D14D2B"/>
    <w:rsid w:val="00D14E67"/>
    <w:rsid w:val="00D1507E"/>
    <w:rsid w:val="00D1511E"/>
    <w:rsid w:val="00D15DA0"/>
    <w:rsid w:val="00D15E48"/>
    <w:rsid w:val="00D16F57"/>
    <w:rsid w:val="00D16F59"/>
    <w:rsid w:val="00D17C60"/>
    <w:rsid w:val="00D20595"/>
    <w:rsid w:val="00D20831"/>
    <w:rsid w:val="00D20A38"/>
    <w:rsid w:val="00D2153B"/>
    <w:rsid w:val="00D218F1"/>
    <w:rsid w:val="00D2226B"/>
    <w:rsid w:val="00D23A06"/>
    <w:rsid w:val="00D2474E"/>
    <w:rsid w:val="00D24DDD"/>
    <w:rsid w:val="00D264D5"/>
    <w:rsid w:val="00D268C4"/>
    <w:rsid w:val="00D26DEE"/>
    <w:rsid w:val="00D26FD5"/>
    <w:rsid w:val="00D2727B"/>
    <w:rsid w:val="00D273BE"/>
    <w:rsid w:val="00D27A78"/>
    <w:rsid w:val="00D3080D"/>
    <w:rsid w:val="00D3252A"/>
    <w:rsid w:val="00D32788"/>
    <w:rsid w:val="00D32C91"/>
    <w:rsid w:val="00D33C4E"/>
    <w:rsid w:val="00D34A15"/>
    <w:rsid w:val="00D35AF5"/>
    <w:rsid w:val="00D36160"/>
    <w:rsid w:val="00D36A62"/>
    <w:rsid w:val="00D3739C"/>
    <w:rsid w:val="00D3746B"/>
    <w:rsid w:val="00D410CB"/>
    <w:rsid w:val="00D41A3A"/>
    <w:rsid w:val="00D41CD0"/>
    <w:rsid w:val="00D422A0"/>
    <w:rsid w:val="00D425FA"/>
    <w:rsid w:val="00D426EC"/>
    <w:rsid w:val="00D42C29"/>
    <w:rsid w:val="00D43CEA"/>
    <w:rsid w:val="00D43F8D"/>
    <w:rsid w:val="00D440E0"/>
    <w:rsid w:val="00D45902"/>
    <w:rsid w:val="00D47552"/>
    <w:rsid w:val="00D47B22"/>
    <w:rsid w:val="00D500CC"/>
    <w:rsid w:val="00D503A6"/>
    <w:rsid w:val="00D507FE"/>
    <w:rsid w:val="00D50809"/>
    <w:rsid w:val="00D50CB3"/>
    <w:rsid w:val="00D519DC"/>
    <w:rsid w:val="00D53174"/>
    <w:rsid w:val="00D5368A"/>
    <w:rsid w:val="00D5476D"/>
    <w:rsid w:val="00D55CF8"/>
    <w:rsid w:val="00D55EC4"/>
    <w:rsid w:val="00D56F1D"/>
    <w:rsid w:val="00D570F8"/>
    <w:rsid w:val="00D57B58"/>
    <w:rsid w:val="00D57E83"/>
    <w:rsid w:val="00D60469"/>
    <w:rsid w:val="00D604C9"/>
    <w:rsid w:val="00D60984"/>
    <w:rsid w:val="00D61EA1"/>
    <w:rsid w:val="00D62158"/>
    <w:rsid w:val="00D621D6"/>
    <w:rsid w:val="00D650B1"/>
    <w:rsid w:val="00D6583D"/>
    <w:rsid w:val="00D66911"/>
    <w:rsid w:val="00D71C7C"/>
    <w:rsid w:val="00D72629"/>
    <w:rsid w:val="00D7276B"/>
    <w:rsid w:val="00D732DF"/>
    <w:rsid w:val="00D7385A"/>
    <w:rsid w:val="00D7445C"/>
    <w:rsid w:val="00D747EC"/>
    <w:rsid w:val="00D74813"/>
    <w:rsid w:val="00D74AFF"/>
    <w:rsid w:val="00D75047"/>
    <w:rsid w:val="00D75659"/>
    <w:rsid w:val="00D76E40"/>
    <w:rsid w:val="00D77EB4"/>
    <w:rsid w:val="00D803DB"/>
    <w:rsid w:val="00D80E82"/>
    <w:rsid w:val="00D81117"/>
    <w:rsid w:val="00D81210"/>
    <w:rsid w:val="00D819FA"/>
    <w:rsid w:val="00D81F23"/>
    <w:rsid w:val="00D82274"/>
    <w:rsid w:val="00D823CE"/>
    <w:rsid w:val="00D82933"/>
    <w:rsid w:val="00D82E7B"/>
    <w:rsid w:val="00D82FDB"/>
    <w:rsid w:val="00D86E01"/>
    <w:rsid w:val="00D905C5"/>
    <w:rsid w:val="00D908B0"/>
    <w:rsid w:val="00D9097B"/>
    <w:rsid w:val="00D909D9"/>
    <w:rsid w:val="00D90F70"/>
    <w:rsid w:val="00D931B8"/>
    <w:rsid w:val="00D932F6"/>
    <w:rsid w:val="00D94196"/>
    <w:rsid w:val="00D942F9"/>
    <w:rsid w:val="00D95806"/>
    <w:rsid w:val="00D959E7"/>
    <w:rsid w:val="00D95C86"/>
    <w:rsid w:val="00D96EAB"/>
    <w:rsid w:val="00D97233"/>
    <w:rsid w:val="00DA045D"/>
    <w:rsid w:val="00DA04D1"/>
    <w:rsid w:val="00DA105E"/>
    <w:rsid w:val="00DA1593"/>
    <w:rsid w:val="00DA15C0"/>
    <w:rsid w:val="00DA1E91"/>
    <w:rsid w:val="00DA2815"/>
    <w:rsid w:val="00DA3163"/>
    <w:rsid w:val="00DA4C62"/>
    <w:rsid w:val="00DA50EA"/>
    <w:rsid w:val="00DA5515"/>
    <w:rsid w:val="00DA5BFB"/>
    <w:rsid w:val="00DA5FD9"/>
    <w:rsid w:val="00DA6444"/>
    <w:rsid w:val="00DB097F"/>
    <w:rsid w:val="00DB10E3"/>
    <w:rsid w:val="00DB17D6"/>
    <w:rsid w:val="00DB1F27"/>
    <w:rsid w:val="00DB2FF1"/>
    <w:rsid w:val="00DB4076"/>
    <w:rsid w:val="00DB4624"/>
    <w:rsid w:val="00DB6F72"/>
    <w:rsid w:val="00DB7A15"/>
    <w:rsid w:val="00DC0036"/>
    <w:rsid w:val="00DC07D9"/>
    <w:rsid w:val="00DC0AA2"/>
    <w:rsid w:val="00DC0BB0"/>
    <w:rsid w:val="00DC0C65"/>
    <w:rsid w:val="00DC0CD1"/>
    <w:rsid w:val="00DC1898"/>
    <w:rsid w:val="00DC1B83"/>
    <w:rsid w:val="00DC1E90"/>
    <w:rsid w:val="00DC1EA0"/>
    <w:rsid w:val="00DC1F88"/>
    <w:rsid w:val="00DC2125"/>
    <w:rsid w:val="00DC28EE"/>
    <w:rsid w:val="00DC3040"/>
    <w:rsid w:val="00DC3DAB"/>
    <w:rsid w:val="00DC3DE9"/>
    <w:rsid w:val="00DC6A88"/>
    <w:rsid w:val="00DD02A6"/>
    <w:rsid w:val="00DD0EDE"/>
    <w:rsid w:val="00DD1660"/>
    <w:rsid w:val="00DD20EE"/>
    <w:rsid w:val="00DD2664"/>
    <w:rsid w:val="00DD2CCF"/>
    <w:rsid w:val="00DD3023"/>
    <w:rsid w:val="00DD310B"/>
    <w:rsid w:val="00DD3A03"/>
    <w:rsid w:val="00DD3A5C"/>
    <w:rsid w:val="00DD3CB5"/>
    <w:rsid w:val="00DD501A"/>
    <w:rsid w:val="00DD67C1"/>
    <w:rsid w:val="00DD681C"/>
    <w:rsid w:val="00DD6EB7"/>
    <w:rsid w:val="00DD76D4"/>
    <w:rsid w:val="00DE1398"/>
    <w:rsid w:val="00DE1637"/>
    <w:rsid w:val="00DE41AF"/>
    <w:rsid w:val="00DE774E"/>
    <w:rsid w:val="00DE78AE"/>
    <w:rsid w:val="00DE78F0"/>
    <w:rsid w:val="00DF0165"/>
    <w:rsid w:val="00DF08F9"/>
    <w:rsid w:val="00DF1191"/>
    <w:rsid w:val="00DF13D8"/>
    <w:rsid w:val="00DF151C"/>
    <w:rsid w:val="00DF15CB"/>
    <w:rsid w:val="00DF2045"/>
    <w:rsid w:val="00DF21DB"/>
    <w:rsid w:val="00DF277F"/>
    <w:rsid w:val="00DF2F96"/>
    <w:rsid w:val="00DF396E"/>
    <w:rsid w:val="00DF4F09"/>
    <w:rsid w:val="00DF66E8"/>
    <w:rsid w:val="00DF702A"/>
    <w:rsid w:val="00DF7570"/>
    <w:rsid w:val="00DF76E6"/>
    <w:rsid w:val="00E00555"/>
    <w:rsid w:val="00E00E8F"/>
    <w:rsid w:val="00E0108A"/>
    <w:rsid w:val="00E0145A"/>
    <w:rsid w:val="00E025D7"/>
    <w:rsid w:val="00E02FE7"/>
    <w:rsid w:val="00E03CD4"/>
    <w:rsid w:val="00E0416B"/>
    <w:rsid w:val="00E04FB8"/>
    <w:rsid w:val="00E0624D"/>
    <w:rsid w:val="00E074E2"/>
    <w:rsid w:val="00E10AD3"/>
    <w:rsid w:val="00E10DBD"/>
    <w:rsid w:val="00E11B67"/>
    <w:rsid w:val="00E13F80"/>
    <w:rsid w:val="00E14167"/>
    <w:rsid w:val="00E1463D"/>
    <w:rsid w:val="00E167A4"/>
    <w:rsid w:val="00E169F3"/>
    <w:rsid w:val="00E17A3A"/>
    <w:rsid w:val="00E20531"/>
    <w:rsid w:val="00E20A5C"/>
    <w:rsid w:val="00E221DB"/>
    <w:rsid w:val="00E22CA4"/>
    <w:rsid w:val="00E23758"/>
    <w:rsid w:val="00E23E3A"/>
    <w:rsid w:val="00E23F2B"/>
    <w:rsid w:val="00E245D9"/>
    <w:rsid w:val="00E245E3"/>
    <w:rsid w:val="00E24748"/>
    <w:rsid w:val="00E24BFB"/>
    <w:rsid w:val="00E2646F"/>
    <w:rsid w:val="00E26694"/>
    <w:rsid w:val="00E26887"/>
    <w:rsid w:val="00E27954"/>
    <w:rsid w:val="00E30034"/>
    <w:rsid w:val="00E305C4"/>
    <w:rsid w:val="00E30EB8"/>
    <w:rsid w:val="00E31164"/>
    <w:rsid w:val="00E31380"/>
    <w:rsid w:val="00E31C5C"/>
    <w:rsid w:val="00E32C23"/>
    <w:rsid w:val="00E34EFA"/>
    <w:rsid w:val="00E35603"/>
    <w:rsid w:val="00E35B89"/>
    <w:rsid w:val="00E369F4"/>
    <w:rsid w:val="00E3731D"/>
    <w:rsid w:val="00E3767E"/>
    <w:rsid w:val="00E37BB7"/>
    <w:rsid w:val="00E4137C"/>
    <w:rsid w:val="00E416B9"/>
    <w:rsid w:val="00E423C5"/>
    <w:rsid w:val="00E42409"/>
    <w:rsid w:val="00E43C8F"/>
    <w:rsid w:val="00E450E3"/>
    <w:rsid w:val="00E466BE"/>
    <w:rsid w:val="00E47327"/>
    <w:rsid w:val="00E476C4"/>
    <w:rsid w:val="00E47921"/>
    <w:rsid w:val="00E50AF3"/>
    <w:rsid w:val="00E533A9"/>
    <w:rsid w:val="00E53D4F"/>
    <w:rsid w:val="00E5401A"/>
    <w:rsid w:val="00E54104"/>
    <w:rsid w:val="00E54110"/>
    <w:rsid w:val="00E55C77"/>
    <w:rsid w:val="00E562F9"/>
    <w:rsid w:val="00E5695F"/>
    <w:rsid w:val="00E56DA4"/>
    <w:rsid w:val="00E57BC7"/>
    <w:rsid w:val="00E606F0"/>
    <w:rsid w:val="00E61012"/>
    <w:rsid w:val="00E614FA"/>
    <w:rsid w:val="00E61910"/>
    <w:rsid w:val="00E62036"/>
    <w:rsid w:val="00E6250D"/>
    <w:rsid w:val="00E62D01"/>
    <w:rsid w:val="00E6347C"/>
    <w:rsid w:val="00E63973"/>
    <w:rsid w:val="00E64A20"/>
    <w:rsid w:val="00E64EA1"/>
    <w:rsid w:val="00E64F16"/>
    <w:rsid w:val="00E65564"/>
    <w:rsid w:val="00E660F6"/>
    <w:rsid w:val="00E66205"/>
    <w:rsid w:val="00E66EDC"/>
    <w:rsid w:val="00E6709A"/>
    <w:rsid w:val="00E6770D"/>
    <w:rsid w:val="00E677F4"/>
    <w:rsid w:val="00E705EC"/>
    <w:rsid w:val="00E70C6A"/>
    <w:rsid w:val="00E70F98"/>
    <w:rsid w:val="00E711AA"/>
    <w:rsid w:val="00E71485"/>
    <w:rsid w:val="00E714C3"/>
    <w:rsid w:val="00E71849"/>
    <w:rsid w:val="00E71FC5"/>
    <w:rsid w:val="00E72019"/>
    <w:rsid w:val="00E72F9F"/>
    <w:rsid w:val="00E72FC9"/>
    <w:rsid w:val="00E73126"/>
    <w:rsid w:val="00E73CDB"/>
    <w:rsid w:val="00E745EE"/>
    <w:rsid w:val="00E74A4C"/>
    <w:rsid w:val="00E74E35"/>
    <w:rsid w:val="00E76243"/>
    <w:rsid w:val="00E76473"/>
    <w:rsid w:val="00E76562"/>
    <w:rsid w:val="00E773A5"/>
    <w:rsid w:val="00E779F1"/>
    <w:rsid w:val="00E77E1E"/>
    <w:rsid w:val="00E80048"/>
    <w:rsid w:val="00E803CC"/>
    <w:rsid w:val="00E82722"/>
    <w:rsid w:val="00E83E91"/>
    <w:rsid w:val="00E83EE4"/>
    <w:rsid w:val="00E84318"/>
    <w:rsid w:val="00E844B1"/>
    <w:rsid w:val="00E84DD0"/>
    <w:rsid w:val="00E84F94"/>
    <w:rsid w:val="00E8514F"/>
    <w:rsid w:val="00E85305"/>
    <w:rsid w:val="00E8571A"/>
    <w:rsid w:val="00E85FA4"/>
    <w:rsid w:val="00E86E7D"/>
    <w:rsid w:val="00E871AA"/>
    <w:rsid w:val="00E877D2"/>
    <w:rsid w:val="00E90999"/>
    <w:rsid w:val="00E93013"/>
    <w:rsid w:val="00E93297"/>
    <w:rsid w:val="00E9354A"/>
    <w:rsid w:val="00E93943"/>
    <w:rsid w:val="00E93EAF"/>
    <w:rsid w:val="00E94266"/>
    <w:rsid w:val="00E9471A"/>
    <w:rsid w:val="00E95EA1"/>
    <w:rsid w:val="00E963F0"/>
    <w:rsid w:val="00E97A8B"/>
    <w:rsid w:val="00E97CCB"/>
    <w:rsid w:val="00E97DEB"/>
    <w:rsid w:val="00EA1AC9"/>
    <w:rsid w:val="00EA1F58"/>
    <w:rsid w:val="00EA2DB0"/>
    <w:rsid w:val="00EA2FF4"/>
    <w:rsid w:val="00EA3851"/>
    <w:rsid w:val="00EA38B5"/>
    <w:rsid w:val="00EA3CC9"/>
    <w:rsid w:val="00EA451B"/>
    <w:rsid w:val="00EA512A"/>
    <w:rsid w:val="00EA5A53"/>
    <w:rsid w:val="00EA60E1"/>
    <w:rsid w:val="00EA6486"/>
    <w:rsid w:val="00EA6A2C"/>
    <w:rsid w:val="00EA7BD7"/>
    <w:rsid w:val="00EA7C05"/>
    <w:rsid w:val="00EA7E98"/>
    <w:rsid w:val="00EB1368"/>
    <w:rsid w:val="00EB1B8E"/>
    <w:rsid w:val="00EB2B59"/>
    <w:rsid w:val="00EB3807"/>
    <w:rsid w:val="00EB3A1A"/>
    <w:rsid w:val="00EB3DE1"/>
    <w:rsid w:val="00EB4BF8"/>
    <w:rsid w:val="00EB5326"/>
    <w:rsid w:val="00EB5920"/>
    <w:rsid w:val="00EB665F"/>
    <w:rsid w:val="00EB7104"/>
    <w:rsid w:val="00EB78B2"/>
    <w:rsid w:val="00EB7C4D"/>
    <w:rsid w:val="00EB7FD7"/>
    <w:rsid w:val="00EC01DD"/>
    <w:rsid w:val="00EC0FBB"/>
    <w:rsid w:val="00EC1A40"/>
    <w:rsid w:val="00EC1AD6"/>
    <w:rsid w:val="00EC22F5"/>
    <w:rsid w:val="00EC2E13"/>
    <w:rsid w:val="00EC2FAE"/>
    <w:rsid w:val="00EC302B"/>
    <w:rsid w:val="00EC4130"/>
    <w:rsid w:val="00EC4DC2"/>
    <w:rsid w:val="00EC5412"/>
    <w:rsid w:val="00EC54D7"/>
    <w:rsid w:val="00EC5F7C"/>
    <w:rsid w:val="00EC6E84"/>
    <w:rsid w:val="00EC7353"/>
    <w:rsid w:val="00EC7622"/>
    <w:rsid w:val="00EC7699"/>
    <w:rsid w:val="00ED0325"/>
    <w:rsid w:val="00ED0BBC"/>
    <w:rsid w:val="00ED0FD5"/>
    <w:rsid w:val="00ED1933"/>
    <w:rsid w:val="00ED1E79"/>
    <w:rsid w:val="00ED2083"/>
    <w:rsid w:val="00ED22AC"/>
    <w:rsid w:val="00ED260D"/>
    <w:rsid w:val="00ED2C60"/>
    <w:rsid w:val="00ED2ECC"/>
    <w:rsid w:val="00ED354D"/>
    <w:rsid w:val="00ED4732"/>
    <w:rsid w:val="00ED5239"/>
    <w:rsid w:val="00ED53E8"/>
    <w:rsid w:val="00ED5598"/>
    <w:rsid w:val="00ED5C10"/>
    <w:rsid w:val="00ED5D16"/>
    <w:rsid w:val="00ED5E1C"/>
    <w:rsid w:val="00ED6D12"/>
    <w:rsid w:val="00ED7AE6"/>
    <w:rsid w:val="00EE002A"/>
    <w:rsid w:val="00EE0A68"/>
    <w:rsid w:val="00EE1F46"/>
    <w:rsid w:val="00EE23F8"/>
    <w:rsid w:val="00EE2ED9"/>
    <w:rsid w:val="00EE5499"/>
    <w:rsid w:val="00EE55DC"/>
    <w:rsid w:val="00EE59AC"/>
    <w:rsid w:val="00EE59C2"/>
    <w:rsid w:val="00EE6D34"/>
    <w:rsid w:val="00EE7240"/>
    <w:rsid w:val="00EF210D"/>
    <w:rsid w:val="00EF21FC"/>
    <w:rsid w:val="00EF26D2"/>
    <w:rsid w:val="00EF29CC"/>
    <w:rsid w:val="00EF43C9"/>
    <w:rsid w:val="00EF453A"/>
    <w:rsid w:val="00EF4F62"/>
    <w:rsid w:val="00EF4FD4"/>
    <w:rsid w:val="00EF58FB"/>
    <w:rsid w:val="00EF72B6"/>
    <w:rsid w:val="00EF777B"/>
    <w:rsid w:val="00EF7B5A"/>
    <w:rsid w:val="00EF7BC6"/>
    <w:rsid w:val="00F0025F"/>
    <w:rsid w:val="00F005B2"/>
    <w:rsid w:val="00F00CC7"/>
    <w:rsid w:val="00F0123E"/>
    <w:rsid w:val="00F0135A"/>
    <w:rsid w:val="00F01779"/>
    <w:rsid w:val="00F022A5"/>
    <w:rsid w:val="00F025DC"/>
    <w:rsid w:val="00F026D7"/>
    <w:rsid w:val="00F02FD6"/>
    <w:rsid w:val="00F0321D"/>
    <w:rsid w:val="00F04407"/>
    <w:rsid w:val="00F076DC"/>
    <w:rsid w:val="00F07961"/>
    <w:rsid w:val="00F079AB"/>
    <w:rsid w:val="00F12E00"/>
    <w:rsid w:val="00F138F4"/>
    <w:rsid w:val="00F14B0D"/>
    <w:rsid w:val="00F14F76"/>
    <w:rsid w:val="00F155E6"/>
    <w:rsid w:val="00F16A1A"/>
    <w:rsid w:val="00F16A7C"/>
    <w:rsid w:val="00F201E7"/>
    <w:rsid w:val="00F2169D"/>
    <w:rsid w:val="00F21763"/>
    <w:rsid w:val="00F21779"/>
    <w:rsid w:val="00F220FB"/>
    <w:rsid w:val="00F22685"/>
    <w:rsid w:val="00F227B9"/>
    <w:rsid w:val="00F23A32"/>
    <w:rsid w:val="00F24D52"/>
    <w:rsid w:val="00F26485"/>
    <w:rsid w:val="00F26F7A"/>
    <w:rsid w:val="00F27E86"/>
    <w:rsid w:val="00F3001C"/>
    <w:rsid w:val="00F30174"/>
    <w:rsid w:val="00F304A9"/>
    <w:rsid w:val="00F3082E"/>
    <w:rsid w:val="00F31282"/>
    <w:rsid w:val="00F31E96"/>
    <w:rsid w:val="00F32318"/>
    <w:rsid w:val="00F325D5"/>
    <w:rsid w:val="00F32ED6"/>
    <w:rsid w:val="00F33CB6"/>
    <w:rsid w:val="00F33E7A"/>
    <w:rsid w:val="00F33ECD"/>
    <w:rsid w:val="00F340AA"/>
    <w:rsid w:val="00F35DA9"/>
    <w:rsid w:val="00F35F9A"/>
    <w:rsid w:val="00F360C5"/>
    <w:rsid w:val="00F36CA1"/>
    <w:rsid w:val="00F36E5D"/>
    <w:rsid w:val="00F37C8E"/>
    <w:rsid w:val="00F37F84"/>
    <w:rsid w:val="00F40A11"/>
    <w:rsid w:val="00F40DA9"/>
    <w:rsid w:val="00F431B2"/>
    <w:rsid w:val="00F4411C"/>
    <w:rsid w:val="00F44AB2"/>
    <w:rsid w:val="00F4505F"/>
    <w:rsid w:val="00F4573C"/>
    <w:rsid w:val="00F45DE3"/>
    <w:rsid w:val="00F503BD"/>
    <w:rsid w:val="00F50434"/>
    <w:rsid w:val="00F50448"/>
    <w:rsid w:val="00F50CB8"/>
    <w:rsid w:val="00F513E9"/>
    <w:rsid w:val="00F51B37"/>
    <w:rsid w:val="00F53366"/>
    <w:rsid w:val="00F54098"/>
    <w:rsid w:val="00F56259"/>
    <w:rsid w:val="00F56B45"/>
    <w:rsid w:val="00F56C44"/>
    <w:rsid w:val="00F577BC"/>
    <w:rsid w:val="00F6069A"/>
    <w:rsid w:val="00F613DE"/>
    <w:rsid w:val="00F6345F"/>
    <w:rsid w:val="00F635C6"/>
    <w:rsid w:val="00F645C0"/>
    <w:rsid w:val="00F64E8F"/>
    <w:rsid w:val="00F6535A"/>
    <w:rsid w:val="00F655B1"/>
    <w:rsid w:val="00F65795"/>
    <w:rsid w:val="00F65E14"/>
    <w:rsid w:val="00F65ECB"/>
    <w:rsid w:val="00F65FB4"/>
    <w:rsid w:val="00F66966"/>
    <w:rsid w:val="00F66DA9"/>
    <w:rsid w:val="00F674D0"/>
    <w:rsid w:val="00F679B8"/>
    <w:rsid w:val="00F67FE8"/>
    <w:rsid w:val="00F70D74"/>
    <w:rsid w:val="00F71332"/>
    <w:rsid w:val="00F71CF1"/>
    <w:rsid w:val="00F72044"/>
    <w:rsid w:val="00F72A4B"/>
    <w:rsid w:val="00F72B01"/>
    <w:rsid w:val="00F72BB3"/>
    <w:rsid w:val="00F7341A"/>
    <w:rsid w:val="00F747B5"/>
    <w:rsid w:val="00F75437"/>
    <w:rsid w:val="00F756F0"/>
    <w:rsid w:val="00F75FEA"/>
    <w:rsid w:val="00F760B9"/>
    <w:rsid w:val="00F762B9"/>
    <w:rsid w:val="00F76439"/>
    <w:rsid w:val="00F7661F"/>
    <w:rsid w:val="00F76775"/>
    <w:rsid w:val="00F7712A"/>
    <w:rsid w:val="00F776A9"/>
    <w:rsid w:val="00F779B8"/>
    <w:rsid w:val="00F80DBE"/>
    <w:rsid w:val="00F81396"/>
    <w:rsid w:val="00F81529"/>
    <w:rsid w:val="00F81854"/>
    <w:rsid w:val="00F8226D"/>
    <w:rsid w:val="00F82DF4"/>
    <w:rsid w:val="00F830A3"/>
    <w:rsid w:val="00F83B68"/>
    <w:rsid w:val="00F83C25"/>
    <w:rsid w:val="00F84826"/>
    <w:rsid w:val="00F856FD"/>
    <w:rsid w:val="00F85B95"/>
    <w:rsid w:val="00F867F0"/>
    <w:rsid w:val="00F86A2D"/>
    <w:rsid w:val="00F86BFF"/>
    <w:rsid w:val="00F86EE1"/>
    <w:rsid w:val="00F87CB4"/>
    <w:rsid w:val="00F91175"/>
    <w:rsid w:val="00F913E1"/>
    <w:rsid w:val="00F93246"/>
    <w:rsid w:val="00F94EC2"/>
    <w:rsid w:val="00F959A5"/>
    <w:rsid w:val="00F973CF"/>
    <w:rsid w:val="00F975E5"/>
    <w:rsid w:val="00F97F59"/>
    <w:rsid w:val="00FA02C8"/>
    <w:rsid w:val="00FA17C0"/>
    <w:rsid w:val="00FA186E"/>
    <w:rsid w:val="00FA2F46"/>
    <w:rsid w:val="00FA3D67"/>
    <w:rsid w:val="00FA3DEB"/>
    <w:rsid w:val="00FA3F45"/>
    <w:rsid w:val="00FA4068"/>
    <w:rsid w:val="00FA4A01"/>
    <w:rsid w:val="00FA6F4D"/>
    <w:rsid w:val="00FB05B1"/>
    <w:rsid w:val="00FB0CBF"/>
    <w:rsid w:val="00FB1657"/>
    <w:rsid w:val="00FB1847"/>
    <w:rsid w:val="00FB18DB"/>
    <w:rsid w:val="00FB22E3"/>
    <w:rsid w:val="00FB301F"/>
    <w:rsid w:val="00FB45DD"/>
    <w:rsid w:val="00FB46F9"/>
    <w:rsid w:val="00FB4F6F"/>
    <w:rsid w:val="00FB7093"/>
    <w:rsid w:val="00FB75C4"/>
    <w:rsid w:val="00FB76D8"/>
    <w:rsid w:val="00FB799D"/>
    <w:rsid w:val="00FC10F8"/>
    <w:rsid w:val="00FC1752"/>
    <w:rsid w:val="00FC21D6"/>
    <w:rsid w:val="00FC253A"/>
    <w:rsid w:val="00FC26D1"/>
    <w:rsid w:val="00FC27E6"/>
    <w:rsid w:val="00FC28CC"/>
    <w:rsid w:val="00FC31C8"/>
    <w:rsid w:val="00FC49E2"/>
    <w:rsid w:val="00FC4F08"/>
    <w:rsid w:val="00FC5160"/>
    <w:rsid w:val="00FC6180"/>
    <w:rsid w:val="00FC79E1"/>
    <w:rsid w:val="00FC7C18"/>
    <w:rsid w:val="00FC7C86"/>
    <w:rsid w:val="00FD0E95"/>
    <w:rsid w:val="00FD1F8A"/>
    <w:rsid w:val="00FD241F"/>
    <w:rsid w:val="00FD3CBC"/>
    <w:rsid w:val="00FD4952"/>
    <w:rsid w:val="00FD4C1F"/>
    <w:rsid w:val="00FD5055"/>
    <w:rsid w:val="00FD543E"/>
    <w:rsid w:val="00FD54F9"/>
    <w:rsid w:val="00FD6A0A"/>
    <w:rsid w:val="00FD7AE5"/>
    <w:rsid w:val="00FE0BD6"/>
    <w:rsid w:val="00FE12C5"/>
    <w:rsid w:val="00FE1B53"/>
    <w:rsid w:val="00FE393B"/>
    <w:rsid w:val="00FE421B"/>
    <w:rsid w:val="00FE46BA"/>
    <w:rsid w:val="00FE4CF8"/>
    <w:rsid w:val="00FE58AF"/>
    <w:rsid w:val="00FE5CE7"/>
    <w:rsid w:val="00FE6471"/>
    <w:rsid w:val="00FE722A"/>
    <w:rsid w:val="00FE7E1E"/>
    <w:rsid w:val="00FF0460"/>
    <w:rsid w:val="00FF0AF9"/>
    <w:rsid w:val="00FF1A17"/>
    <w:rsid w:val="00FF1D2E"/>
    <w:rsid w:val="00FF3D2E"/>
    <w:rsid w:val="00FF3E67"/>
    <w:rsid w:val="00FF44D4"/>
    <w:rsid w:val="00FF4EB9"/>
    <w:rsid w:val="00FF4ECF"/>
    <w:rsid w:val="00FF5AFB"/>
    <w:rsid w:val="00FF6362"/>
    <w:rsid w:val="00FF64B8"/>
    <w:rsid w:val="00FF7031"/>
    <w:rsid w:val="00FF70EF"/>
    <w:rsid w:val="00FF754A"/>
    <w:rsid w:val="00FF7739"/>
    <w:rsid w:val="00FF7AA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D4D6"/>
  <w15:docId w15:val="{DE84C9E7-0A59-41DC-8F14-500A3027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Термины"/>
    <w:qFormat/>
    <w:rsid w:val="000C2C5E"/>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9"/>
    <w:qFormat/>
    <w:rsid w:val="00B06B77"/>
    <w:pPr>
      <w:ind w:firstLine="0"/>
      <w:outlineLvl w:val="0"/>
    </w:pPr>
  </w:style>
  <w:style w:type="paragraph" w:styleId="2">
    <w:name w:val="heading 2"/>
    <w:aliases w:val="Наим. подраздела"/>
    <w:basedOn w:val="a1"/>
    <w:link w:val="20"/>
    <w:uiPriority w:val="99"/>
    <w:unhideWhenUsed/>
    <w:qFormat/>
    <w:rsid w:val="00B06B77"/>
    <w:pPr>
      <w:outlineLvl w:val="1"/>
    </w:pPr>
  </w:style>
  <w:style w:type="paragraph" w:styleId="3">
    <w:name w:val="heading 3"/>
    <w:basedOn w:val="a0"/>
    <w:next w:val="a0"/>
    <w:link w:val="30"/>
    <w:uiPriority w:val="9"/>
    <w:unhideWhenUsed/>
    <w:qFormat/>
    <w:rsid w:val="003C2D0C"/>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uiPriority w:val="99"/>
    <w:qFormat/>
    <w:rsid w:val="00B06B77"/>
    <w:pPr>
      <w:keepNext/>
      <w:keepLines/>
      <w:spacing w:before="200" w:line="240" w:lineRule="auto"/>
      <w:ind w:firstLine="720"/>
      <w:outlineLvl w:val="3"/>
    </w:pPr>
    <w:rPr>
      <w:rFonts w:ascii="Cambria" w:eastAsia="Times New Roman" w:hAnsi="Cambria"/>
      <w:b/>
      <w:i/>
      <w:color w:val="4F81BD"/>
      <w:sz w:val="20"/>
      <w:szCs w:val="20"/>
      <w:lang w:eastAsia="ru-RU"/>
    </w:rPr>
  </w:style>
  <w:style w:type="paragraph" w:styleId="5">
    <w:name w:val="heading 5"/>
    <w:basedOn w:val="a0"/>
    <w:next w:val="a0"/>
    <w:link w:val="50"/>
    <w:uiPriority w:val="9"/>
    <w:semiHidden/>
    <w:unhideWhenUsed/>
    <w:qFormat/>
    <w:rsid w:val="001120CE"/>
    <w:pPr>
      <w:keepNext/>
      <w:keepLines/>
      <w:spacing w:before="80" w:after="40"/>
      <w:outlineLvl w:val="4"/>
    </w:pPr>
    <w:rPr>
      <w:rFonts w:asciiTheme="minorHAnsi" w:eastAsiaTheme="majorEastAsia" w:hAnsiTheme="minorHAnsi" w:cstheme="majorBidi"/>
      <w:color w:val="365F91" w:themeColor="accent1" w:themeShade="BF"/>
    </w:rPr>
  </w:style>
  <w:style w:type="paragraph" w:styleId="6">
    <w:name w:val="heading 6"/>
    <w:basedOn w:val="a0"/>
    <w:next w:val="a0"/>
    <w:link w:val="60"/>
    <w:uiPriority w:val="9"/>
    <w:semiHidden/>
    <w:unhideWhenUsed/>
    <w:qFormat/>
    <w:rsid w:val="001120CE"/>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0"/>
    <w:next w:val="a0"/>
    <w:link w:val="70"/>
    <w:uiPriority w:val="99"/>
    <w:unhideWhenUsed/>
    <w:qFormat/>
    <w:rsid w:val="00B06B77"/>
    <w:pPr>
      <w:spacing w:before="240" w:after="60"/>
      <w:outlineLvl w:val="6"/>
    </w:pPr>
    <w:rPr>
      <w:rFonts w:ascii="Calibri" w:eastAsia="Times New Roman" w:hAnsi="Calibri"/>
      <w:szCs w:val="24"/>
    </w:rPr>
  </w:style>
  <w:style w:type="paragraph" w:styleId="8">
    <w:name w:val="heading 8"/>
    <w:basedOn w:val="a0"/>
    <w:next w:val="a0"/>
    <w:link w:val="80"/>
    <w:uiPriority w:val="9"/>
    <w:semiHidden/>
    <w:unhideWhenUsed/>
    <w:qFormat/>
    <w:rsid w:val="001120CE"/>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0"/>
    <w:next w:val="a0"/>
    <w:link w:val="90"/>
    <w:uiPriority w:val="9"/>
    <w:semiHidden/>
    <w:unhideWhenUsed/>
    <w:qFormat/>
    <w:rsid w:val="001120CE"/>
    <w:pPr>
      <w:keepNext/>
      <w:keepLines/>
      <w:outlineLvl w:val="8"/>
    </w:pPr>
    <w:rPr>
      <w:rFonts w:asciiTheme="minorHAnsi" w:eastAsiaTheme="majorEastAsia" w:hAnsiTheme="minorHAnsi"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link w:val="a6"/>
    <w:uiPriority w:val="99"/>
    <w:rsid w:val="00C15E9F"/>
    <w:rPr>
      <w:rFonts w:ascii="Times New Roman" w:hAnsi="Times New Roman"/>
      <w:sz w:val="24"/>
      <w:szCs w:val="22"/>
      <w:lang w:eastAsia="en-US"/>
    </w:rPr>
  </w:style>
  <w:style w:type="character" w:customStyle="1" w:styleId="a7">
    <w:name w:val="Нижний колонтитул Знак"/>
    <w:basedOn w:val="a2"/>
    <w:link w:val="a8"/>
    <w:uiPriority w:val="99"/>
    <w:rsid w:val="00C15E9F"/>
    <w:rPr>
      <w:rFonts w:ascii="Times New Roman" w:hAnsi="Times New Roman"/>
      <w:sz w:val="24"/>
      <w:szCs w:val="22"/>
      <w:lang w:eastAsia="en-US"/>
    </w:rPr>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9"/>
    <w:qFormat/>
    <w:rsid w:val="00183653"/>
    <w:rPr>
      <w:rFonts w:ascii="Times New Roman" w:hAnsi="Times New Roman"/>
      <w:b/>
      <w:sz w:val="24"/>
      <w:szCs w:val="24"/>
      <w:u w:val="single"/>
      <w:lang w:eastAsia="en-US"/>
    </w:rPr>
  </w:style>
  <w:style w:type="character" w:customStyle="1" w:styleId="a9">
    <w:name w:val="Текст выноски Знак"/>
    <w:link w:val="aa"/>
    <w:uiPriority w:val="99"/>
    <w:semiHidden/>
    <w:qFormat/>
    <w:rsid w:val="00E9341B"/>
    <w:rPr>
      <w:rFonts w:ascii="Tahoma" w:hAnsi="Tahoma" w:cs="Tahoma"/>
      <w:sz w:val="16"/>
      <w:szCs w:val="16"/>
      <w:lang w:eastAsia="en-US"/>
    </w:rPr>
  </w:style>
  <w:style w:type="character" w:customStyle="1" w:styleId="ab">
    <w:name w:val="Подзаголовок Знак"/>
    <w:uiPriority w:val="11"/>
    <w:rsid w:val="00181EC4"/>
    <w:rPr>
      <w:rFonts w:ascii="Times New Roman" w:hAnsi="Times New Roman" w:cs="Times New Roman"/>
      <w:b/>
      <w:sz w:val="24"/>
      <w:szCs w:val="24"/>
      <w:u w:val="single"/>
    </w:rPr>
  </w:style>
  <w:style w:type="character" w:styleId="ac">
    <w:name w:val="Subtle Reference"/>
    <w:uiPriority w:val="31"/>
    <w:rsid w:val="00181EC4"/>
    <w:rPr>
      <w:rFonts w:ascii="Times New Roman" w:hAnsi="Times New Roman" w:cs="Times New Roman"/>
      <w:b/>
      <w:sz w:val="24"/>
      <w:szCs w:val="24"/>
    </w:rPr>
  </w:style>
  <w:style w:type="character" w:customStyle="1" w:styleId="ad">
    <w:name w:val="Абзац списка Знак"/>
    <w:basedOn w:val="a2"/>
    <w:uiPriority w:val="34"/>
    <w:rsid w:val="00300F50"/>
  </w:style>
  <w:style w:type="character" w:customStyle="1" w:styleId="ae">
    <w:name w:val="Без интервала Знак"/>
    <w:uiPriority w:val="1"/>
    <w:rsid w:val="008B1499"/>
    <w:rPr>
      <w:rFonts w:ascii="Times New Roman" w:hAnsi="Times New Roman" w:cs="Times New Roman"/>
      <w:sz w:val="24"/>
      <w:szCs w:val="24"/>
    </w:rPr>
  </w:style>
  <w:style w:type="character" w:customStyle="1" w:styleId="af">
    <w:name w:val="УД Знак"/>
    <w:rsid w:val="00300F50"/>
    <w:rPr>
      <w:rFonts w:ascii="Times New Roman" w:hAnsi="Times New Roman" w:cs="Times New Roman"/>
      <w:b/>
      <w:sz w:val="24"/>
      <w:szCs w:val="24"/>
    </w:rPr>
  </w:style>
  <w:style w:type="character" w:customStyle="1" w:styleId="af0">
    <w:name w:val="Ком Знак"/>
    <w:rsid w:val="008B1499"/>
    <w:rPr>
      <w:rFonts w:ascii="Times New Roman" w:hAnsi="Times New Roman" w:cs="Times New Roman"/>
      <w:i/>
      <w:sz w:val="24"/>
      <w:szCs w:val="24"/>
    </w:rPr>
  </w:style>
  <w:style w:type="character" w:styleId="af1">
    <w:name w:val="annotation reference"/>
    <w:uiPriority w:val="99"/>
    <w:semiHidden/>
    <w:unhideWhenUsed/>
    <w:qFormat/>
    <w:rsid w:val="009C1F13"/>
    <w:rPr>
      <w:sz w:val="16"/>
      <w:szCs w:val="16"/>
    </w:rPr>
  </w:style>
  <w:style w:type="character" w:customStyle="1" w:styleId="af2">
    <w:name w:val="Текст примечания Знак"/>
    <w:uiPriority w:val="99"/>
    <w:qFormat/>
    <w:rsid w:val="009C1F13"/>
    <w:rPr>
      <w:rFonts w:ascii="Times New Roman" w:hAnsi="Times New Roman"/>
      <w:sz w:val="20"/>
      <w:szCs w:val="20"/>
    </w:rPr>
  </w:style>
  <w:style w:type="character" w:customStyle="1" w:styleId="af3">
    <w:name w:val="Тема примечания Знак"/>
    <w:uiPriority w:val="99"/>
    <w:semiHidden/>
    <w:qFormat/>
    <w:rsid w:val="009C1F13"/>
    <w:rPr>
      <w:rFonts w:ascii="Times New Roman" w:hAnsi="Times New Roman"/>
      <w:b/>
      <w:bCs/>
      <w:sz w:val="20"/>
      <w:szCs w:val="20"/>
    </w:rPr>
  </w:style>
  <w:style w:type="character" w:customStyle="1" w:styleId="af4">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5">
    <w:name w:val="Текст сноски Знак"/>
    <w:link w:val="af6"/>
    <w:rsid w:val="004008B9"/>
    <w:rPr>
      <w:lang w:eastAsia="en-US"/>
    </w:rPr>
  </w:style>
  <w:style w:type="character" w:styleId="af7">
    <w:name w:val="footnote reference"/>
    <w:unhideWhenUsed/>
    <w:qFormat/>
    <w:rsid w:val="00B06B77"/>
    <w:rPr>
      <w:vertAlign w:val="superscript"/>
    </w:rPr>
  </w:style>
  <w:style w:type="character" w:customStyle="1" w:styleId="20">
    <w:name w:val="Заголовок 2 Знак"/>
    <w:aliases w:val="Наим. подраздела Знак"/>
    <w:link w:val="2"/>
    <w:uiPriority w:val="99"/>
    <w:qFormat/>
    <w:rsid w:val="002F7719"/>
    <w:rPr>
      <w:rFonts w:ascii="Times New Roman" w:hAnsi="Times New Roman"/>
      <w:b/>
      <w:sz w:val="24"/>
      <w:szCs w:val="24"/>
      <w:u w:val="single"/>
      <w:lang w:eastAsia="en-US"/>
    </w:rPr>
  </w:style>
  <w:style w:type="character" w:customStyle="1" w:styleId="Normal1">
    <w:name w:val="Normal1 Знак"/>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B06B77"/>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8">
    <w:name w:val="Ссылка указателя"/>
    <w:qFormat/>
    <w:rsid w:val="00275A41"/>
  </w:style>
  <w:style w:type="paragraph" w:customStyle="1" w:styleId="13">
    <w:name w:val="Заголовок1"/>
    <w:basedOn w:val="a0"/>
    <w:next w:val="af9"/>
    <w:rsid w:val="00275A41"/>
    <w:pPr>
      <w:keepNext/>
      <w:spacing w:before="240" w:after="120"/>
    </w:pPr>
    <w:rPr>
      <w:rFonts w:ascii="Liberation Sans" w:eastAsia="Microsoft YaHei" w:hAnsi="Liberation Sans" w:cs="Mangal"/>
      <w:sz w:val="28"/>
      <w:szCs w:val="28"/>
    </w:rPr>
  </w:style>
  <w:style w:type="paragraph" w:styleId="af9">
    <w:name w:val="Body Text"/>
    <w:basedOn w:val="a0"/>
    <w:link w:val="afa"/>
    <w:uiPriority w:val="99"/>
    <w:rsid w:val="00B06B77"/>
    <w:pPr>
      <w:spacing w:after="140" w:line="288" w:lineRule="auto"/>
    </w:pPr>
  </w:style>
  <w:style w:type="paragraph" w:styleId="afb">
    <w:name w:val="List"/>
    <w:basedOn w:val="af9"/>
    <w:rsid w:val="00275A41"/>
    <w:rPr>
      <w:rFonts w:cs="Mangal"/>
    </w:rPr>
  </w:style>
  <w:style w:type="paragraph" w:styleId="afc">
    <w:name w:val="caption"/>
    <w:basedOn w:val="a0"/>
    <w:rsid w:val="00275A41"/>
    <w:pPr>
      <w:suppressLineNumbers/>
      <w:spacing w:before="120" w:after="120"/>
    </w:pPr>
    <w:rPr>
      <w:rFonts w:cs="Mangal"/>
      <w:i/>
      <w:iCs/>
      <w:szCs w:val="24"/>
    </w:rPr>
  </w:style>
  <w:style w:type="paragraph" w:styleId="afd">
    <w:name w:val="index heading"/>
    <w:basedOn w:val="a0"/>
    <w:rsid w:val="00275A41"/>
    <w:pPr>
      <w:suppressLineNumbers/>
    </w:pPr>
    <w:rPr>
      <w:rFonts w:cs="Mangal"/>
    </w:rPr>
  </w:style>
  <w:style w:type="paragraph" w:styleId="a6">
    <w:name w:val="header"/>
    <w:basedOn w:val="a0"/>
    <w:link w:val="a5"/>
    <w:uiPriority w:val="99"/>
    <w:unhideWhenUsed/>
    <w:rsid w:val="00B06B77"/>
    <w:pPr>
      <w:tabs>
        <w:tab w:val="center" w:pos="4677"/>
        <w:tab w:val="right" w:pos="9355"/>
      </w:tabs>
      <w:spacing w:line="240" w:lineRule="auto"/>
    </w:pPr>
  </w:style>
  <w:style w:type="paragraph" w:styleId="a8">
    <w:name w:val="footer"/>
    <w:basedOn w:val="a0"/>
    <w:link w:val="a7"/>
    <w:uiPriority w:val="99"/>
    <w:unhideWhenUsed/>
    <w:rsid w:val="00B06B77"/>
    <w:pPr>
      <w:tabs>
        <w:tab w:val="center" w:pos="4677"/>
        <w:tab w:val="right" w:pos="9355"/>
      </w:tabs>
      <w:spacing w:line="240" w:lineRule="auto"/>
    </w:pPr>
  </w:style>
  <w:style w:type="paragraph" w:styleId="afe">
    <w:name w:val="Normal (Web)"/>
    <w:basedOn w:val="a0"/>
    <w:link w:val="aff"/>
    <w:uiPriority w:val="99"/>
    <w:unhideWhenUsed/>
    <w:qFormat/>
    <w:rsid w:val="00B06B77"/>
    <w:pPr>
      <w:spacing w:beforeAutospacing="1" w:afterAutospacing="1" w:line="288" w:lineRule="auto"/>
    </w:pPr>
    <w:rPr>
      <w:rFonts w:eastAsia="Times New Roman"/>
      <w:szCs w:val="24"/>
      <w:lang w:eastAsia="ru-RU"/>
    </w:rPr>
  </w:style>
  <w:style w:type="paragraph" w:styleId="aff0">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f1">
    <w:name w:val="TOC Heading"/>
    <w:basedOn w:val="10"/>
    <w:uiPriority w:val="39"/>
    <w:unhideWhenUsed/>
    <w:qFormat/>
    <w:rsid w:val="00B06B77"/>
    <w:pPr>
      <w:spacing w:line="276" w:lineRule="auto"/>
    </w:pPr>
  </w:style>
  <w:style w:type="paragraph" w:styleId="aa">
    <w:name w:val="Balloon Text"/>
    <w:basedOn w:val="a0"/>
    <w:link w:val="a9"/>
    <w:uiPriority w:val="99"/>
    <w:semiHidden/>
    <w:unhideWhenUsed/>
    <w:qFormat/>
    <w:rsid w:val="00B06B77"/>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qFormat/>
    <w:rsid w:val="00181EC4"/>
    <w:pPr>
      <w:suppressAutoHyphens/>
      <w:spacing w:before="240"/>
    </w:pPr>
    <w:rPr>
      <w:b/>
      <w:szCs w:val="24"/>
      <w:u w:val="single"/>
    </w:rPr>
  </w:style>
  <w:style w:type="paragraph" w:styleId="aff2">
    <w:name w:val="No Spacing"/>
    <w:basedOn w:val="aff0"/>
    <w:uiPriority w:val="1"/>
    <w:rsid w:val="008B1499"/>
    <w:pPr>
      <w:spacing w:before="240"/>
      <w:ind w:left="851" w:hanging="425"/>
    </w:pPr>
    <w:rPr>
      <w:szCs w:val="24"/>
    </w:rPr>
  </w:style>
  <w:style w:type="paragraph" w:customStyle="1" w:styleId="aff3">
    <w:name w:val="УДД;УУР"/>
    <w:basedOn w:val="aff2"/>
    <w:qFormat/>
    <w:rsid w:val="00B104EF"/>
    <w:pPr>
      <w:spacing w:before="0"/>
      <w:ind w:left="709" w:firstLine="0"/>
    </w:pPr>
    <w:rPr>
      <w:b/>
    </w:rPr>
  </w:style>
  <w:style w:type="paragraph" w:customStyle="1" w:styleId="aff4">
    <w:name w:val="Ком"/>
    <w:basedOn w:val="aff3"/>
    <w:qFormat/>
    <w:rsid w:val="00334F6C"/>
    <w:rPr>
      <w:b w:val="0"/>
    </w:rPr>
  </w:style>
  <w:style w:type="paragraph" w:styleId="aff5">
    <w:name w:val="annotation text"/>
    <w:basedOn w:val="a0"/>
    <w:link w:val="16"/>
    <w:uiPriority w:val="99"/>
    <w:unhideWhenUsed/>
    <w:qFormat/>
    <w:rsid w:val="009C1F13"/>
    <w:pPr>
      <w:spacing w:line="240" w:lineRule="auto"/>
    </w:pPr>
    <w:rPr>
      <w:sz w:val="20"/>
      <w:szCs w:val="20"/>
    </w:rPr>
  </w:style>
  <w:style w:type="paragraph" w:styleId="aff6">
    <w:name w:val="annotation subject"/>
    <w:basedOn w:val="aff5"/>
    <w:link w:val="17"/>
    <w:uiPriority w:val="99"/>
    <w:semiHidden/>
    <w:unhideWhenUsed/>
    <w:qFormat/>
    <w:rsid w:val="009C1F13"/>
    <w:rPr>
      <w:b/>
      <w:bCs/>
    </w:rPr>
  </w:style>
  <w:style w:type="paragraph" w:styleId="aff7">
    <w:name w:val="Title"/>
    <w:basedOn w:val="a0"/>
    <w:link w:val="aff8"/>
    <w:uiPriority w:val="10"/>
    <w:qFormat/>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6">
    <w:name w:val="footnote text"/>
    <w:basedOn w:val="a0"/>
    <w:link w:val="af5"/>
    <w:unhideWhenUsed/>
    <w:rsid w:val="00B06B77"/>
    <w:pPr>
      <w:spacing w:after="200" w:line="276" w:lineRule="auto"/>
    </w:pPr>
    <w:rPr>
      <w:rFonts w:ascii="Calibri" w:hAnsi="Calibri"/>
      <w:sz w:val="20"/>
      <w:szCs w:val="20"/>
    </w:rPr>
  </w:style>
  <w:style w:type="paragraph" w:customStyle="1" w:styleId="18">
    <w:name w:val="Оглавление 1 Знак"/>
    <w:basedOn w:val="Normal10"/>
    <w:qFormat/>
    <w:rsid w:val="003F4166"/>
    <w:pPr>
      <w:spacing w:line="360" w:lineRule="auto"/>
      <w:ind w:left="709" w:hanging="283"/>
    </w:pPr>
    <w:rPr>
      <w:sz w:val="24"/>
      <w:szCs w:val="24"/>
    </w:rPr>
  </w:style>
  <w:style w:type="paragraph" w:customStyle="1" w:styleId="aff9">
    <w:name w:val="Содержимое врезки"/>
    <w:basedOn w:val="a0"/>
    <w:qFormat/>
    <w:rsid w:val="00275A41"/>
  </w:style>
  <w:style w:type="table" w:styleId="affa">
    <w:name w:val="Table Grid"/>
    <w:basedOn w:val="a3"/>
    <w:uiPriority w:val="3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c">
    <w:name w:val="Strong"/>
    <w:uiPriority w:val="22"/>
    <w:qFormat/>
    <w:rsid w:val="009E685D"/>
    <w:rPr>
      <w:b/>
      <w:bCs/>
    </w:rPr>
  </w:style>
  <w:style w:type="character" w:styleId="affd">
    <w:name w:val="Emphasis"/>
    <w:qFormat/>
    <w:rsid w:val="00B06B77"/>
    <w:rPr>
      <w:i/>
      <w:iCs/>
    </w:rPr>
  </w:style>
  <w:style w:type="character" w:styleId="affe">
    <w:name w:val="Hyperlink"/>
    <w:unhideWhenUsed/>
    <w:rsid w:val="00B06B77"/>
    <w:rPr>
      <w:color w:val="0000FF"/>
      <w:u w:val="single"/>
    </w:rPr>
  </w:style>
  <w:style w:type="paragraph" w:customStyle="1" w:styleId="1">
    <w:name w:val="Стиль1"/>
    <w:basedOn w:val="a0"/>
    <w:link w:val="110"/>
    <w:qFormat/>
    <w:rsid w:val="00B06B77"/>
    <w:pPr>
      <w:numPr>
        <w:numId w:val="1"/>
      </w:numPr>
      <w:tabs>
        <w:tab w:val="clear" w:pos="720"/>
      </w:tabs>
      <w:spacing w:before="240"/>
      <w:ind w:left="709" w:hanging="425"/>
    </w:pPr>
    <w:rPr>
      <w:rFonts w:eastAsia="Times New Roman"/>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f">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f0"/>
    <w:link w:val="afff0"/>
    <w:qFormat/>
    <w:rsid w:val="0021676E"/>
    <w:pPr>
      <w:numPr>
        <w:numId w:val="3"/>
      </w:numPr>
      <w:ind w:left="0" w:firstLine="709"/>
    </w:pPr>
    <w:rPr>
      <w:szCs w:val="28"/>
    </w:rPr>
  </w:style>
  <w:style w:type="paragraph" w:customStyle="1" w:styleId="afff1">
    <w:name w:val="Сокращения"/>
    <w:basedOn w:val="a0"/>
    <w:link w:val="afff2"/>
    <w:qFormat/>
    <w:rsid w:val="0021676E"/>
  </w:style>
  <w:style w:type="character" w:customStyle="1" w:styleId="14">
    <w:name w:val="Абзац списка Знак1"/>
    <w:link w:val="aff0"/>
    <w:uiPriority w:val="34"/>
    <w:rsid w:val="0021676E"/>
    <w:rPr>
      <w:rFonts w:ascii="Times New Roman" w:hAnsi="Times New Roman"/>
      <w:sz w:val="24"/>
    </w:rPr>
  </w:style>
  <w:style w:type="character" w:customStyle="1" w:styleId="afff0">
    <w:name w:val="Список ключевых слов Знак"/>
    <w:link w:val="a"/>
    <w:rsid w:val="0021676E"/>
    <w:rPr>
      <w:rFonts w:ascii="Times New Roman" w:hAnsi="Times New Roman"/>
      <w:sz w:val="24"/>
      <w:szCs w:val="28"/>
      <w:lang w:eastAsia="en-US"/>
    </w:rPr>
  </w:style>
  <w:style w:type="paragraph" w:customStyle="1" w:styleId="afff3">
    <w:name w:val="Наим. раздела"/>
    <w:basedOn w:val="CustomContentNormal"/>
    <w:link w:val="afff4"/>
    <w:qFormat/>
    <w:rsid w:val="00C4630C"/>
  </w:style>
  <w:style w:type="character" w:customStyle="1" w:styleId="afff2">
    <w:name w:val="Сокращения Знак"/>
    <w:link w:val="afff1"/>
    <w:rsid w:val="0021676E"/>
    <w:rPr>
      <w:rFonts w:ascii="Times New Roman" w:hAnsi="Times New Roman"/>
      <w:sz w:val="24"/>
    </w:rPr>
  </w:style>
  <w:style w:type="paragraph" w:customStyle="1" w:styleId="19">
    <w:name w:val="Текст в 1 разделе"/>
    <w:basedOn w:val="a0"/>
    <w:link w:val="1a"/>
    <w:qFormat/>
    <w:rsid w:val="0021676E"/>
    <w:rPr>
      <w:rFonts w:eastAsia="Times New Roman"/>
      <w:szCs w:val="24"/>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4">
    <w:name w:val="Наим. раздела Знак"/>
    <w:link w:val="afff3"/>
    <w:rsid w:val="00C4630C"/>
    <w:rPr>
      <w:rFonts w:ascii="Times New Roman" w:eastAsia="Sans" w:hAnsi="Times New Roman"/>
      <w:b w:val="0"/>
      <w:sz w:val="28"/>
      <w:szCs w:val="22"/>
      <w:lang w:val="ru-RU" w:eastAsia="en-US" w:bidi="ar-SA"/>
    </w:rPr>
  </w:style>
  <w:style w:type="paragraph" w:customStyle="1" w:styleId="afff5">
    <w:name w:val="Таблицы"/>
    <w:basedOn w:val="afe"/>
    <w:link w:val="afff6"/>
    <w:qFormat/>
    <w:rsid w:val="0021676E"/>
    <w:pPr>
      <w:spacing w:line="240" w:lineRule="auto"/>
      <w:ind w:firstLine="0"/>
    </w:pPr>
  </w:style>
  <w:style w:type="character" w:customStyle="1" w:styleId="1a">
    <w:name w:val="Текст в 1 разделе Знак"/>
    <w:link w:val="19"/>
    <w:rsid w:val="0021676E"/>
    <w:rPr>
      <w:rFonts w:ascii="Times New Roman" w:eastAsia="Times New Roman" w:hAnsi="Times New Roman" w:cs="Times New Roman"/>
      <w:sz w:val="24"/>
      <w:szCs w:val="24"/>
    </w:rPr>
  </w:style>
  <w:style w:type="paragraph" w:customStyle="1" w:styleId="afff7">
    <w:name w:val="Наим. табл"/>
    <w:basedOn w:val="a0"/>
    <w:link w:val="afff8"/>
    <w:qFormat/>
    <w:rsid w:val="0021676E"/>
  </w:style>
  <w:style w:type="character" w:customStyle="1" w:styleId="aff">
    <w:name w:val="Обычный (Интернет) Знак"/>
    <w:link w:val="afe"/>
    <w:uiPriority w:val="99"/>
    <w:rsid w:val="0021676E"/>
    <w:rPr>
      <w:rFonts w:ascii="Times New Roman" w:eastAsia="Times New Roman" w:hAnsi="Times New Roman"/>
      <w:sz w:val="24"/>
      <w:szCs w:val="24"/>
    </w:rPr>
  </w:style>
  <w:style w:type="character" w:customStyle="1" w:styleId="afff6">
    <w:name w:val="Таблицы Знак"/>
    <w:link w:val="afff5"/>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8">
    <w:name w:val="Наим. табл Знак"/>
    <w:link w:val="afff7"/>
    <w:rsid w:val="0021676E"/>
    <w:rPr>
      <w:rFonts w:ascii="Times New Roman" w:hAnsi="Times New Roman"/>
      <w:sz w:val="24"/>
    </w:rPr>
  </w:style>
  <w:style w:type="paragraph" w:customStyle="1" w:styleId="afff9">
    <w:name w:val="Рекомендация"/>
    <w:basedOn w:val="1"/>
    <w:link w:val="afffa"/>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b">
    <w:name w:val="УДД"/>
    <w:aliases w:val="УУР"/>
    <w:basedOn w:val="aff3"/>
    <w:rsid w:val="0021676E"/>
  </w:style>
  <w:style w:type="character" w:customStyle="1" w:styleId="afffa">
    <w:name w:val="Рекомендация Знак"/>
    <w:link w:val="afff9"/>
    <w:rsid w:val="0021676E"/>
    <w:rPr>
      <w:rFonts w:ascii="Times New Roman" w:eastAsia="Times New Roman" w:hAnsi="Times New Roman"/>
      <w:sz w:val="24"/>
      <w:szCs w:val="22"/>
      <w:lang w:eastAsia="en-US"/>
    </w:rPr>
  </w:style>
  <w:style w:type="paragraph" w:customStyle="1" w:styleId="Default">
    <w:name w:val="Default"/>
    <w:rsid w:val="00B06B77"/>
    <w:pPr>
      <w:autoSpaceDE w:val="0"/>
      <w:autoSpaceDN w:val="0"/>
      <w:adjustRightInd w:val="0"/>
    </w:pPr>
    <w:rPr>
      <w:rFonts w:ascii="Times New Roman" w:hAnsi="Times New Roman"/>
      <w:color w:val="000000"/>
      <w:sz w:val="24"/>
      <w:szCs w:val="24"/>
      <w:lang w:eastAsia="en-US"/>
    </w:rPr>
  </w:style>
  <w:style w:type="paragraph" w:customStyle="1" w:styleId="afffc">
    <w:name w:val="Памятки"/>
    <w:basedOn w:val="19"/>
    <w:link w:val="afffd"/>
    <w:qFormat/>
    <w:rsid w:val="00094ED6"/>
    <w:rPr>
      <w:i/>
      <w:color w:val="FF0000"/>
      <w:sz w:val="18"/>
    </w:rPr>
  </w:style>
  <w:style w:type="character" w:customStyle="1" w:styleId="afffd">
    <w:name w:val="Памятки Знак"/>
    <w:link w:val="afffc"/>
    <w:rsid w:val="00094ED6"/>
    <w:rPr>
      <w:rFonts w:ascii="Times New Roman" w:eastAsia="Times New Roman" w:hAnsi="Times New Roman" w:cs="Times New Roman"/>
      <w:i/>
      <w:color w:val="FF0000"/>
      <w:sz w:val="18"/>
      <w:szCs w:val="24"/>
    </w:rPr>
  </w:style>
  <w:style w:type="table" w:customStyle="1" w:styleId="71">
    <w:name w:val="Сетка таблицы7"/>
    <w:basedOn w:val="a3"/>
    <w:next w:val="affa"/>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a"/>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ffa"/>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3"/>
    <w:next w:val="affa"/>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fa"/>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ffa"/>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fa"/>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ссылка"/>
    <w:basedOn w:val="a0"/>
    <w:link w:val="affff"/>
    <w:qFormat/>
    <w:rsid w:val="00A91645"/>
    <w:rPr>
      <w:rFonts w:eastAsia="Times New Roman"/>
      <w:i/>
      <w:color w:val="0070C0"/>
      <w:szCs w:val="24"/>
      <w:u w:val="single"/>
    </w:rPr>
  </w:style>
  <w:style w:type="character" w:customStyle="1" w:styleId="affff">
    <w:name w:val="ссылка Знак"/>
    <w:link w:val="afffe"/>
    <w:rsid w:val="00A91645"/>
    <w:rPr>
      <w:rFonts w:ascii="Times New Roman" w:eastAsia="Times New Roman" w:hAnsi="Times New Roman" w:cs="Times New Roman"/>
      <w:i/>
      <w:color w:val="0070C0"/>
      <w:sz w:val="24"/>
      <w:szCs w:val="24"/>
      <w:u w:val="single"/>
    </w:rPr>
  </w:style>
  <w:style w:type="character" w:customStyle="1" w:styleId="affff0">
    <w:name w:val="Основной текст_"/>
    <w:link w:val="1c"/>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c">
    <w:name w:val="Основной текст1"/>
    <w:basedOn w:val="a0"/>
    <w:link w:val="affff0"/>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character" w:customStyle="1" w:styleId="w">
    <w:name w:val="w"/>
    <w:rsid w:val="00A87D27"/>
  </w:style>
  <w:style w:type="character" w:customStyle="1" w:styleId="1d">
    <w:name w:val="Неразрешенное упоминание1"/>
    <w:uiPriority w:val="99"/>
    <w:semiHidden/>
    <w:unhideWhenUsed/>
    <w:rsid w:val="00CE46E2"/>
    <w:rPr>
      <w:color w:val="605E5C"/>
      <w:shd w:val="clear" w:color="auto" w:fill="E1DFDD"/>
    </w:rPr>
  </w:style>
  <w:style w:type="paragraph" w:customStyle="1" w:styleId="1e">
    <w:name w:val="Абзац списка1"/>
    <w:basedOn w:val="a0"/>
    <w:uiPriority w:val="34"/>
    <w:qFormat/>
    <w:rsid w:val="00B06B77"/>
    <w:pPr>
      <w:spacing w:line="240" w:lineRule="auto"/>
      <w:ind w:left="720" w:firstLine="720"/>
      <w:contextualSpacing/>
    </w:pPr>
    <w:rPr>
      <w:rFonts w:eastAsia="Times New Roman"/>
      <w:szCs w:val="20"/>
      <w:lang w:eastAsia="ru-RU"/>
    </w:rPr>
  </w:style>
  <w:style w:type="paragraph" w:styleId="affff1">
    <w:name w:val="Body Text Indent"/>
    <w:basedOn w:val="a0"/>
    <w:link w:val="affff2"/>
    <w:uiPriority w:val="99"/>
    <w:unhideWhenUsed/>
    <w:rsid w:val="00B06B77"/>
    <w:pPr>
      <w:spacing w:after="120"/>
      <w:ind w:left="283"/>
    </w:pPr>
  </w:style>
  <w:style w:type="character" w:customStyle="1" w:styleId="affff2">
    <w:name w:val="Основной текст с отступом Знак"/>
    <w:link w:val="affff1"/>
    <w:uiPriority w:val="99"/>
    <w:rsid w:val="00CA0DCB"/>
    <w:rPr>
      <w:rFonts w:ascii="Times New Roman" w:hAnsi="Times New Roman"/>
      <w:sz w:val="24"/>
      <w:szCs w:val="22"/>
      <w:lang w:eastAsia="en-US"/>
    </w:rPr>
  </w:style>
  <w:style w:type="character" w:customStyle="1" w:styleId="70">
    <w:name w:val="Заголовок 7 Знак"/>
    <w:link w:val="7"/>
    <w:uiPriority w:val="99"/>
    <w:rsid w:val="00C3710B"/>
    <w:rPr>
      <w:rFonts w:eastAsia="Times New Roman"/>
      <w:sz w:val="24"/>
      <w:szCs w:val="24"/>
      <w:lang w:eastAsia="en-US"/>
    </w:rPr>
  </w:style>
  <w:style w:type="character" w:customStyle="1" w:styleId="FontStyle13">
    <w:name w:val="Font Style13"/>
    <w:uiPriority w:val="99"/>
    <w:rsid w:val="00C3710B"/>
    <w:rPr>
      <w:rFonts w:ascii="Consolas" w:hAnsi="Consolas"/>
      <w:sz w:val="26"/>
    </w:rPr>
  </w:style>
  <w:style w:type="character" w:customStyle="1" w:styleId="FontStyle18">
    <w:name w:val="Font Style18"/>
    <w:uiPriority w:val="99"/>
    <w:rsid w:val="00C3710B"/>
    <w:rPr>
      <w:rFonts w:ascii="Consolas" w:hAnsi="Consolas"/>
      <w:sz w:val="26"/>
    </w:rPr>
  </w:style>
  <w:style w:type="character" w:customStyle="1" w:styleId="FontStyle89">
    <w:name w:val="Font Style89"/>
    <w:uiPriority w:val="99"/>
    <w:rsid w:val="00C3710B"/>
    <w:rPr>
      <w:rFonts w:ascii="Times New Roman" w:hAnsi="Times New Roman"/>
      <w:sz w:val="18"/>
    </w:rPr>
  </w:style>
  <w:style w:type="paragraph" w:styleId="24">
    <w:name w:val="Body Text 2"/>
    <w:basedOn w:val="a0"/>
    <w:link w:val="25"/>
    <w:uiPriority w:val="99"/>
    <w:semiHidden/>
    <w:unhideWhenUsed/>
    <w:rsid w:val="00B06B77"/>
    <w:pPr>
      <w:spacing w:after="120" w:line="480" w:lineRule="auto"/>
      <w:ind w:firstLine="720"/>
    </w:pPr>
    <w:rPr>
      <w:rFonts w:eastAsia="Times New Roman"/>
      <w:szCs w:val="20"/>
      <w:lang w:eastAsia="ru-RU"/>
    </w:rPr>
  </w:style>
  <w:style w:type="character" w:customStyle="1" w:styleId="25">
    <w:name w:val="Основной текст 2 Знак"/>
    <w:link w:val="24"/>
    <w:uiPriority w:val="99"/>
    <w:semiHidden/>
    <w:rsid w:val="005C5F65"/>
    <w:rPr>
      <w:rFonts w:ascii="Times New Roman" w:eastAsia="Times New Roman" w:hAnsi="Times New Roman"/>
      <w:sz w:val="24"/>
    </w:rPr>
  </w:style>
  <w:style w:type="paragraph" w:styleId="affff3">
    <w:name w:val="Block Text"/>
    <w:basedOn w:val="a0"/>
    <w:uiPriority w:val="99"/>
    <w:rsid w:val="00B06B77"/>
    <w:pPr>
      <w:spacing w:line="480" w:lineRule="auto"/>
      <w:ind w:left="57" w:right="57" w:firstLine="0"/>
      <w:jc w:val="left"/>
    </w:pPr>
    <w:rPr>
      <w:rFonts w:eastAsia="Times New Roman"/>
      <w:sz w:val="28"/>
      <w:szCs w:val="20"/>
      <w:lang w:eastAsia="ru-RU"/>
    </w:rPr>
  </w:style>
  <w:style w:type="paragraph" w:customStyle="1" w:styleId="26">
    <w:name w:val="Абзац списка2"/>
    <w:basedOn w:val="a0"/>
    <w:uiPriority w:val="34"/>
    <w:qFormat/>
    <w:rsid w:val="00B06B77"/>
    <w:pPr>
      <w:spacing w:line="240" w:lineRule="auto"/>
      <w:ind w:left="720" w:firstLine="720"/>
      <w:contextualSpacing/>
    </w:pPr>
    <w:rPr>
      <w:rFonts w:eastAsia="Times New Roman"/>
      <w:szCs w:val="20"/>
      <w:lang w:eastAsia="ru-RU"/>
    </w:rPr>
  </w:style>
  <w:style w:type="paragraph" w:customStyle="1" w:styleId="affff4">
    <w:name w:val="Диссертация"/>
    <w:basedOn w:val="a0"/>
    <w:link w:val="affff5"/>
    <w:qFormat/>
    <w:rsid w:val="00B06B77"/>
    <w:rPr>
      <w:rFonts w:eastAsia="Times New Roman"/>
      <w:color w:val="000000"/>
      <w:szCs w:val="20"/>
    </w:rPr>
  </w:style>
  <w:style w:type="character" w:customStyle="1" w:styleId="affff5">
    <w:name w:val="Диссертация Знак"/>
    <w:link w:val="affff4"/>
    <w:locked/>
    <w:rsid w:val="00986EA2"/>
    <w:rPr>
      <w:rFonts w:ascii="Times New Roman" w:eastAsia="Times New Roman" w:hAnsi="Times New Roman"/>
      <w:color w:val="000000"/>
      <w:sz w:val="24"/>
      <w:lang w:eastAsia="en-US"/>
    </w:rPr>
  </w:style>
  <w:style w:type="paragraph" w:styleId="affff6">
    <w:name w:val="Plain Text"/>
    <w:basedOn w:val="a0"/>
    <w:link w:val="affff7"/>
    <w:uiPriority w:val="99"/>
    <w:unhideWhenUsed/>
    <w:rsid w:val="00B06B77"/>
    <w:pPr>
      <w:spacing w:line="240" w:lineRule="auto"/>
      <w:jc w:val="left"/>
    </w:pPr>
    <w:rPr>
      <w:rFonts w:ascii="Consolas" w:hAnsi="Consolas"/>
      <w:sz w:val="21"/>
      <w:szCs w:val="21"/>
    </w:rPr>
  </w:style>
  <w:style w:type="character" w:customStyle="1" w:styleId="affff7">
    <w:name w:val="Текст Знак"/>
    <w:link w:val="affff6"/>
    <w:uiPriority w:val="99"/>
    <w:rsid w:val="00986EA2"/>
    <w:rPr>
      <w:rFonts w:ascii="Consolas" w:hAnsi="Consolas"/>
      <w:sz w:val="21"/>
      <w:szCs w:val="21"/>
      <w:lang w:eastAsia="en-US"/>
    </w:rPr>
  </w:style>
  <w:style w:type="character" w:customStyle="1" w:styleId="cit">
    <w:name w:val="cit"/>
    <w:rsid w:val="00986EA2"/>
  </w:style>
  <w:style w:type="character" w:customStyle="1" w:styleId="doi">
    <w:name w:val="doi"/>
    <w:rsid w:val="00986EA2"/>
  </w:style>
  <w:style w:type="paragraph" w:customStyle="1" w:styleId="s1">
    <w:name w:val="s_1"/>
    <w:basedOn w:val="a0"/>
    <w:rsid w:val="00B06B77"/>
    <w:pPr>
      <w:spacing w:before="100" w:beforeAutospacing="1" w:after="100" w:afterAutospacing="1" w:line="240" w:lineRule="auto"/>
      <w:ind w:firstLine="0"/>
      <w:jc w:val="left"/>
    </w:pPr>
    <w:rPr>
      <w:rFonts w:eastAsia="Times New Roman"/>
      <w:szCs w:val="24"/>
      <w:lang w:eastAsia="ru-RU"/>
    </w:rPr>
  </w:style>
  <w:style w:type="paragraph" w:customStyle="1" w:styleId="Text05">
    <w:name w:val="Text_05"/>
    <w:basedOn w:val="a0"/>
    <w:link w:val="Text050"/>
    <w:rsid w:val="00B06B77"/>
    <w:pPr>
      <w:autoSpaceDE w:val="0"/>
      <w:autoSpaceDN w:val="0"/>
      <w:adjustRightInd w:val="0"/>
      <w:spacing w:line="220" w:lineRule="atLeast"/>
      <w:ind w:firstLine="227"/>
      <w:textAlignment w:val="center"/>
    </w:pPr>
    <w:rPr>
      <w:rFonts w:ascii="OctavaC" w:eastAsia="Times New Roman" w:hAnsi="OctavaC"/>
      <w:color w:val="000000"/>
      <w:sz w:val="19"/>
      <w:szCs w:val="20"/>
      <w:lang w:eastAsia="ru-RU"/>
    </w:rPr>
  </w:style>
  <w:style w:type="character" w:customStyle="1" w:styleId="Text050">
    <w:name w:val="Text_05 Знак"/>
    <w:link w:val="Text05"/>
    <w:locked/>
    <w:rsid w:val="007C063A"/>
    <w:rPr>
      <w:rFonts w:ascii="OctavaC" w:eastAsia="Times New Roman" w:hAnsi="OctavaC"/>
      <w:color w:val="000000"/>
      <w:sz w:val="19"/>
    </w:rPr>
  </w:style>
  <w:style w:type="character" w:customStyle="1" w:styleId="40">
    <w:name w:val="Заголовок 4 Знак"/>
    <w:basedOn w:val="a2"/>
    <w:link w:val="4"/>
    <w:uiPriority w:val="99"/>
    <w:rsid w:val="00B06B77"/>
    <w:rPr>
      <w:rFonts w:ascii="Cambria" w:eastAsia="Times New Roman" w:hAnsi="Cambria"/>
      <w:b/>
      <w:i/>
      <w:color w:val="4F81BD"/>
    </w:rPr>
  </w:style>
  <w:style w:type="character" w:customStyle="1" w:styleId="afa">
    <w:name w:val="Основной текст Знак"/>
    <w:link w:val="af9"/>
    <w:uiPriority w:val="99"/>
    <w:locked/>
    <w:rsid w:val="00B06B77"/>
    <w:rPr>
      <w:rFonts w:ascii="Times New Roman" w:hAnsi="Times New Roman"/>
      <w:sz w:val="24"/>
      <w:szCs w:val="22"/>
      <w:lang w:eastAsia="en-US"/>
    </w:rPr>
  </w:style>
  <w:style w:type="paragraph" w:styleId="27">
    <w:name w:val="Body Text Indent 2"/>
    <w:basedOn w:val="a0"/>
    <w:link w:val="28"/>
    <w:uiPriority w:val="99"/>
    <w:semiHidden/>
    <w:rsid w:val="00B06B77"/>
    <w:pPr>
      <w:spacing w:after="120" w:line="480" w:lineRule="auto"/>
      <w:ind w:left="283" w:firstLine="720"/>
    </w:pPr>
    <w:rPr>
      <w:rFonts w:eastAsia="Times New Roman"/>
      <w:sz w:val="20"/>
      <w:szCs w:val="20"/>
      <w:lang w:eastAsia="ru-RU"/>
    </w:rPr>
  </w:style>
  <w:style w:type="character" w:customStyle="1" w:styleId="28">
    <w:name w:val="Основной текст с отступом 2 Знак"/>
    <w:basedOn w:val="a2"/>
    <w:link w:val="27"/>
    <w:uiPriority w:val="99"/>
    <w:semiHidden/>
    <w:rsid w:val="00B06B77"/>
    <w:rPr>
      <w:rFonts w:ascii="Times New Roman" w:eastAsia="Times New Roman" w:hAnsi="Times New Roman"/>
    </w:rPr>
  </w:style>
  <w:style w:type="paragraph" w:customStyle="1" w:styleId="ConsPlusTitle">
    <w:name w:val="ConsPlusTitle"/>
    <w:rsid w:val="00B06B77"/>
    <w:pPr>
      <w:widowControl w:val="0"/>
      <w:autoSpaceDE w:val="0"/>
      <w:autoSpaceDN w:val="0"/>
      <w:adjustRightInd w:val="0"/>
    </w:pPr>
    <w:rPr>
      <w:rFonts w:eastAsia="Times New Roman" w:cs="Calibri"/>
      <w:b/>
      <w:bCs/>
      <w:sz w:val="22"/>
      <w:szCs w:val="22"/>
    </w:rPr>
  </w:style>
  <w:style w:type="paragraph" w:customStyle="1" w:styleId="ParagraphStyle1">
    <w:name w:val="Paragraph Style 1"/>
    <w:basedOn w:val="a0"/>
    <w:uiPriority w:val="99"/>
    <w:rsid w:val="00B06B77"/>
    <w:pPr>
      <w:autoSpaceDE w:val="0"/>
      <w:autoSpaceDN w:val="0"/>
      <w:adjustRightInd w:val="0"/>
      <w:spacing w:line="288" w:lineRule="auto"/>
      <w:ind w:firstLine="0"/>
      <w:textAlignment w:val="center"/>
    </w:pPr>
    <w:rPr>
      <w:rFonts w:ascii="Myriad Pro" w:eastAsia="Arial" w:hAnsi="Myriad Pro" w:cs="Myriad Pro"/>
      <w:color w:val="000000"/>
      <w:sz w:val="18"/>
      <w:szCs w:val="18"/>
    </w:rPr>
  </w:style>
  <w:style w:type="character" w:customStyle="1" w:styleId="CharacterStyle2">
    <w:name w:val="Character Style 2"/>
    <w:uiPriority w:val="99"/>
    <w:rsid w:val="00B06B77"/>
    <w:rPr>
      <w:rFonts w:ascii="Myriad Pro" w:hAnsi="Myriad Pro" w:cs="Myriad Pro"/>
      <w:b/>
      <w:bCs/>
      <w:sz w:val="28"/>
      <w:szCs w:val="28"/>
      <w:lang w:val="en-GB"/>
    </w:rPr>
  </w:style>
  <w:style w:type="paragraph" w:customStyle="1" w:styleId="ParagraphStyle2">
    <w:name w:val="Paragraph Style 2"/>
    <w:basedOn w:val="ParagraphStyle1"/>
    <w:uiPriority w:val="99"/>
    <w:rsid w:val="00B06B77"/>
    <w:pPr>
      <w:spacing w:after="170"/>
      <w:jc w:val="left"/>
    </w:pPr>
    <w:rPr>
      <w:b/>
      <w:bCs/>
      <w:sz w:val="28"/>
      <w:szCs w:val="28"/>
      <w:lang w:val="en-GB"/>
    </w:rPr>
  </w:style>
  <w:style w:type="paragraph" w:styleId="HTML">
    <w:name w:val="HTML Preformatted"/>
    <w:basedOn w:val="a0"/>
    <w:link w:val="HTML0"/>
    <w:uiPriority w:val="99"/>
    <w:semiHidden/>
    <w:unhideWhenUsed/>
    <w:rsid w:val="00B0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B06B77"/>
    <w:rPr>
      <w:rFonts w:ascii="Courier New" w:eastAsia="Times New Roman" w:hAnsi="Courier New" w:cs="Courier New"/>
    </w:rPr>
  </w:style>
  <w:style w:type="paragraph" w:customStyle="1" w:styleId="ConsPlusNormal">
    <w:name w:val="ConsPlusNormal"/>
    <w:rsid w:val="00EB3DE1"/>
    <w:pPr>
      <w:widowControl w:val="0"/>
      <w:autoSpaceDE w:val="0"/>
      <w:autoSpaceDN w:val="0"/>
    </w:pPr>
    <w:rPr>
      <w:rFonts w:eastAsia="Times New Roman" w:cs="Calibri"/>
      <w:sz w:val="22"/>
    </w:rPr>
  </w:style>
  <w:style w:type="character" w:customStyle="1" w:styleId="29">
    <w:name w:val="Неразрешенное упоминание2"/>
    <w:basedOn w:val="a2"/>
    <w:uiPriority w:val="99"/>
    <w:semiHidden/>
    <w:unhideWhenUsed/>
    <w:rsid w:val="0038193E"/>
    <w:rPr>
      <w:color w:val="605E5C"/>
      <w:shd w:val="clear" w:color="auto" w:fill="E1DFDD"/>
    </w:rPr>
  </w:style>
  <w:style w:type="character" w:styleId="affff8">
    <w:name w:val="FollowedHyperlink"/>
    <w:basedOn w:val="a2"/>
    <w:uiPriority w:val="99"/>
    <w:semiHidden/>
    <w:unhideWhenUsed/>
    <w:rsid w:val="0038193E"/>
    <w:rPr>
      <w:color w:val="800080" w:themeColor="followedHyperlink"/>
      <w:u w:val="single"/>
    </w:rPr>
  </w:style>
  <w:style w:type="character" w:customStyle="1" w:styleId="ls17">
    <w:name w:val="ls17"/>
    <w:basedOn w:val="a2"/>
    <w:rsid w:val="00006607"/>
  </w:style>
  <w:style w:type="character" w:customStyle="1" w:styleId="ls32">
    <w:name w:val="ls32"/>
    <w:basedOn w:val="a2"/>
    <w:rsid w:val="00006607"/>
  </w:style>
  <w:style w:type="character" w:customStyle="1" w:styleId="ls1a">
    <w:name w:val="ls1a"/>
    <w:basedOn w:val="a2"/>
    <w:rsid w:val="00006607"/>
  </w:style>
  <w:style w:type="character" w:customStyle="1" w:styleId="ws10">
    <w:name w:val="ws10"/>
    <w:basedOn w:val="a2"/>
    <w:rsid w:val="00006607"/>
  </w:style>
  <w:style w:type="character" w:customStyle="1" w:styleId="ls33">
    <w:name w:val="ls33"/>
    <w:basedOn w:val="a2"/>
    <w:rsid w:val="00006607"/>
  </w:style>
  <w:style w:type="character" w:customStyle="1" w:styleId="30">
    <w:name w:val="Заголовок 3 Знак"/>
    <w:basedOn w:val="a2"/>
    <w:link w:val="3"/>
    <w:uiPriority w:val="9"/>
    <w:rsid w:val="003C2D0C"/>
    <w:rPr>
      <w:rFonts w:asciiTheme="majorHAnsi" w:eastAsiaTheme="majorEastAsia" w:hAnsiTheme="majorHAnsi" w:cstheme="majorBidi"/>
      <w:color w:val="243F60" w:themeColor="accent1" w:themeShade="7F"/>
      <w:sz w:val="24"/>
      <w:szCs w:val="24"/>
      <w:lang w:eastAsia="en-US"/>
    </w:rPr>
  </w:style>
  <w:style w:type="character" w:customStyle="1" w:styleId="s19mrcssattr">
    <w:name w:val="s19_mr_css_attr"/>
    <w:basedOn w:val="a2"/>
    <w:rsid w:val="00A87A70"/>
  </w:style>
  <w:style w:type="paragraph" w:customStyle="1" w:styleId="s5mrcssattr">
    <w:name w:val="s5_mr_css_attr"/>
    <w:basedOn w:val="a0"/>
    <w:rsid w:val="00A87A70"/>
    <w:pPr>
      <w:spacing w:before="100" w:beforeAutospacing="1" w:after="100" w:afterAutospacing="1" w:line="240" w:lineRule="auto"/>
      <w:ind w:firstLine="0"/>
      <w:jc w:val="left"/>
    </w:pPr>
    <w:rPr>
      <w:rFonts w:eastAsia="Times New Roman"/>
      <w:szCs w:val="24"/>
      <w:lang w:eastAsia="ru-RU"/>
    </w:rPr>
  </w:style>
  <w:style w:type="character" w:customStyle="1" w:styleId="markedcontent">
    <w:name w:val="markedcontent"/>
    <w:basedOn w:val="a2"/>
    <w:rsid w:val="00762819"/>
  </w:style>
  <w:style w:type="character" w:styleId="affff9">
    <w:name w:val="Unresolved Mention"/>
    <w:basedOn w:val="a2"/>
    <w:uiPriority w:val="99"/>
    <w:semiHidden/>
    <w:unhideWhenUsed/>
    <w:rsid w:val="00337A57"/>
    <w:rPr>
      <w:color w:val="605E5C"/>
      <w:shd w:val="clear" w:color="auto" w:fill="E1DFDD"/>
    </w:rPr>
  </w:style>
  <w:style w:type="character" w:customStyle="1" w:styleId="50">
    <w:name w:val="Заголовок 5 Знак"/>
    <w:basedOn w:val="a2"/>
    <w:link w:val="5"/>
    <w:uiPriority w:val="9"/>
    <w:semiHidden/>
    <w:rsid w:val="001120CE"/>
    <w:rPr>
      <w:rFonts w:asciiTheme="minorHAnsi" w:eastAsiaTheme="majorEastAsia" w:hAnsiTheme="minorHAnsi" w:cstheme="majorBidi"/>
      <w:color w:val="365F91" w:themeColor="accent1" w:themeShade="BF"/>
      <w:sz w:val="24"/>
      <w:szCs w:val="22"/>
      <w:lang w:eastAsia="en-US"/>
    </w:rPr>
  </w:style>
  <w:style w:type="character" w:customStyle="1" w:styleId="60">
    <w:name w:val="Заголовок 6 Знак"/>
    <w:basedOn w:val="a2"/>
    <w:link w:val="6"/>
    <w:uiPriority w:val="9"/>
    <w:semiHidden/>
    <w:rsid w:val="001120CE"/>
    <w:rPr>
      <w:rFonts w:asciiTheme="minorHAnsi" w:eastAsiaTheme="majorEastAsia" w:hAnsiTheme="minorHAnsi" w:cstheme="majorBidi"/>
      <w:i/>
      <w:iCs/>
      <w:color w:val="595959" w:themeColor="text1" w:themeTint="A6"/>
      <w:sz w:val="24"/>
      <w:szCs w:val="22"/>
      <w:lang w:eastAsia="en-US"/>
    </w:rPr>
  </w:style>
  <w:style w:type="character" w:customStyle="1" w:styleId="80">
    <w:name w:val="Заголовок 8 Знак"/>
    <w:basedOn w:val="a2"/>
    <w:link w:val="8"/>
    <w:uiPriority w:val="9"/>
    <w:semiHidden/>
    <w:rsid w:val="001120CE"/>
    <w:rPr>
      <w:rFonts w:asciiTheme="minorHAnsi" w:eastAsiaTheme="majorEastAsia" w:hAnsiTheme="minorHAnsi" w:cstheme="majorBidi"/>
      <w:i/>
      <w:iCs/>
      <w:color w:val="272727" w:themeColor="text1" w:themeTint="D8"/>
      <w:sz w:val="24"/>
      <w:szCs w:val="22"/>
      <w:lang w:eastAsia="en-US"/>
    </w:rPr>
  </w:style>
  <w:style w:type="character" w:customStyle="1" w:styleId="90">
    <w:name w:val="Заголовок 9 Знак"/>
    <w:basedOn w:val="a2"/>
    <w:link w:val="9"/>
    <w:uiPriority w:val="9"/>
    <w:semiHidden/>
    <w:rsid w:val="001120CE"/>
    <w:rPr>
      <w:rFonts w:asciiTheme="minorHAnsi" w:eastAsiaTheme="majorEastAsia" w:hAnsiTheme="minorHAnsi" w:cstheme="majorBidi"/>
      <w:color w:val="272727" w:themeColor="text1" w:themeTint="D8"/>
      <w:sz w:val="24"/>
      <w:szCs w:val="22"/>
      <w:lang w:eastAsia="en-US"/>
    </w:rPr>
  </w:style>
  <w:style w:type="character" w:customStyle="1" w:styleId="aff8">
    <w:name w:val="Заголовок Знак"/>
    <w:basedOn w:val="a2"/>
    <w:link w:val="aff7"/>
    <w:uiPriority w:val="10"/>
    <w:rsid w:val="001120CE"/>
    <w:rPr>
      <w:rFonts w:ascii="Times New Roman" w:eastAsia="Times New Roman" w:hAnsi="Times New Roman"/>
      <w:spacing w:val="-10"/>
      <w:sz w:val="28"/>
      <w:szCs w:val="56"/>
      <w:u w:val="single"/>
      <w:lang w:eastAsia="en-US"/>
    </w:rPr>
  </w:style>
  <w:style w:type="paragraph" w:styleId="2a">
    <w:name w:val="Quote"/>
    <w:basedOn w:val="a0"/>
    <w:next w:val="a0"/>
    <w:link w:val="2b"/>
    <w:uiPriority w:val="29"/>
    <w:qFormat/>
    <w:rsid w:val="001120CE"/>
    <w:pPr>
      <w:spacing w:before="160" w:after="160"/>
      <w:jc w:val="center"/>
    </w:pPr>
    <w:rPr>
      <w:i/>
      <w:iCs/>
      <w:color w:val="404040" w:themeColor="text1" w:themeTint="BF"/>
    </w:rPr>
  </w:style>
  <w:style w:type="character" w:customStyle="1" w:styleId="2b">
    <w:name w:val="Цитата 2 Знак"/>
    <w:basedOn w:val="a2"/>
    <w:link w:val="2a"/>
    <w:uiPriority w:val="29"/>
    <w:rsid w:val="001120CE"/>
    <w:rPr>
      <w:rFonts w:ascii="Times New Roman" w:hAnsi="Times New Roman"/>
      <w:i/>
      <w:iCs/>
      <w:color w:val="404040" w:themeColor="text1" w:themeTint="BF"/>
      <w:sz w:val="24"/>
      <w:szCs w:val="22"/>
      <w:lang w:eastAsia="en-US"/>
    </w:rPr>
  </w:style>
  <w:style w:type="character" w:styleId="affffa">
    <w:name w:val="Intense Emphasis"/>
    <w:basedOn w:val="a2"/>
    <w:uiPriority w:val="21"/>
    <w:qFormat/>
    <w:rsid w:val="001120CE"/>
    <w:rPr>
      <w:i/>
      <w:iCs/>
      <w:color w:val="365F91" w:themeColor="accent1" w:themeShade="BF"/>
    </w:rPr>
  </w:style>
  <w:style w:type="paragraph" w:styleId="affffb">
    <w:name w:val="Intense Quote"/>
    <w:basedOn w:val="a0"/>
    <w:next w:val="a0"/>
    <w:link w:val="affffc"/>
    <w:uiPriority w:val="30"/>
    <w:qFormat/>
    <w:rsid w:val="001120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fffc">
    <w:name w:val="Выделенная цитата Знак"/>
    <w:basedOn w:val="a2"/>
    <w:link w:val="affffb"/>
    <w:uiPriority w:val="30"/>
    <w:rsid w:val="001120CE"/>
    <w:rPr>
      <w:rFonts w:ascii="Times New Roman" w:hAnsi="Times New Roman"/>
      <w:i/>
      <w:iCs/>
      <w:color w:val="365F91" w:themeColor="accent1" w:themeShade="BF"/>
      <w:sz w:val="24"/>
      <w:szCs w:val="22"/>
      <w:lang w:eastAsia="en-US"/>
    </w:rPr>
  </w:style>
  <w:style w:type="character" w:styleId="affffd">
    <w:name w:val="Intense Reference"/>
    <w:basedOn w:val="a2"/>
    <w:uiPriority w:val="32"/>
    <w:qFormat/>
    <w:rsid w:val="001120CE"/>
    <w:rPr>
      <w:b/>
      <w:bCs/>
      <w:smallCaps/>
      <w:color w:val="365F91" w:themeColor="accent1" w:themeShade="BF"/>
      <w:spacing w:val="5"/>
    </w:rPr>
  </w:style>
  <w:style w:type="paragraph" w:styleId="1f">
    <w:name w:val="index 1"/>
    <w:basedOn w:val="a0"/>
    <w:next w:val="a0"/>
    <w:autoRedefine/>
    <w:uiPriority w:val="99"/>
    <w:semiHidden/>
    <w:unhideWhenUsed/>
    <w:rsid w:val="001120CE"/>
    <w:pPr>
      <w:spacing w:line="240" w:lineRule="auto"/>
      <w:ind w:left="240" w:hanging="240"/>
    </w:pPr>
  </w:style>
  <w:style w:type="character" w:customStyle="1" w:styleId="1f0">
    <w:name w:val="Верхний колонтитул Знак1"/>
    <w:basedOn w:val="a2"/>
    <w:uiPriority w:val="99"/>
    <w:semiHidden/>
    <w:rsid w:val="001120CE"/>
    <w:rPr>
      <w:rFonts w:ascii="Times New Roman" w:eastAsia="Calibri" w:hAnsi="Times New Roman" w:cs="Times New Roman"/>
      <w:kern w:val="0"/>
      <w:sz w:val="24"/>
      <w14:ligatures w14:val="none"/>
    </w:rPr>
  </w:style>
  <w:style w:type="character" w:customStyle="1" w:styleId="1f1">
    <w:name w:val="Нижний колонтитул Знак1"/>
    <w:basedOn w:val="a2"/>
    <w:uiPriority w:val="99"/>
    <w:semiHidden/>
    <w:rsid w:val="001120CE"/>
    <w:rPr>
      <w:rFonts w:ascii="Times New Roman" w:eastAsia="Calibri" w:hAnsi="Times New Roman" w:cs="Times New Roman"/>
      <w:kern w:val="0"/>
      <w:sz w:val="24"/>
      <w14:ligatures w14:val="none"/>
    </w:rPr>
  </w:style>
  <w:style w:type="character" w:customStyle="1" w:styleId="1f2">
    <w:name w:val="Текст выноски Знак1"/>
    <w:basedOn w:val="a2"/>
    <w:uiPriority w:val="99"/>
    <w:semiHidden/>
    <w:rsid w:val="001120CE"/>
    <w:rPr>
      <w:rFonts w:ascii="Segoe UI" w:eastAsia="Calibri" w:hAnsi="Segoe UI" w:cs="Segoe UI"/>
      <w:kern w:val="0"/>
      <w:sz w:val="18"/>
      <w:szCs w:val="18"/>
      <w14:ligatures w14:val="none"/>
    </w:rPr>
  </w:style>
  <w:style w:type="character" w:customStyle="1" w:styleId="16">
    <w:name w:val="Текст примечания Знак1"/>
    <w:basedOn w:val="a2"/>
    <w:link w:val="aff5"/>
    <w:uiPriority w:val="99"/>
    <w:rsid w:val="001120CE"/>
    <w:rPr>
      <w:rFonts w:ascii="Times New Roman" w:hAnsi="Times New Roman"/>
      <w:lang w:eastAsia="en-US"/>
    </w:rPr>
  </w:style>
  <w:style w:type="character" w:customStyle="1" w:styleId="17">
    <w:name w:val="Тема примечания Знак1"/>
    <w:basedOn w:val="16"/>
    <w:link w:val="aff6"/>
    <w:uiPriority w:val="99"/>
    <w:semiHidden/>
    <w:rsid w:val="001120CE"/>
    <w:rPr>
      <w:rFonts w:ascii="Times New Roman" w:hAnsi="Times New Roman"/>
      <w:b/>
      <w:bCs/>
      <w:lang w:eastAsia="en-US"/>
    </w:rPr>
  </w:style>
  <w:style w:type="character" w:customStyle="1" w:styleId="1f3">
    <w:name w:val="Текст сноски Знак1"/>
    <w:basedOn w:val="a2"/>
    <w:uiPriority w:val="99"/>
    <w:semiHidden/>
    <w:rsid w:val="001120CE"/>
    <w:rPr>
      <w:rFonts w:ascii="Times New Roman" w:eastAsia="Calibri"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309">
      <w:bodyDiv w:val="1"/>
      <w:marLeft w:val="0"/>
      <w:marRight w:val="0"/>
      <w:marTop w:val="0"/>
      <w:marBottom w:val="0"/>
      <w:divBdr>
        <w:top w:val="none" w:sz="0" w:space="0" w:color="auto"/>
        <w:left w:val="none" w:sz="0" w:space="0" w:color="auto"/>
        <w:bottom w:val="none" w:sz="0" w:space="0" w:color="auto"/>
        <w:right w:val="none" w:sz="0" w:space="0" w:color="auto"/>
      </w:divBdr>
      <w:divsChild>
        <w:div w:id="1719352243">
          <w:marLeft w:val="0"/>
          <w:marRight w:val="0"/>
          <w:marTop w:val="0"/>
          <w:marBottom w:val="0"/>
          <w:divBdr>
            <w:top w:val="none" w:sz="0" w:space="0" w:color="auto"/>
            <w:left w:val="none" w:sz="0" w:space="0" w:color="auto"/>
            <w:bottom w:val="none" w:sz="0" w:space="0" w:color="auto"/>
            <w:right w:val="none" w:sz="0" w:space="0" w:color="auto"/>
          </w:divBdr>
        </w:div>
        <w:div w:id="1366056586">
          <w:marLeft w:val="0"/>
          <w:marRight w:val="0"/>
          <w:marTop w:val="0"/>
          <w:marBottom w:val="0"/>
          <w:divBdr>
            <w:top w:val="none" w:sz="0" w:space="0" w:color="auto"/>
            <w:left w:val="none" w:sz="0" w:space="0" w:color="auto"/>
            <w:bottom w:val="none" w:sz="0" w:space="0" w:color="auto"/>
            <w:right w:val="none" w:sz="0" w:space="0" w:color="auto"/>
          </w:divBdr>
        </w:div>
      </w:divsChild>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145248363">
      <w:bodyDiv w:val="1"/>
      <w:marLeft w:val="0"/>
      <w:marRight w:val="0"/>
      <w:marTop w:val="0"/>
      <w:marBottom w:val="0"/>
      <w:divBdr>
        <w:top w:val="none" w:sz="0" w:space="0" w:color="auto"/>
        <w:left w:val="none" w:sz="0" w:space="0" w:color="auto"/>
        <w:bottom w:val="none" w:sz="0" w:space="0" w:color="auto"/>
        <w:right w:val="none" w:sz="0" w:space="0" w:color="auto"/>
      </w:divBdr>
    </w:div>
    <w:div w:id="247889307">
      <w:bodyDiv w:val="1"/>
      <w:marLeft w:val="0"/>
      <w:marRight w:val="0"/>
      <w:marTop w:val="0"/>
      <w:marBottom w:val="0"/>
      <w:divBdr>
        <w:top w:val="none" w:sz="0" w:space="0" w:color="auto"/>
        <w:left w:val="none" w:sz="0" w:space="0" w:color="auto"/>
        <w:bottom w:val="none" w:sz="0" w:space="0" w:color="auto"/>
        <w:right w:val="none" w:sz="0" w:space="0" w:color="auto"/>
      </w:divBdr>
      <w:divsChild>
        <w:div w:id="991181099">
          <w:marLeft w:val="0"/>
          <w:marRight w:val="0"/>
          <w:marTop w:val="0"/>
          <w:marBottom w:val="0"/>
          <w:divBdr>
            <w:top w:val="none" w:sz="0" w:space="0" w:color="auto"/>
            <w:left w:val="none" w:sz="0" w:space="0" w:color="auto"/>
            <w:bottom w:val="none" w:sz="0" w:space="0" w:color="auto"/>
            <w:right w:val="none" w:sz="0" w:space="0" w:color="auto"/>
          </w:divBdr>
        </w:div>
      </w:divsChild>
    </w:div>
    <w:div w:id="249894511">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sChild>
        <w:div w:id="2066297454">
          <w:marLeft w:val="0"/>
          <w:marRight w:val="0"/>
          <w:marTop w:val="0"/>
          <w:marBottom w:val="0"/>
          <w:divBdr>
            <w:top w:val="none" w:sz="0" w:space="0" w:color="auto"/>
            <w:left w:val="none" w:sz="0" w:space="0" w:color="auto"/>
            <w:bottom w:val="none" w:sz="0" w:space="0" w:color="auto"/>
            <w:right w:val="none" w:sz="0" w:space="0" w:color="auto"/>
          </w:divBdr>
          <w:divsChild>
            <w:div w:id="1479418705">
              <w:marLeft w:val="0"/>
              <w:marRight w:val="0"/>
              <w:marTop w:val="0"/>
              <w:marBottom w:val="0"/>
              <w:divBdr>
                <w:top w:val="none" w:sz="0" w:space="0" w:color="auto"/>
                <w:left w:val="none" w:sz="0" w:space="0" w:color="auto"/>
                <w:bottom w:val="none" w:sz="0" w:space="0" w:color="auto"/>
                <w:right w:val="none" w:sz="0" w:space="0" w:color="auto"/>
              </w:divBdr>
              <w:divsChild>
                <w:div w:id="802381683">
                  <w:marLeft w:val="0"/>
                  <w:marRight w:val="0"/>
                  <w:marTop w:val="0"/>
                  <w:marBottom w:val="0"/>
                  <w:divBdr>
                    <w:top w:val="none" w:sz="0" w:space="0" w:color="auto"/>
                    <w:left w:val="none" w:sz="0" w:space="0" w:color="auto"/>
                    <w:bottom w:val="none" w:sz="0" w:space="0" w:color="auto"/>
                    <w:right w:val="none" w:sz="0" w:space="0" w:color="auto"/>
                  </w:divBdr>
                  <w:divsChild>
                    <w:div w:id="2138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69604">
          <w:marLeft w:val="0"/>
          <w:marRight w:val="0"/>
          <w:marTop w:val="0"/>
          <w:marBottom w:val="0"/>
          <w:divBdr>
            <w:top w:val="none" w:sz="0" w:space="0" w:color="auto"/>
            <w:left w:val="none" w:sz="0" w:space="0" w:color="auto"/>
            <w:bottom w:val="none" w:sz="0" w:space="0" w:color="auto"/>
            <w:right w:val="none" w:sz="0" w:space="0" w:color="auto"/>
          </w:divBdr>
          <w:divsChild>
            <w:div w:id="1437483192">
              <w:marLeft w:val="0"/>
              <w:marRight w:val="0"/>
              <w:marTop w:val="0"/>
              <w:marBottom w:val="0"/>
              <w:divBdr>
                <w:top w:val="none" w:sz="0" w:space="0" w:color="auto"/>
                <w:left w:val="none" w:sz="0" w:space="0" w:color="auto"/>
                <w:bottom w:val="none" w:sz="0" w:space="0" w:color="auto"/>
                <w:right w:val="none" w:sz="0" w:space="0" w:color="auto"/>
              </w:divBdr>
              <w:divsChild>
                <w:div w:id="1867600212">
                  <w:marLeft w:val="0"/>
                  <w:marRight w:val="0"/>
                  <w:marTop w:val="0"/>
                  <w:marBottom w:val="0"/>
                  <w:divBdr>
                    <w:top w:val="none" w:sz="0" w:space="0" w:color="auto"/>
                    <w:left w:val="none" w:sz="0" w:space="0" w:color="auto"/>
                    <w:bottom w:val="none" w:sz="0" w:space="0" w:color="auto"/>
                    <w:right w:val="none" w:sz="0" w:space="0" w:color="auto"/>
                  </w:divBdr>
                  <w:divsChild>
                    <w:div w:id="492451610">
                      <w:marLeft w:val="0"/>
                      <w:marRight w:val="0"/>
                      <w:marTop w:val="0"/>
                      <w:marBottom w:val="0"/>
                      <w:divBdr>
                        <w:top w:val="none" w:sz="0" w:space="0" w:color="auto"/>
                        <w:left w:val="none" w:sz="0" w:space="0" w:color="auto"/>
                        <w:bottom w:val="none" w:sz="0" w:space="0" w:color="auto"/>
                        <w:right w:val="none" w:sz="0" w:space="0" w:color="auto"/>
                      </w:divBdr>
                    </w:div>
                  </w:divsChild>
                </w:div>
                <w:div w:id="54859129">
                  <w:marLeft w:val="0"/>
                  <w:marRight w:val="0"/>
                  <w:marTop w:val="0"/>
                  <w:marBottom w:val="0"/>
                  <w:divBdr>
                    <w:top w:val="none" w:sz="0" w:space="0" w:color="auto"/>
                    <w:left w:val="none" w:sz="0" w:space="0" w:color="auto"/>
                    <w:bottom w:val="none" w:sz="0" w:space="0" w:color="auto"/>
                    <w:right w:val="none" w:sz="0" w:space="0" w:color="auto"/>
                  </w:divBdr>
                  <w:divsChild>
                    <w:div w:id="4442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681">
              <w:marLeft w:val="0"/>
              <w:marRight w:val="0"/>
              <w:marTop w:val="0"/>
              <w:marBottom w:val="0"/>
              <w:divBdr>
                <w:top w:val="none" w:sz="0" w:space="0" w:color="auto"/>
                <w:left w:val="none" w:sz="0" w:space="0" w:color="auto"/>
                <w:bottom w:val="none" w:sz="0" w:space="0" w:color="auto"/>
                <w:right w:val="none" w:sz="0" w:space="0" w:color="auto"/>
              </w:divBdr>
              <w:divsChild>
                <w:div w:id="787771968">
                  <w:marLeft w:val="0"/>
                  <w:marRight w:val="0"/>
                  <w:marTop w:val="0"/>
                  <w:marBottom w:val="0"/>
                  <w:divBdr>
                    <w:top w:val="none" w:sz="0" w:space="0" w:color="auto"/>
                    <w:left w:val="none" w:sz="0" w:space="0" w:color="auto"/>
                    <w:bottom w:val="none" w:sz="0" w:space="0" w:color="auto"/>
                    <w:right w:val="none" w:sz="0" w:space="0" w:color="auto"/>
                  </w:divBdr>
                  <w:divsChild>
                    <w:div w:id="18755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5752">
          <w:marLeft w:val="0"/>
          <w:marRight w:val="0"/>
          <w:marTop w:val="0"/>
          <w:marBottom w:val="0"/>
          <w:divBdr>
            <w:top w:val="none" w:sz="0" w:space="0" w:color="auto"/>
            <w:left w:val="none" w:sz="0" w:space="0" w:color="auto"/>
            <w:bottom w:val="none" w:sz="0" w:space="0" w:color="auto"/>
            <w:right w:val="none" w:sz="0" w:space="0" w:color="auto"/>
          </w:divBdr>
          <w:divsChild>
            <w:div w:id="629163535">
              <w:marLeft w:val="0"/>
              <w:marRight w:val="0"/>
              <w:marTop w:val="0"/>
              <w:marBottom w:val="0"/>
              <w:divBdr>
                <w:top w:val="none" w:sz="0" w:space="0" w:color="auto"/>
                <w:left w:val="none" w:sz="0" w:space="0" w:color="auto"/>
                <w:bottom w:val="none" w:sz="0" w:space="0" w:color="auto"/>
                <w:right w:val="none" w:sz="0" w:space="0" w:color="auto"/>
              </w:divBdr>
              <w:divsChild>
                <w:div w:id="2015300820">
                  <w:marLeft w:val="0"/>
                  <w:marRight w:val="0"/>
                  <w:marTop w:val="0"/>
                  <w:marBottom w:val="0"/>
                  <w:divBdr>
                    <w:top w:val="none" w:sz="0" w:space="0" w:color="auto"/>
                    <w:left w:val="none" w:sz="0" w:space="0" w:color="auto"/>
                    <w:bottom w:val="none" w:sz="0" w:space="0" w:color="auto"/>
                    <w:right w:val="none" w:sz="0" w:space="0" w:color="auto"/>
                  </w:divBdr>
                  <w:divsChild>
                    <w:div w:id="1944919879">
                      <w:marLeft w:val="0"/>
                      <w:marRight w:val="0"/>
                      <w:marTop w:val="0"/>
                      <w:marBottom w:val="0"/>
                      <w:divBdr>
                        <w:top w:val="none" w:sz="0" w:space="0" w:color="auto"/>
                        <w:left w:val="none" w:sz="0" w:space="0" w:color="auto"/>
                        <w:bottom w:val="none" w:sz="0" w:space="0" w:color="auto"/>
                        <w:right w:val="none" w:sz="0" w:space="0" w:color="auto"/>
                      </w:divBdr>
                    </w:div>
                  </w:divsChild>
                </w:div>
                <w:div w:id="1274090321">
                  <w:marLeft w:val="0"/>
                  <w:marRight w:val="0"/>
                  <w:marTop w:val="0"/>
                  <w:marBottom w:val="0"/>
                  <w:divBdr>
                    <w:top w:val="none" w:sz="0" w:space="0" w:color="auto"/>
                    <w:left w:val="none" w:sz="0" w:space="0" w:color="auto"/>
                    <w:bottom w:val="none" w:sz="0" w:space="0" w:color="auto"/>
                    <w:right w:val="none" w:sz="0" w:space="0" w:color="auto"/>
                  </w:divBdr>
                  <w:divsChild>
                    <w:div w:id="8484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7242">
              <w:marLeft w:val="0"/>
              <w:marRight w:val="0"/>
              <w:marTop w:val="0"/>
              <w:marBottom w:val="0"/>
              <w:divBdr>
                <w:top w:val="none" w:sz="0" w:space="0" w:color="auto"/>
                <w:left w:val="none" w:sz="0" w:space="0" w:color="auto"/>
                <w:bottom w:val="none" w:sz="0" w:space="0" w:color="auto"/>
                <w:right w:val="none" w:sz="0" w:space="0" w:color="auto"/>
              </w:divBdr>
              <w:divsChild>
                <w:div w:id="226305009">
                  <w:marLeft w:val="0"/>
                  <w:marRight w:val="0"/>
                  <w:marTop w:val="0"/>
                  <w:marBottom w:val="0"/>
                  <w:divBdr>
                    <w:top w:val="none" w:sz="0" w:space="0" w:color="auto"/>
                    <w:left w:val="none" w:sz="0" w:space="0" w:color="auto"/>
                    <w:bottom w:val="none" w:sz="0" w:space="0" w:color="auto"/>
                    <w:right w:val="none" w:sz="0" w:space="0" w:color="auto"/>
                  </w:divBdr>
                  <w:divsChild>
                    <w:div w:id="15310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645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21729593">
      <w:bodyDiv w:val="1"/>
      <w:marLeft w:val="0"/>
      <w:marRight w:val="0"/>
      <w:marTop w:val="0"/>
      <w:marBottom w:val="0"/>
      <w:divBdr>
        <w:top w:val="none" w:sz="0" w:space="0" w:color="auto"/>
        <w:left w:val="none" w:sz="0" w:space="0" w:color="auto"/>
        <w:bottom w:val="none" w:sz="0" w:space="0" w:color="auto"/>
        <w:right w:val="none" w:sz="0" w:space="0" w:color="auto"/>
      </w:divBdr>
    </w:div>
    <w:div w:id="424614382">
      <w:bodyDiv w:val="1"/>
      <w:marLeft w:val="0"/>
      <w:marRight w:val="0"/>
      <w:marTop w:val="0"/>
      <w:marBottom w:val="0"/>
      <w:divBdr>
        <w:top w:val="none" w:sz="0" w:space="0" w:color="auto"/>
        <w:left w:val="none" w:sz="0" w:space="0" w:color="auto"/>
        <w:bottom w:val="none" w:sz="0" w:space="0" w:color="auto"/>
        <w:right w:val="none" w:sz="0" w:space="0" w:color="auto"/>
      </w:divBdr>
      <w:divsChild>
        <w:div w:id="683674248">
          <w:marLeft w:val="432"/>
          <w:marRight w:val="0"/>
          <w:marTop w:val="120"/>
          <w:marBottom w:val="0"/>
          <w:divBdr>
            <w:top w:val="none" w:sz="0" w:space="0" w:color="auto"/>
            <w:left w:val="none" w:sz="0" w:space="0" w:color="auto"/>
            <w:bottom w:val="none" w:sz="0" w:space="0" w:color="auto"/>
            <w:right w:val="none" w:sz="0" w:space="0" w:color="auto"/>
          </w:divBdr>
        </w:div>
      </w:divsChild>
    </w:div>
    <w:div w:id="573202015">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81069784">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785930477">
      <w:bodyDiv w:val="1"/>
      <w:marLeft w:val="0"/>
      <w:marRight w:val="0"/>
      <w:marTop w:val="0"/>
      <w:marBottom w:val="0"/>
      <w:divBdr>
        <w:top w:val="none" w:sz="0" w:space="0" w:color="auto"/>
        <w:left w:val="none" w:sz="0" w:space="0" w:color="auto"/>
        <w:bottom w:val="none" w:sz="0" w:space="0" w:color="auto"/>
        <w:right w:val="none" w:sz="0" w:space="0" w:color="auto"/>
      </w:divBdr>
    </w:div>
    <w:div w:id="788857502">
      <w:bodyDiv w:val="1"/>
      <w:marLeft w:val="0"/>
      <w:marRight w:val="0"/>
      <w:marTop w:val="0"/>
      <w:marBottom w:val="0"/>
      <w:divBdr>
        <w:top w:val="none" w:sz="0" w:space="0" w:color="auto"/>
        <w:left w:val="none" w:sz="0" w:space="0" w:color="auto"/>
        <w:bottom w:val="none" w:sz="0" w:space="0" w:color="auto"/>
        <w:right w:val="none" w:sz="0" w:space="0" w:color="auto"/>
      </w:divBdr>
      <w:divsChild>
        <w:div w:id="867907655">
          <w:marLeft w:val="0"/>
          <w:marRight w:val="0"/>
          <w:marTop w:val="0"/>
          <w:marBottom w:val="0"/>
          <w:divBdr>
            <w:top w:val="none" w:sz="0" w:space="0" w:color="auto"/>
            <w:left w:val="none" w:sz="0" w:space="0" w:color="auto"/>
            <w:bottom w:val="none" w:sz="0" w:space="0" w:color="auto"/>
            <w:right w:val="none" w:sz="0" w:space="0" w:color="auto"/>
          </w:divBdr>
        </w:div>
        <w:div w:id="248658806">
          <w:marLeft w:val="0"/>
          <w:marRight w:val="0"/>
          <w:marTop w:val="0"/>
          <w:marBottom w:val="0"/>
          <w:divBdr>
            <w:top w:val="none" w:sz="0" w:space="0" w:color="auto"/>
            <w:left w:val="none" w:sz="0" w:space="0" w:color="auto"/>
            <w:bottom w:val="none" w:sz="0" w:space="0" w:color="auto"/>
            <w:right w:val="none" w:sz="0" w:space="0" w:color="auto"/>
          </w:divBdr>
        </w:div>
      </w:divsChild>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59330660">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89873223">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05620249">
      <w:bodyDiv w:val="1"/>
      <w:marLeft w:val="0"/>
      <w:marRight w:val="0"/>
      <w:marTop w:val="0"/>
      <w:marBottom w:val="0"/>
      <w:divBdr>
        <w:top w:val="none" w:sz="0" w:space="0" w:color="auto"/>
        <w:left w:val="none" w:sz="0" w:space="0" w:color="auto"/>
        <w:bottom w:val="none" w:sz="0" w:space="0" w:color="auto"/>
        <w:right w:val="none" w:sz="0" w:space="0" w:color="auto"/>
      </w:divBdr>
      <w:divsChild>
        <w:div w:id="560755020">
          <w:marLeft w:val="0"/>
          <w:marRight w:val="0"/>
          <w:marTop w:val="0"/>
          <w:marBottom w:val="0"/>
          <w:divBdr>
            <w:top w:val="none" w:sz="0" w:space="0" w:color="auto"/>
            <w:left w:val="none" w:sz="0" w:space="0" w:color="auto"/>
            <w:bottom w:val="none" w:sz="0" w:space="0" w:color="auto"/>
            <w:right w:val="none" w:sz="0" w:space="0" w:color="auto"/>
          </w:divBdr>
        </w:div>
      </w:divsChild>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26282504">
      <w:bodyDiv w:val="1"/>
      <w:marLeft w:val="0"/>
      <w:marRight w:val="0"/>
      <w:marTop w:val="0"/>
      <w:marBottom w:val="0"/>
      <w:divBdr>
        <w:top w:val="none" w:sz="0" w:space="0" w:color="auto"/>
        <w:left w:val="none" w:sz="0" w:space="0" w:color="auto"/>
        <w:bottom w:val="none" w:sz="0" w:space="0" w:color="auto"/>
        <w:right w:val="none" w:sz="0" w:space="0" w:color="auto"/>
      </w:divBdr>
      <w:divsChild>
        <w:div w:id="1834831578">
          <w:marLeft w:val="0"/>
          <w:marRight w:val="0"/>
          <w:marTop w:val="0"/>
          <w:marBottom w:val="0"/>
          <w:divBdr>
            <w:top w:val="none" w:sz="0" w:space="0" w:color="auto"/>
            <w:left w:val="none" w:sz="0" w:space="0" w:color="auto"/>
            <w:bottom w:val="none" w:sz="0" w:space="0" w:color="auto"/>
            <w:right w:val="none" w:sz="0" w:space="0" w:color="auto"/>
          </w:divBdr>
        </w:div>
        <w:div w:id="301619295">
          <w:marLeft w:val="0"/>
          <w:marRight w:val="0"/>
          <w:marTop w:val="0"/>
          <w:marBottom w:val="0"/>
          <w:divBdr>
            <w:top w:val="none" w:sz="0" w:space="0" w:color="auto"/>
            <w:left w:val="none" w:sz="0" w:space="0" w:color="auto"/>
            <w:bottom w:val="none" w:sz="0" w:space="0" w:color="auto"/>
            <w:right w:val="none" w:sz="0" w:space="0" w:color="auto"/>
          </w:divBdr>
        </w:div>
        <w:div w:id="1242983674">
          <w:marLeft w:val="0"/>
          <w:marRight w:val="0"/>
          <w:marTop w:val="0"/>
          <w:marBottom w:val="0"/>
          <w:divBdr>
            <w:top w:val="none" w:sz="0" w:space="0" w:color="auto"/>
            <w:left w:val="none" w:sz="0" w:space="0" w:color="auto"/>
            <w:bottom w:val="none" w:sz="0" w:space="0" w:color="auto"/>
            <w:right w:val="none" w:sz="0" w:space="0" w:color="auto"/>
          </w:divBdr>
        </w:div>
      </w:divsChild>
    </w:div>
    <w:div w:id="1549679849">
      <w:bodyDiv w:val="1"/>
      <w:marLeft w:val="0"/>
      <w:marRight w:val="0"/>
      <w:marTop w:val="0"/>
      <w:marBottom w:val="0"/>
      <w:divBdr>
        <w:top w:val="none" w:sz="0" w:space="0" w:color="auto"/>
        <w:left w:val="none" w:sz="0" w:space="0" w:color="auto"/>
        <w:bottom w:val="none" w:sz="0" w:space="0" w:color="auto"/>
        <w:right w:val="none" w:sz="0" w:space="0" w:color="auto"/>
      </w:divBdr>
      <w:divsChild>
        <w:div w:id="1601793960">
          <w:marLeft w:val="0"/>
          <w:marRight w:val="0"/>
          <w:marTop w:val="0"/>
          <w:marBottom w:val="0"/>
          <w:divBdr>
            <w:top w:val="none" w:sz="0" w:space="0" w:color="auto"/>
            <w:left w:val="none" w:sz="0" w:space="0" w:color="auto"/>
            <w:bottom w:val="none" w:sz="0" w:space="0" w:color="auto"/>
            <w:right w:val="none" w:sz="0" w:space="0" w:color="auto"/>
          </w:divBdr>
          <w:divsChild>
            <w:div w:id="807624350">
              <w:marLeft w:val="0"/>
              <w:marRight w:val="0"/>
              <w:marTop w:val="0"/>
              <w:marBottom w:val="0"/>
              <w:divBdr>
                <w:top w:val="none" w:sz="0" w:space="0" w:color="auto"/>
                <w:left w:val="none" w:sz="0" w:space="0" w:color="auto"/>
                <w:bottom w:val="none" w:sz="0" w:space="0" w:color="auto"/>
                <w:right w:val="none" w:sz="0" w:space="0" w:color="auto"/>
              </w:divBdr>
            </w:div>
            <w:div w:id="1780446445">
              <w:marLeft w:val="0"/>
              <w:marRight w:val="0"/>
              <w:marTop w:val="0"/>
              <w:marBottom w:val="0"/>
              <w:divBdr>
                <w:top w:val="none" w:sz="0" w:space="0" w:color="auto"/>
                <w:left w:val="none" w:sz="0" w:space="0" w:color="auto"/>
                <w:bottom w:val="none" w:sz="0" w:space="0" w:color="auto"/>
                <w:right w:val="none" w:sz="0" w:space="0" w:color="auto"/>
              </w:divBdr>
            </w:div>
          </w:divsChild>
        </w:div>
        <w:div w:id="532108843">
          <w:marLeft w:val="0"/>
          <w:marRight w:val="0"/>
          <w:marTop w:val="0"/>
          <w:marBottom w:val="0"/>
          <w:divBdr>
            <w:top w:val="none" w:sz="0" w:space="0" w:color="auto"/>
            <w:left w:val="none" w:sz="0" w:space="0" w:color="auto"/>
            <w:bottom w:val="none" w:sz="0" w:space="0" w:color="auto"/>
            <w:right w:val="none" w:sz="0" w:space="0" w:color="auto"/>
          </w:divBdr>
          <w:divsChild>
            <w:div w:id="4719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9606">
      <w:marLeft w:val="0"/>
      <w:marRight w:val="0"/>
      <w:marTop w:val="0"/>
      <w:marBottom w:val="0"/>
      <w:divBdr>
        <w:top w:val="none" w:sz="0" w:space="0" w:color="auto"/>
        <w:left w:val="none" w:sz="0" w:space="0" w:color="auto"/>
        <w:bottom w:val="none" w:sz="0" w:space="0" w:color="auto"/>
        <w:right w:val="none" w:sz="0" w:space="0" w:color="auto"/>
      </w:divBdr>
    </w:div>
    <w:div w:id="1564829607">
      <w:marLeft w:val="0"/>
      <w:marRight w:val="0"/>
      <w:marTop w:val="0"/>
      <w:marBottom w:val="0"/>
      <w:divBdr>
        <w:top w:val="none" w:sz="0" w:space="0" w:color="auto"/>
        <w:left w:val="none" w:sz="0" w:space="0" w:color="auto"/>
        <w:bottom w:val="none" w:sz="0" w:space="0" w:color="auto"/>
        <w:right w:val="none" w:sz="0" w:space="0" w:color="auto"/>
      </w:divBdr>
    </w:div>
    <w:div w:id="1564829609">
      <w:marLeft w:val="0"/>
      <w:marRight w:val="0"/>
      <w:marTop w:val="0"/>
      <w:marBottom w:val="0"/>
      <w:divBdr>
        <w:top w:val="none" w:sz="0" w:space="0" w:color="auto"/>
        <w:left w:val="none" w:sz="0" w:space="0" w:color="auto"/>
        <w:bottom w:val="none" w:sz="0" w:space="0" w:color="auto"/>
        <w:right w:val="none" w:sz="0" w:space="0" w:color="auto"/>
      </w:divBdr>
      <w:divsChild>
        <w:div w:id="1564829608">
          <w:marLeft w:val="75"/>
          <w:marRight w:val="0"/>
          <w:marTop w:val="0"/>
          <w:marBottom w:val="0"/>
          <w:divBdr>
            <w:top w:val="none" w:sz="0" w:space="0" w:color="auto"/>
            <w:left w:val="none" w:sz="0" w:space="0" w:color="auto"/>
            <w:bottom w:val="none" w:sz="0" w:space="0" w:color="auto"/>
            <w:right w:val="none" w:sz="0" w:space="0" w:color="auto"/>
          </w:divBdr>
        </w:div>
      </w:divsChild>
    </w:div>
    <w:div w:id="1564829611">
      <w:marLeft w:val="0"/>
      <w:marRight w:val="0"/>
      <w:marTop w:val="0"/>
      <w:marBottom w:val="0"/>
      <w:divBdr>
        <w:top w:val="none" w:sz="0" w:space="0" w:color="auto"/>
        <w:left w:val="none" w:sz="0" w:space="0" w:color="auto"/>
        <w:bottom w:val="none" w:sz="0" w:space="0" w:color="auto"/>
        <w:right w:val="none" w:sz="0" w:space="0" w:color="auto"/>
      </w:divBdr>
      <w:divsChild>
        <w:div w:id="1564829610">
          <w:marLeft w:val="0"/>
          <w:marRight w:val="0"/>
          <w:marTop w:val="0"/>
          <w:marBottom w:val="0"/>
          <w:divBdr>
            <w:top w:val="none" w:sz="0" w:space="0" w:color="auto"/>
            <w:left w:val="none" w:sz="0" w:space="0" w:color="auto"/>
            <w:bottom w:val="none" w:sz="0" w:space="0" w:color="auto"/>
            <w:right w:val="none" w:sz="0" w:space="0" w:color="auto"/>
          </w:divBdr>
        </w:div>
        <w:div w:id="1564829613">
          <w:marLeft w:val="0"/>
          <w:marRight w:val="0"/>
          <w:marTop w:val="0"/>
          <w:marBottom w:val="0"/>
          <w:divBdr>
            <w:top w:val="none" w:sz="0" w:space="0" w:color="auto"/>
            <w:left w:val="none" w:sz="0" w:space="0" w:color="auto"/>
            <w:bottom w:val="none" w:sz="0" w:space="0" w:color="auto"/>
            <w:right w:val="none" w:sz="0" w:space="0" w:color="auto"/>
          </w:divBdr>
        </w:div>
        <w:div w:id="1564829615">
          <w:marLeft w:val="0"/>
          <w:marRight w:val="0"/>
          <w:marTop w:val="0"/>
          <w:marBottom w:val="0"/>
          <w:divBdr>
            <w:top w:val="none" w:sz="0" w:space="0" w:color="auto"/>
            <w:left w:val="none" w:sz="0" w:space="0" w:color="auto"/>
            <w:bottom w:val="none" w:sz="0" w:space="0" w:color="auto"/>
            <w:right w:val="none" w:sz="0" w:space="0" w:color="auto"/>
          </w:divBdr>
        </w:div>
      </w:divsChild>
    </w:div>
    <w:div w:id="1564829612">
      <w:marLeft w:val="0"/>
      <w:marRight w:val="0"/>
      <w:marTop w:val="0"/>
      <w:marBottom w:val="0"/>
      <w:divBdr>
        <w:top w:val="none" w:sz="0" w:space="0" w:color="auto"/>
        <w:left w:val="none" w:sz="0" w:space="0" w:color="auto"/>
        <w:bottom w:val="none" w:sz="0" w:space="0" w:color="auto"/>
        <w:right w:val="none" w:sz="0" w:space="0" w:color="auto"/>
      </w:divBdr>
      <w:divsChild>
        <w:div w:id="1564829605">
          <w:marLeft w:val="0"/>
          <w:marRight w:val="0"/>
          <w:marTop w:val="0"/>
          <w:marBottom w:val="0"/>
          <w:divBdr>
            <w:top w:val="none" w:sz="0" w:space="0" w:color="auto"/>
            <w:left w:val="none" w:sz="0" w:space="0" w:color="auto"/>
            <w:bottom w:val="none" w:sz="0" w:space="0" w:color="auto"/>
            <w:right w:val="none" w:sz="0" w:space="0" w:color="auto"/>
          </w:divBdr>
        </w:div>
        <w:div w:id="1564829614">
          <w:marLeft w:val="0"/>
          <w:marRight w:val="0"/>
          <w:marTop w:val="0"/>
          <w:marBottom w:val="0"/>
          <w:divBdr>
            <w:top w:val="none" w:sz="0" w:space="0" w:color="auto"/>
            <w:left w:val="none" w:sz="0" w:space="0" w:color="auto"/>
            <w:bottom w:val="none" w:sz="0" w:space="0" w:color="auto"/>
            <w:right w:val="none" w:sz="0" w:space="0" w:color="auto"/>
          </w:divBdr>
        </w:div>
      </w:divsChild>
    </w:div>
    <w:div w:id="163771148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654605780">
      <w:bodyDiv w:val="1"/>
      <w:marLeft w:val="0"/>
      <w:marRight w:val="0"/>
      <w:marTop w:val="0"/>
      <w:marBottom w:val="0"/>
      <w:divBdr>
        <w:top w:val="none" w:sz="0" w:space="0" w:color="auto"/>
        <w:left w:val="none" w:sz="0" w:space="0" w:color="auto"/>
        <w:bottom w:val="none" w:sz="0" w:space="0" w:color="auto"/>
        <w:right w:val="none" w:sz="0" w:space="0" w:color="auto"/>
      </w:divBdr>
      <w:divsChild>
        <w:div w:id="1389499384">
          <w:marLeft w:val="0"/>
          <w:marRight w:val="0"/>
          <w:marTop w:val="0"/>
          <w:marBottom w:val="0"/>
          <w:divBdr>
            <w:top w:val="none" w:sz="0" w:space="0" w:color="auto"/>
            <w:left w:val="none" w:sz="0" w:space="0" w:color="auto"/>
            <w:bottom w:val="none" w:sz="0" w:space="0" w:color="auto"/>
            <w:right w:val="none" w:sz="0" w:space="0" w:color="auto"/>
          </w:divBdr>
        </w:div>
      </w:divsChild>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797872682">
      <w:bodyDiv w:val="1"/>
      <w:marLeft w:val="0"/>
      <w:marRight w:val="0"/>
      <w:marTop w:val="0"/>
      <w:marBottom w:val="0"/>
      <w:divBdr>
        <w:top w:val="none" w:sz="0" w:space="0" w:color="auto"/>
        <w:left w:val="none" w:sz="0" w:space="0" w:color="auto"/>
        <w:bottom w:val="none" w:sz="0" w:space="0" w:color="auto"/>
        <w:right w:val="none" w:sz="0" w:space="0" w:color="auto"/>
      </w:divBdr>
      <w:divsChild>
        <w:div w:id="1815875516">
          <w:marLeft w:val="360"/>
          <w:marRight w:val="0"/>
          <w:marTop w:val="120"/>
          <w:marBottom w:val="0"/>
          <w:divBdr>
            <w:top w:val="none" w:sz="0" w:space="0" w:color="auto"/>
            <w:left w:val="none" w:sz="0" w:space="0" w:color="auto"/>
            <w:bottom w:val="none" w:sz="0" w:space="0" w:color="auto"/>
            <w:right w:val="none" w:sz="0" w:space="0" w:color="auto"/>
          </w:divBdr>
        </w:div>
        <w:div w:id="70661571">
          <w:marLeft w:val="360"/>
          <w:marRight w:val="0"/>
          <w:marTop w:val="120"/>
          <w:marBottom w:val="0"/>
          <w:divBdr>
            <w:top w:val="none" w:sz="0" w:space="0" w:color="auto"/>
            <w:left w:val="none" w:sz="0" w:space="0" w:color="auto"/>
            <w:bottom w:val="none" w:sz="0" w:space="0" w:color="auto"/>
            <w:right w:val="none" w:sz="0" w:space="0" w:color="auto"/>
          </w:divBdr>
        </w:div>
        <w:div w:id="1398698294">
          <w:marLeft w:val="360"/>
          <w:marRight w:val="0"/>
          <w:marTop w:val="120"/>
          <w:marBottom w:val="0"/>
          <w:divBdr>
            <w:top w:val="none" w:sz="0" w:space="0" w:color="auto"/>
            <w:left w:val="none" w:sz="0" w:space="0" w:color="auto"/>
            <w:bottom w:val="none" w:sz="0" w:space="0" w:color="auto"/>
            <w:right w:val="none" w:sz="0" w:space="0" w:color="auto"/>
          </w:divBdr>
        </w:div>
        <w:div w:id="772477021">
          <w:marLeft w:val="360"/>
          <w:marRight w:val="0"/>
          <w:marTop w:val="120"/>
          <w:marBottom w:val="0"/>
          <w:divBdr>
            <w:top w:val="none" w:sz="0" w:space="0" w:color="auto"/>
            <w:left w:val="none" w:sz="0" w:space="0" w:color="auto"/>
            <w:bottom w:val="none" w:sz="0" w:space="0" w:color="auto"/>
            <w:right w:val="none" w:sz="0" w:space="0" w:color="auto"/>
          </w:divBdr>
        </w:div>
        <w:div w:id="1779640594">
          <w:marLeft w:val="360"/>
          <w:marRight w:val="0"/>
          <w:marTop w:val="120"/>
          <w:marBottom w:val="0"/>
          <w:divBdr>
            <w:top w:val="none" w:sz="0" w:space="0" w:color="auto"/>
            <w:left w:val="none" w:sz="0" w:space="0" w:color="auto"/>
            <w:bottom w:val="none" w:sz="0" w:space="0" w:color="auto"/>
            <w:right w:val="none" w:sz="0" w:space="0" w:color="auto"/>
          </w:divBdr>
        </w:div>
        <w:div w:id="657223129">
          <w:marLeft w:val="360"/>
          <w:marRight w:val="0"/>
          <w:marTop w:val="120"/>
          <w:marBottom w:val="0"/>
          <w:divBdr>
            <w:top w:val="none" w:sz="0" w:space="0" w:color="auto"/>
            <w:left w:val="none" w:sz="0" w:space="0" w:color="auto"/>
            <w:bottom w:val="none" w:sz="0" w:space="0" w:color="auto"/>
            <w:right w:val="none" w:sz="0" w:space="0" w:color="auto"/>
          </w:divBdr>
        </w:div>
        <w:div w:id="202668634">
          <w:marLeft w:val="360"/>
          <w:marRight w:val="0"/>
          <w:marTop w:val="12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13731177">
      <w:bodyDiv w:val="1"/>
      <w:marLeft w:val="0"/>
      <w:marRight w:val="0"/>
      <w:marTop w:val="0"/>
      <w:marBottom w:val="0"/>
      <w:divBdr>
        <w:top w:val="none" w:sz="0" w:space="0" w:color="auto"/>
        <w:left w:val="none" w:sz="0" w:space="0" w:color="auto"/>
        <w:bottom w:val="none" w:sz="0" w:space="0" w:color="auto"/>
        <w:right w:val="none" w:sz="0" w:space="0" w:color="auto"/>
      </w:divBdr>
      <w:divsChild>
        <w:div w:id="1426724848">
          <w:marLeft w:val="0"/>
          <w:marRight w:val="0"/>
          <w:marTop w:val="0"/>
          <w:marBottom w:val="450"/>
          <w:divBdr>
            <w:top w:val="none" w:sz="0" w:space="0" w:color="auto"/>
            <w:left w:val="none" w:sz="0" w:space="0" w:color="auto"/>
            <w:bottom w:val="none" w:sz="0" w:space="0" w:color="auto"/>
            <w:right w:val="none" w:sz="0" w:space="0" w:color="auto"/>
          </w:divBdr>
          <w:divsChild>
            <w:div w:id="13751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3040">
      <w:bodyDiv w:val="1"/>
      <w:marLeft w:val="0"/>
      <w:marRight w:val="0"/>
      <w:marTop w:val="0"/>
      <w:marBottom w:val="0"/>
      <w:divBdr>
        <w:top w:val="none" w:sz="0" w:space="0" w:color="auto"/>
        <w:left w:val="none" w:sz="0" w:space="0" w:color="auto"/>
        <w:bottom w:val="none" w:sz="0" w:space="0" w:color="auto"/>
        <w:right w:val="none" w:sz="0" w:space="0" w:color="auto"/>
      </w:divBdr>
      <w:divsChild>
        <w:div w:id="1822572428">
          <w:marLeft w:val="795"/>
          <w:marRight w:val="0"/>
          <w:marTop w:val="0"/>
          <w:marBottom w:val="0"/>
          <w:divBdr>
            <w:top w:val="none" w:sz="0" w:space="0" w:color="auto"/>
            <w:left w:val="none" w:sz="0" w:space="0" w:color="auto"/>
            <w:bottom w:val="none" w:sz="0" w:space="0" w:color="auto"/>
            <w:right w:val="none" w:sz="0" w:space="0" w:color="auto"/>
          </w:divBdr>
        </w:div>
      </w:divsChild>
    </w:div>
    <w:div w:id="2034070169">
      <w:bodyDiv w:val="1"/>
      <w:marLeft w:val="0"/>
      <w:marRight w:val="0"/>
      <w:marTop w:val="0"/>
      <w:marBottom w:val="0"/>
      <w:divBdr>
        <w:top w:val="none" w:sz="0" w:space="0" w:color="auto"/>
        <w:left w:val="none" w:sz="0" w:space="0" w:color="auto"/>
        <w:bottom w:val="none" w:sz="0" w:space="0" w:color="auto"/>
        <w:right w:val="none" w:sz="0" w:space="0" w:color="auto"/>
      </w:divBdr>
      <w:divsChild>
        <w:div w:id="737633960">
          <w:marLeft w:val="0"/>
          <w:marRight w:val="0"/>
          <w:marTop w:val="0"/>
          <w:marBottom w:val="0"/>
          <w:divBdr>
            <w:top w:val="none" w:sz="0" w:space="0" w:color="auto"/>
            <w:left w:val="none" w:sz="0" w:space="0" w:color="auto"/>
            <w:bottom w:val="none" w:sz="0" w:space="0" w:color="auto"/>
            <w:right w:val="none" w:sz="0" w:space="0" w:color="auto"/>
          </w:divBdr>
        </w:div>
        <w:div w:id="1392079219">
          <w:marLeft w:val="0"/>
          <w:marRight w:val="0"/>
          <w:marTop w:val="0"/>
          <w:marBottom w:val="0"/>
          <w:divBdr>
            <w:top w:val="none" w:sz="0" w:space="0" w:color="auto"/>
            <w:left w:val="none" w:sz="0" w:space="0" w:color="auto"/>
            <w:bottom w:val="none" w:sz="0" w:space="0" w:color="auto"/>
            <w:right w:val="none" w:sz="0" w:space="0" w:color="auto"/>
          </w:divBdr>
        </w:div>
      </w:divsChild>
    </w:div>
    <w:div w:id="2039431737">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3/2312508X.10031020" TargetMode="External"/><Relationship Id="rId13" Type="http://schemas.openxmlformats.org/officeDocument/2006/relationships/hyperlink" Target="https://doi.org/10.3390/life1401006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8692/1810-4800-2024-1-75-7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8181/2223-2427-2023-1-3" TargetMode="External"/><Relationship Id="rId5" Type="http://schemas.openxmlformats.org/officeDocument/2006/relationships/webSettings" Target="webSettings.xml"/><Relationship Id="rId15" Type="http://schemas.openxmlformats.org/officeDocument/2006/relationships/hyperlink" Target="http://grls.rosminzdrav.ru" TargetMode="External"/><Relationship Id="rId10" Type="http://schemas.openxmlformats.org/officeDocument/2006/relationships/hyperlink" Target="https://doi.org/10.62505/3034-185x-2024-1-2-71-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83/13993003.congress-2024.PA2490" TargetMode="External"/><Relationship Id="rId14" Type="http://schemas.openxmlformats.org/officeDocument/2006/relationships/hyperlink" Target="http://doi.org/10.21292/2075-1230-2020-98-10-3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5343-421A-4451-AAD4-8E594FF8D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73</Pages>
  <Words>24106</Words>
  <Characters>137409</Characters>
  <Application>Microsoft Office Word</Application>
  <DocSecurity>0</DocSecurity>
  <Lines>1145</Lines>
  <Paragraphs>322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Наталья Кравченко</cp:lastModifiedBy>
  <cp:revision>4</cp:revision>
  <cp:lastPrinted>2025-02-10T08:03:00Z</cp:lastPrinted>
  <dcterms:created xsi:type="dcterms:W3CDTF">2025-02-10T07:27:00Z</dcterms:created>
  <dcterms:modified xsi:type="dcterms:W3CDTF">2025-02-10T08:21:00Z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